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charts/chart4.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2.wmf" ContentType="image/x-wmf"/>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numPr>
          <w:ilvl w:val="0"/>
          <w:numId w:val="0"/>
        </w:numPr>
        <w:jc w:val="center"/>
        <w:outlineLvl w:val="0"/>
        <w:rPr>
          <w:rFonts w:ascii="Times New Roman" w:hAnsi="Times New Roman" w:cs="Times New Roman"/>
          <w:sz w:val="24"/>
          <w:szCs w:val="24"/>
        </w:rPr>
      </w:pPr>
      <w:r>
        <w:rPr/>
      </w:r>
    </w:p>
    <w:p>
      <w:pPr>
        <w:pStyle w:val="ConsPlusTitle"/>
        <w:widowControl/>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p>
      <w:pPr>
        <w:pStyle w:val="ConsPlusTitle"/>
        <w:widowControl/>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r>
    </w:p>
    <w:p>
      <w:pPr>
        <w:pStyle w:val="ConsPlusTitle"/>
        <w:widowControl/>
        <w:numPr>
          <w:ilvl w:val="0"/>
          <w:numId w:val="0"/>
        </w:numPr>
        <w:jc w:val="center"/>
        <w:outlineLvl w:val="0"/>
        <w:rPr>
          <w:rFonts w:ascii="Times New Roman" w:hAnsi="Times New Roman" w:cs="Times New Roman"/>
          <w:sz w:val="24"/>
          <w:szCs w:val="24"/>
        </w:rPr>
      </w:pPr>
      <w:r>
        <w:rPr>
          <w:rFonts w:cs="Times New Roman" w:ascii="Times New Roman" w:hAnsi="Times New Roman"/>
          <w:sz w:val="24"/>
          <w:szCs w:val="24"/>
        </w:rPr>
        <w:t>ПОСТАНОВЛЕНИЕ</w:t>
      </w:r>
    </w:p>
    <w:p>
      <w:pPr>
        <w:pStyle w:val="ConsPlusTitle"/>
        <w:widowControl/>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r>
    </w:p>
    <w:p>
      <w:pPr>
        <w:pStyle w:val="ConsPlusTitle"/>
        <w:widowControl/>
        <w:numPr>
          <w:ilvl w:val="0"/>
          <w:numId w:val="0"/>
        </w:numPr>
        <w:outlineLvl w:val="0"/>
        <w:rPr>
          <w:rFonts w:ascii="Times New Roman" w:hAnsi="Times New Roman" w:cs="Times New Roman"/>
          <w:b w:val="false"/>
          <w:b w:val="false"/>
          <w:sz w:val="24"/>
          <w:szCs w:val="24"/>
        </w:rPr>
      </w:pPr>
      <w:r>
        <w:rPr>
          <w:rFonts w:cs="Times New Roman" w:ascii="Times New Roman" w:hAnsi="Times New Roman"/>
          <w:b w:val="false"/>
          <w:sz w:val="24"/>
          <w:szCs w:val="24"/>
        </w:rPr>
        <w:t xml:space="preserve">08.10.2019                                                                                           </w:t>
        <w:tab/>
        <w:t xml:space="preserve">          </w:t>
        <w:tab/>
        <w:tab/>
        <w:t>№202</w:t>
      </w:r>
    </w:p>
    <w:p>
      <w:pPr>
        <w:pStyle w:val="ConsPlusTitle"/>
        <w:widowControl/>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r>
    </w:p>
    <w:p>
      <w:pPr>
        <w:pStyle w:val="ConsPlusTitle"/>
        <w:widowControl/>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sz w:val="24"/>
          <w:szCs w:val="24"/>
        </w:rPr>
      </w:pPr>
      <w:r>
        <w:rPr>
          <w:rFonts w:ascii="Times New Roman" w:hAnsi="Times New Roman"/>
          <w:sz w:val="24"/>
          <w:szCs w:val="24"/>
        </w:rPr>
        <w:t>О внесении изменений в постановление Администрации города Шарыпово от 17.03.2014г. №59 «Об утверждении схемы водоснабжения и водоотведения на период с 2013 до 2023 годов муниципального образования «город Шарыпово Красноярского края»</w:t>
      </w:r>
    </w:p>
    <w:p>
      <w:pPr>
        <w:pStyle w:val="Normal"/>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hd w:val="clear" w:color="auto" w:fill="FFFFFF"/>
        <w:ind w:firstLine="730"/>
        <w:jc w:val="both"/>
        <w:rPr>
          <w:rFonts w:ascii="Times New Roman" w:hAnsi="Times New Roman"/>
          <w:sz w:val="24"/>
          <w:szCs w:val="24"/>
        </w:rPr>
      </w:pPr>
      <w:r>
        <w:rPr>
          <w:rFonts w:ascii="Times New Roman" w:hAnsi="Times New Roman"/>
          <w:sz w:val="24"/>
          <w:szCs w:val="24"/>
        </w:rPr>
        <w:t>В соответствии с Федеральными законами от 06.10.2003г. №131-ФЗ «</w:t>
      </w:r>
      <w:r>
        <w:rPr>
          <w:rFonts w:eastAsia="Calibri"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 и от 07.12.2011г. №416-ФЗ «О водоснабжении и водоотведении»,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руководствуясь статьей 34 Устава города Шарыпово,</w:t>
      </w:r>
    </w:p>
    <w:p>
      <w:pPr>
        <w:pStyle w:val="Normal"/>
        <w:shd w:val="clear" w:color="auto" w:fill="FFFFFF"/>
        <w:ind w:firstLine="730"/>
        <w:jc w:val="both"/>
        <w:rPr>
          <w:rFonts w:ascii="Times New Roman" w:hAnsi="Times New Roman"/>
          <w:sz w:val="24"/>
          <w:szCs w:val="24"/>
        </w:rPr>
      </w:pPr>
      <w:r>
        <w:rPr>
          <w:rFonts w:ascii="Times New Roman" w:hAnsi="Times New Roman"/>
          <w:sz w:val="24"/>
          <w:szCs w:val="24"/>
        </w:rPr>
        <w:t>ПОСТАНОВЛЯЮ:</w:t>
      </w:r>
    </w:p>
    <w:p>
      <w:pPr>
        <w:pStyle w:val="Normal"/>
        <w:shd w:val="clear" w:color="auto" w:fill="FFFFFF"/>
        <w:jc w:val="both"/>
        <w:rPr>
          <w:rFonts w:ascii="Times New Roman" w:hAnsi="Times New Roman"/>
          <w:sz w:val="24"/>
          <w:szCs w:val="24"/>
        </w:rPr>
      </w:pPr>
      <w:r>
        <w:rPr>
          <w:sz w:val="24"/>
          <w:szCs w:val="24"/>
        </w:rPr>
        <w:t xml:space="preserve"> </w:t>
      </w:r>
      <w:r>
        <w:rPr>
          <w:sz w:val="24"/>
          <w:szCs w:val="24"/>
        </w:rPr>
        <w:tab/>
        <w:t xml:space="preserve">1. Внести в постановление Администрации города Шарыпово от 17.03.2014г. №59 «Об утверждении схемы </w:t>
      </w:r>
      <w:r>
        <w:rPr>
          <w:rFonts w:ascii="Times New Roman" w:hAnsi="Times New Roman"/>
          <w:sz w:val="24"/>
          <w:szCs w:val="24"/>
        </w:rPr>
        <w:t>водоснабжения и водоотведения на период с 2013 до 2023 годов муниципального образования «город Шарыпово Красноярского края» следующие изменения:</w:t>
      </w:r>
    </w:p>
    <w:p>
      <w:pPr>
        <w:pStyle w:val="Normal"/>
        <w:shd w:val="clear" w:color="auto" w:fill="FFFFFF"/>
        <w:ind w:firstLine="708"/>
        <w:jc w:val="both"/>
        <w:rPr>
          <w:sz w:val="24"/>
          <w:szCs w:val="24"/>
        </w:rPr>
      </w:pPr>
      <w:r>
        <w:rPr>
          <w:sz w:val="24"/>
          <w:szCs w:val="24"/>
        </w:rPr>
        <w:t>1.1. в наименовании постановления слова «до 2023 годов» заменить словами «до 2024 годов»;</w:t>
      </w:r>
    </w:p>
    <w:p>
      <w:pPr>
        <w:pStyle w:val="Normal"/>
        <w:shd w:val="clear" w:color="auto" w:fill="FFFFFF"/>
        <w:ind w:firstLine="708"/>
        <w:jc w:val="both"/>
        <w:rPr>
          <w:sz w:val="24"/>
          <w:szCs w:val="24"/>
        </w:rPr>
      </w:pPr>
      <w:r>
        <w:rPr>
          <w:sz w:val="24"/>
          <w:szCs w:val="24"/>
        </w:rPr>
        <w:t>1.2. в пункте 2 постановления слова «до 2023 годов» заменить словами «до 2024 годов»;</w:t>
      </w:r>
    </w:p>
    <w:p>
      <w:pPr>
        <w:pStyle w:val="Normal"/>
        <w:shd w:val="clear" w:color="auto" w:fill="FFFFFF"/>
        <w:ind w:firstLine="708"/>
        <w:jc w:val="both"/>
        <w:rPr>
          <w:sz w:val="24"/>
          <w:szCs w:val="24"/>
        </w:rPr>
      </w:pPr>
      <w:r>
        <w:rPr>
          <w:sz w:val="24"/>
          <w:szCs w:val="24"/>
        </w:rPr>
        <w:t xml:space="preserve">1.3. в приложение №2 к постановлению внести следующие изменения: </w:t>
      </w:r>
    </w:p>
    <w:p>
      <w:pPr>
        <w:pStyle w:val="Normal"/>
        <w:shd w:val="clear" w:color="auto" w:fill="FFFFFF"/>
        <w:ind w:firstLine="708"/>
        <w:jc w:val="both"/>
        <w:rPr>
          <w:rFonts w:ascii="Times New Roman" w:hAnsi="Times New Roman"/>
          <w:color w:val="000000"/>
          <w:sz w:val="24"/>
          <w:szCs w:val="24"/>
        </w:rPr>
      </w:pPr>
      <w:r>
        <w:rPr>
          <w:rFonts w:ascii="Times New Roman" w:hAnsi="Times New Roman"/>
          <w:color w:val="000000"/>
          <w:sz w:val="24"/>
          <w:szCs w:val="24"/>
        </w:rPr>
        <w:t>1.3.1. наименование тома 2 «</w:t>
      </w:r>
      <w:r>
        <w:rPr>
          <w:rFonts w:ascii="Times New Roman" w:hAnsi="Times New Roman"/>
          <w:sz w:val="24"/>
          <w:szCs w:val="24"/>
        </w:rPr>
        <w:t xml:space="preserve">Схема </w:t>
      </w:r>
      <w:r>
        <w:rPr>
          <w:rFonts w:ascii="Times New Roman" w:hAnsi="Times New Roman"/>
          <w:bCs/>
          <w:color w:val="000000"/>
          <w:sz w:val="24"/>
          <w:szCs w:val="24"/>
        </w:rPr>
        <w:t xml:space="preserve">водоснабжения и водоотведения на период с 2013 до 2023 годов </w:t>
      </w:r>
      <w:r>
        <w:rPr>
          <w:rFonts w:ascii="Times New Roman" w:hAnsi="Times New Roman"/>
          <w:color w:val="000000"/>
          <w:sz w:val="24"/>
          <w:szCs w:val="24"/>
        </w:rPr>
        <w:t xml:space="preserve">муниципального образования «город Шарыпово Красноярского края» </w:t>
      </w:r>
      <w:r>
        <w:rPr>
          <w:rFonts w:ascii="Times New Roman" w:hAnsi="Times New Roman"/>
          <w:sz w:val="24"/>
          <w:szCs w:val="24"/>
        </w:rPr>
        <w:t xml:space="preserve">изложить в следующей редакции: «Схема </w:t>
      </w:r>
      <w:r>
        <w:rPr>
          <w:rFonts w:ascii="Times New Roman" w:hAnsi="Times New Roman"/>
          <w:bCs/>
          <w:color w:val="000000"/>
          <w:sz w:val="24"/>
          <w:szCs w:val="24"/>
        </w:rPr>
        <w:t xml:space="preserve">водоснабжения и водоотведения на период с 2013 до 2024 годов </w:t>
      </w:r>
      <w:r>
        <w:rPr>
          <w:rFonts w:ascii="Times New Roman" w:hAnsi="Times New Roman"/>
          <w:color w:val="000000"/>
          <w:sz w:val="24"/>
          <w:szCs w:val="24"/>
        </w:rPr>
        <w:t>муниципального образования «город Шарыпово Красноярского края»»;</w:t>
      </w:r>
    </w:p>
    <w:p>
      <w:pPr>
        <w:pStyle w:val="Normal"/>
        <w:ind w:firstLine="708"/>
        <w:jc w:val="both"/>
        <w:rPr>
          <w:rFonts w:ascii="Times New Roman" w:hAnsi="Times New Roman" w:eastAsia="Calibri" w:eastAsiaTheme="minorHAnsi"/>
          <w:sz w:val="24"/>
          <w:szCs w:val="24"/>
          <w:lang w:eastAsia="en-US"/>
        </w:rPr>
      </w:pPr>
      <w:r>
        <w:rPr>
          <w:rFonts w:ascii="Times New Roman" w:hAnsi="Times New Roman"/>
          <w:color w:val="000000"/>
          <w:sz w:val="24"/>
          <w:szCs w:val="24"/>
        </w:rPr>
        <w:t>1.3.2. часть 1 «</w:t>
      </w:r>
      <w:r>
        <w:rPr>
          <w:rFonts w:eastAsia="Calibri" w:ascii="Times New Roman" w:hAnsi="Times New Roman" w:eastAsiaTheme="minorHAnsi"/>
          <w:sz w:val="24"/>
          <w:szCs w:val="24"/>
          <w:lang w:eastAsia="en-US"/>
        </w:rPr>
        <w:t xml:space="preserve">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 </w:t>
      </w:r>
      <w:r>
        <w:rPr>
          <w:rFonts w:ascii="Times New Roman" w:hAnsi="Times New Roman"/>
          <w:color w:val="000000"/>
          <w:sz w:val="24"/>
          <w:szCs w:val="24"/>
        </w:rPr>
        <w:t xml:space="preserve">главы 1 </w:t>
      </w:r>
      <w:bookmarkStart w:id="0" w:name="_Toc381350329"/>
      <w:r>
        <w:rPr>
          <w:rFonts w:ascii="Times New Roman" w:hAnsi="Times New Roman"/>
          <w:color w:val="000000"/>
          <w:sz w:val="24"/>
          <w:szCs w:val="24"/>
        </w:rPr>
        <w:t>«</w:t>
      </w:r>
      <w:r>
        <w:rPr>
          <w:rFonts w:eastAsia="Calibri" w:ascii="Times New Roman" w:hAnsi="Times New Roman" w:eastAsiaTheme="minorHAnsi"/>
          <w:sz w:val="24"/>
          <w:szCs w:val="24"/>
          <w:lang w:eastAsia="en-US"/>
        </w:rPr>
        <w:t>Существующее</w:t>
      </w:r>
      <w:r>
        <w:rPr>
          <w:rFonts w:eastAsia="Calibri" w:ascii="Times New Roman" w:hAnsi="Times New Roman" w:eastAsiaTheme="minorHAnsi"/>
          <w:caps/>
          <w:sz w:val="24"/>
          <w:szCs w:val="24"/>
          <w:lang w:eastAsia="en-US"/>
        </w:rPr>
        <w:t xml:space="preserve"> </w:t>
      </w:r>
      <w:r>
        <w:rPr>
          <w:rFonts w:eastAsia="Calibri" w:ascii="Times New Roman" w:hAnsi="Times New Roman" w:eastAsiaTheme="minorHAnsi"/>
          <w:sz w:val="24"/>
          <w:szCs w:val="24"/>
          <w:lang w:eastAsia="en-US"/>
        </w:rPr>
        <w:t>положение в сфере водоотведения поселения, городского округа</w:t>
      </w:r>
      <w:bookmarkEnd w:id="0"/>
      <w:r>
        <w:rPr>
          <w:rFonts w:eastAsia="Calibri" w:ascii="Times New Roman" w:hAnsi="Times New Roman" w:eastAsiaTheme="minorHAnsi"/>
          <w:sz w:val="24"/>
          <w:szCs w:val="24"/>
          <w:lang w:eastAsia="en-US"/>
        </w:rPr>
        <w:t>»</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ascii="Times New Roman" w:hAnsi="Times New Roman"/>
          <w:color w:val="000000"/>
          <w:sz w:val="24"/>
          <w:szCs w:val="24"/>
        </w:rPr>
        <w:t xml:space="preserve">«Часть 1. </w:t>
      </w:r>
      <w:r>
        <w:rPr>
          <w:rFonts w:eastAsia="Calibri" w:ascii="Times New Roman" w:hAnsi="Times New Roman" w:eastAsiaTheme="minorHAnsi"/>
          <w:sz w:val="24"/>
          <w:szCs w:val="24"/>
          <w:lang w:eastAsia="en-US"/>
        </w:rPr>
        <w:t>Описание структуры системы сбора, очистки и отведения сточных вод на территории городского округа и деление территории городского округа на эксплуатационные зоны</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Основными объектами водоотведения на территории г. Шарыпово и г.п. Дубинино являются:</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население (численность населения в г. Шарыпово – 37,50 тыс. чел., в г.п. Дубинино - 8,80 тыс. чел.);</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объекты соцкультбыта;</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промпредприятия.</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Канализационные сети г.Шарыпово состоят из самотечных коллекторов, протяженностью 5 959 метров, внутриквартальных сетей, протяжённостью 37 176 метров, сетей малоэтажной застройки, протяжённостью 6 253 метра, напорного коллектора СКНС, протяжённостью 1 424 метра и напорного коллектора ГКНС – КОС, протяжённостью 8 889 метров.</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Перекачка сточных вод осуществляется 3 станциями: ПКНС, СКНС, ГКНС. Сточные воды из системы водоотведения абонентов микрорайона Северный и Пионерный по самотечным коллекторам поступают на Пионерную (ПКНС) и Северную (СКНС) канализационные станции. Стоки от жилого фонда центральной части города и малоэтажной застройки города собираются в городской самотечный коллектор </w:t>
      </w:r>
      <w:r>
        <w:rPr>
          <w:rFonts w:eastAsia="Calibri" w:cs="Cambria Math" w:ascii="Cambria Math" w:hAnsi="Cambria Math" w:eastAsiaTheme="minorHAnsi"/>
          <w:color w:val="000000"/>
          <w:sz w:val="24"/>
          <w:szCs w:val="24"/>
        </w:rPr>
        <w:t>∅</w:t>
      </w:r>
      <w:r>
        <w:rPr>
          <w:rFonts w:ascii="Times New Roman" w:hAnsi="Times New Roman"/>
          <w:sz w:val="24"/>
          <w:szCs w:val="24"/>
        </w:rPr>
        <w:t>400-1000 мм. Далее сточные воды по городской системе водоотведения транспортируются на городскую канализационную насосную станцию (ГКНС) и перекачиваются в магистральные трубопроводы системы водоотведения для дальнейшей очистки на КОС г. Шарыпово.</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Очищенные сточные воды сливаются в сборный лоток через круговой зубчатый водослив контактного резервуара и по трубопроводу Ду 900 мм поступают в коллектор Ду 1600 мм и сбрасываются в реку Кадат. Коллектор выпуска очищенных сточных вод диаметром 1 600 мм сопряжён с береговым оголовком, выполненным в виде бетонного лотка длиной 14,5 м. Сброс сточных вод осуществляется береговым, сосредоточенным выпуском. Выпуск безнапорный. Створ выпуска расположен на правом берегу реки Кадат в 8,7 км от устья. Расстояние места сброса от береговой линии р. Кадат около 0,5 м. Уровень места сброса от поверхности воды в меженный период составляет около 1,5 м.</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Сети водоотведения введены в эксплуатацию в 1984 году.</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Установленная мощность ГКНС – 96 тыс.м</w:t>
      </w:r>
      <w:r>
        <w:rPr>
          <w:rFonts w:ascii="Times New Roman" w:hAnsi="Times New Roman"/>
          <w:sz w:val="24"/>
          <w:szCs w:val="24"/>
          <w:vertAlign w:val="superscript"/>
        </w:rPr>
        <w:t>3</w:t>
      </w:r>
      <w:r>
        <w:rPr>
          <w:rFonts w:ascii="Times New Roman" w:hAnsi="Times New Roman"/>
          <w:sz w:val="24"/>
          <w:szCs w:val="24"/>
        </w:rPr>
        <w:t>/сут, СКНС – 9,144 тыс.м</w:t>
      </w:r>
      <w:r>
        <w:rPr>
          <w:rFonts w:ascii="Times New Roman" w:hAnsi="Times New Roman"/>
          <w:sz w:val="24"/>
          <w:szCs w:val="24"/>
          <w:vertAlign w:val="superscript"/>
        </w:rPr>
        <w:t>3</w:t>
      </w:r>
      <w:r>
        <w:rPr>
          <w:rFonts w:ascii="Times New Roman" w:hAnsi="Times New Roman"/>
          <w:sz w:val="24"/>
          <w:szCs w:val="24"/>
        </w:rPr>
        <w:t>/сут, ПКНС – 10,368 тыс.м</w:t>
      </w:r>
      <w:r>
        <w:rPr>
          <w:rFonts w:ascii="Times New Roman" w:hAnsi="Times New Roman"/>
          <w:sz w:val="24"/>
          <w:szCs w:val="24"/>
          <w:vertAlign w:val="superscript"/>
        </w:rPr>
        <w:t>3</w:t>
      </w:r>
      <w:r>
        <w:rPr>
          <w:rFonts w:ascii="Times New Roman" w:hAnsi="Times New Roman"/>
          <w:sz w:val="24"/>
          <w:szCs w:val="24"/>
        </w:rPr>
        <w:t>/сут.</w:t>
      </w:r>
    </w:p>
    <w:p>
      <w:pPr>
        <w:pStyle w:val="Normal"/>
        <w:overflowPunct w:val="false"/>
        <w:spacing w:before="120" w:after="0"/>
        <w:ind w:right="-185" w:firstLine="709"/>
        <w:textAlignment w:val="auto"/>
        <w:rPr>
          <w:rFonts w:ascii="Times New Roman" w:hAnsi="Times New Roman"/>
          <w:sz w:val="24"/>
          <w:szCs w:val="24"/>
        </w:rPr>
      </w:pPr>
      <w:r>
        <w:rPr>
          <w:rFonts w:ascii="Times New Roman" w:hAnsi="Times New Roman"/>
          <w:sz w:val="24"/>
          <w:szCs w:val="24"/>
        </w:rPr>
        <w:t>Проектные и фактические характеристики очистки сточных вод</w:t>
      </w:r>
    </w:p>
    <w:tbl>
      <w:tblPr>
        <w:tblW w:w="935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noVBand="1" w:val="04a0" w:noHBand="0" w:lastColumn="0" w:firstColumn="1" w:lastRow="0" w:firstRow="1"/>
      </w:tblPr>
      <w:tblGrid>
        <w:gridCol w:w="2518"/>
        <w:gridCol w:w="1134"/>
        <w:gridCol w:w="1083"/>
        <w:gridCol w:w="1275"/>
        <w:gridCol w:w="1135"/>
        <w:gridCol w:w="1"/>
        <w:gridCol w:w="1072"/>
        <w:gridCol w:w="1132"/>
      </w:tblGrid>
      <w:tr>
        <w:trPr/>
        <w:tc>
          <w:tcPr>
            <w:tcW w:w="25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Наименование</w:t>
            </w:r>
          </w:p>
          <w:p>
            <w:pPr>
              <w:pStyle w:val="Normal"/>
              <w:overflowPunct w:val="false"/>
              <w:jc w:val="center"/>
              <w:textAlignment w:val="auto"/>
              <w:rPr>
                <w:rFonts w:ascii="Times New Roman" w:hAnsi="Times New Roman"/>
                <w:sz w:val="24"/>
                <w:szCs w:val="24"/>
              </w:rPr>
            </w:pPr>
            <w:r>
              <w:rPr>
                <w:rFonts w:ascii="Times New Roman" w:hAnsi="Times New Roman"/>
                <w:sz w:val="24"/>
                <w:szCs w:val="24"/>
              </w:rPr>
              <w:t>показателя</w:t>
            </w:r>
          </w:p>
        </w:tc>
        <w:tc>
          <w:tcPr>
            <w:tcW w:w="462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Концентрация, мг/дм3</w:t>
            </w:r>
          </w:p>
        </w:tc>
        <w:tc>
          <w:tcPr>
            <w:tcW w:w="2205" w:type="dxa"/>
            <w:gridSpan w:val="3"/>
            <w:tcBorders>
              <w:top w:val="single" w:sz="4" w:space="0" w:color="000000"/>
              <w:left w:val="single" w:sz="4" w:space="0" w:color="000000"/>
              <w:right w:val="single" w:sz="4" w:space="0" w:color="000000"/>
              <w:insideV w:val="single" w:sz="4" w:space="0" w:color="000000"/>
            </w:tcBorders>
            <w:shd w:fill="auto" w:val="clear"/>
            <w:vAlign w:val="center"/>
          </w:tcPr>
          <w:p>
            <w:pPr>
              <w:pStyle w:val="Normal"/>
              <w:overflowPunct w:val="false"/>
              <w:ind w:firstLine="34"/>
              <w:jc w:val="center"/>
              <w:textAlignment w:val="auto"/>
              <w:rPr>
                <w:rFonts w:ascii="Times New Roman" w:hAnsi="Times New Roman"/>
                <w:sz w:val="24"/>
                <w:szCs w:val="24"/>
              </w:rPr>
            </w:pPr>
            <w:r>
              <w:rPr>
                <w:rFonts w:ascii="Times New Roman" w:hAnsi="Times New Roman"/>
                <w:sz w:val="24"/>
                <w:szCs w:val="24"/>
              </w:rPr>
              <w:t>Эффективность</w:t>
            </w:r>
          </w:p>
        </w:tc>
      </w:tr>
      <w:tr>
        <w:trPr/>
        <w:tc>
          <w:tcPr>
            <w:tcW w:w="25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r>
          </w:p>
        </w:tc>
        <w:tc>
          <w:tcPr>
            <w:tcW w:w="22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Вход КОС</w:t>
            </w:r>
          </w:p>
        </w:tc>
        <w:tc>
          <w:tcPr>
            <w:tcW w:w="24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Выход КОС</w:t>
            </w:r>
          </w:p>
        </w:tc>
        <w:tc>
          <w:tcPr>
            <w:tcW w:w="220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firstLine="34"/>
              <w:jc w:val="center"/>
              <w:textAlignment w:val="auto"/>
              <w:rPr>
                <w:rFonts w:ascii="Times New Roman" w:hAnsi="Times New Roman"/>
                <w:sz w:val="24"/>
                <w:szCs w:val="24"/>
              </w:rPr>
            </w:pPr>
            <w:r>
              <w:rPr>
                <w:rFonts w:ascii="Times New Roman" w:hAnsi="Times New Roman"/>
                <w:sz w:val="24"/>
                <w:szCs w:val="24"/>
              </w:rPr>
              <w:t>очистки, %</w:t>
            </w:r>
          </w:p>
        </w:tc>
      </w:tr>
      <w:tr>
        <w:trPr/>
        <w:tc>
          <w:tcPr>
            <w:tcW w:w="25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по проекту</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факт 2018</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по  проекту</w:t>
            </w:r>
          </w:p>
        </w:tc>
        <w:tc>
          <w:tcPr>
            <w:tcW w:w="11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факт   2018</w:t>
            </w:r>
          </w:p>
        </w:tc>
        <w:tc>
          <w:tcPr>
            <w:tcW w:w="1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по проекту</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факт   2018</w:t>
            </w:r>
          </w:p>
        </w:tc>
      </w:tr>
      <w:tr>
        <w:trPr/>
        <w:tc>
          <w:tcPr>
            <w:tcW w:w="25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БПК5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65,3</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95,3</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10</w:t>
            </w:r>
          </w:p>
        </w:tc>
        <w:tc>
          <w:tcPr>
            <w:tcW w:w="11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1,68</w:t>
            </w:r>
          </w:p>
        </w:tc>
        <w:tc>
          <w:tcPr>
            <w:tcW w:w="1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84,7</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98,2</w:t>
            </w:r>
          </w:p>
        </w:tc>
      </w:tr>
      <w:tr>
        <w:trPr/>
        <w:tc>
          <w:tcPr>
            <w:tcW w:w="25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Взвешенные вещества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156</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98,8</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sz w:val="24"/>
                <w:szCs w:val="24"/>
              </w:rPr>
            </w:pPr>
            <w:r>
              <w:rPr>
                <w:rFonts w:ascii="Times New Roman" w:hAnsi="Times New Roman"/>
                <w:sz w:val="24"/>
                <w:szCs w:val="24"/>
              </w:rPr>
              <w:t>15</w:t>
            </w:r>
          </w:p>
        </w:tc>
        <w:tc>
          <w:tcPr>
            <w:tcW w:w="11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6,45</w:t>
            </w:r>
          </w:p>
        </w:tc>
        <w:tc>
          <w:tcPr>
            <w:tcW w:w="1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90,3</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ind w:left="-108" w:hanging="0"/>
              <w:jc w:val="center"/>
              <w:textAlignment w:val="auto"/>
              <w:rPr>
                <w:rFonts w:ascii="Times New Roman" w:hAnsi="Times New Roman"/>
                <w:sz w:val="24"/>
                <w:szCs w:val="24"/>
              </w:rPr>
            </w:pPr>
            <w:r>
              <w:rPr>
                <w:rFonts w:ascii="Times New Roman" w:hAnsi="Times New Roman"/>
                <w:sz w:val="24"/>
                <w:szCs w:val="24"/>
              </w:rPr>
              <w:t>93,5</w:t>
            </w:r>
          </w:p>
        </w:tc>
      </w:tr>
    </w:tbl>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Проектная мощность КОС составляет 14 783 тыс.м</w:t>
      </w:r>
      <w:r>
        <w:rPr>
          <w:rFonts w:ascii="Times New Roman" w:hAnsi="Times New Roman"/>
          <w:sz w:val="24"/>
          <w:szCs w:val="24"/>
          <w:vertAlign w:val="superscript"/>
        </w:rPr>
        <w:t>3</w:t>
      </w:r>
      <w:r>
        <w:rPr>
          <w:rFonts w:ascii="Times New Roman" w:hAnsi="Times New Roman"/>
          <w:sz w:val="24"/>
          <w:szCs w:val="24"/>
        </w:rPr>
        <w:t>/год (40,5 тыс.м</w:t>
      </w:r>
      <w:r>
        <w:rPr>
          <w:rFonts w:ascii="Times New Roman" w:hAnsi="Times New Roman"/>
          <w:sz w:val="24"/>
          <w:szCs w:val="24"/>
          <w:vertAlign w:val="superscript"/>
        </w:rPr>
        <w:t>3</w:t>
      </w:r>
      <w:r>
        <w:rPr>
          <w:rFonts w:ascii="Times New Roman" w:hAnsi="Times New Roman"/>
          <w:sz w:val="24"/>
          <w:szCs w:val="24"/>
        </w:rPr>
        <w:t>/сут, 1,687 тыс.м</w:t>
      </w:r>
      <w:r>
        <w:rPr>
          <w:rFonts w:ascii="Times New Roman" w:hAnsi="Times New Roman"/>
          <w:sz w:val="24"/>
          <w:szCs w:val="24"/>
          <w:vertAlign w:val="superscript"/>
        </w:rPr>
        <w:t>3</w:t>
      </w:r>
      <w:r>
        <w:rPr>
          <w:rFonts w:ascii="Times New Roman" w:hAnsi="Times New Roman"/>
          <w:sz w:val="24"/>
          <w:szCs w:val="24"/>
        </w:rPr>
        <w:t xml:space="preserve">/час). Фактическая (по данным за 2018 г.) – </w:t>
      </w:r>
      <w:r>
        <w:rPr>
          <w:rFonts w:ascii="Times New Roman" w:hAnsi="Times New Roman"/>
          <w:color w:val="000000"/>
          <w:sz w:val="24"/>
          <w:szCs w:val="24"/>
        </w:rPr>
        <w:t>6141,734</w:t>
      </w:r>
      <w:r>
        <w:rPr>
          <w:rFonts w:ascii="Times New Roman" w:hAnsi="Times New Roman"/>
          <w:b/>
          <w:color w:val="000000"/>
          <w:sz w:val="24"/>
          <w:szCs w:val="24"/>
        </w:rPr>
        <w:t xml:space="preserve"> </w:t>
      </w:r>
      <w:r>
        <w:rPr>
          <w:rFonts w:ascii="Times New Roman" w:hAnsi="Times New Roman"/>
          <w:sz w:val="24"/>
          <w:szCs w:val="24"/>
        </w:rPr>
        <w:t>тыс.м</w:t>
      </w:r>
      <w:r>
        <w:rPr>
          <w:rFonts w:ascii="Times New Roman" w:hAnsi="Times New Roman"/>
          <w:sz w:val="24"/>
          <w:szCs w:val="24"/>
          <w:vertAlign w:val="superscript"/>
        </w:rPr>
        <w:t>3</w:t>
      </w:r>
      <w:r>
        <w:rPr>
          <w:rFonts w:ascii="Times New Roman" w:hAnsi="Times New Roman"/>
          <w:sz w:val="24"/>
          <w:szCs w:val="24"/>
        </w:rPr>
        <w:t>/год (16,82 тыс.м</w:t>
      </w:r>
      <w:r>
        <w:rPr>
          <w:rFonts w:ascii="Times New Roman" w:hAnsi="Times New Roman"/>
          <w:sz w:val="24"/>
          <w:szCs w:val="24"/>
          <w:vertAlign w:val="superscript"/>
        </w:rPr>
        <w:t>3</w:t>
      </w:r>
      <w:r>
        <w:rPr>
          <w:rFonts w:ascii="Times New Roman" w:hAnsi="Times New Roman"/>
          <w:sz w:val="24"/>
          <w:szCs w:val="24"/>
        </w:rPr>
        <w:t>/сут, 0,70 тыс.м</w:t>
      </w:r>
      <w:r>
        <w:rPr>
          <w:rFonts w:ascii="Times New Roman" w:hAnsi="Times New Roman"/>
          <w:sz w:val="24"/>
          <w:szCs w:val="24"/>
          <w:vertAlign w:val="superscript"/>
        </w:rPr>
        <w:t>3</w:t>
      </w:r>
      <w:r>
        <w:rPr>
          <w:rFonts w:ascii="Times New Roman" w:hAnsi="Times New Roman"/>
          <w:sz w:val="24"/>
          <w:szCs w:val="24"/>
        </w:rPr>
        <w:t>/час).</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Водоотведение в городском поселке Дубинино осуществляется системой самотечных коллекторов и шестью канализационными насосными станциями: КНС - ул. Лесная, КНС - ул. Солнечная, КНС № 4, №5, №6, №7.</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Сточные воды с улицы Лесной по самотечному коллектору поступают на КНС - ул. Лесная, сточные воды с улицы Солнечной поступают на КНС - ул. Солнечная, сточные воды нижней части г.п. Дубинино поступают на КНС №4. Сточные воды верхней части г.п. Дубинино и сточные воды с КНС - ул. Лесная, КНС - ул. Солнечная, КНС № 4 по самотечным коллекторам поступают в приемный резервуар КНС №5. В приемный резервуар КНС №6 поступают сточные воды от КНС №5 и промплощадки ОАО «Разрез «Березовский – 1».</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Транспортировка стоков на канализационные очистные сооружения выполняется последовательно через однотипные КНС №5, №6, №7 по напорному коллектору протяженностью 14 км, выполненному в двухтрубном исполнении.</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Эксплуатационные зоны в г. Шарыпово установлены в количестве 3 шт., согласно бассейнов канализования и представлены в приложении Б:</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 г. Шарыпово,</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 г.п. Дубинино,</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 Березовская ГРЭС.»;</w:t>
      </w:r>
    </w:p>
    <w:p>
      <w:pPr>
        <w:pStyle w:val="Normal"/>
        <w:ind w:firstLine="567"/>
        <w:jc w:val="both"/>
        <w:rPr>
          <w:rFonts w:ascii="Times New Roman" w:hAnsi="Times New Roman" w:eastAsia="Calibri" w:eastAsiaTheme="minorHAnsi"/>
          <w:sz w:val="24"/>
          <w:szCs w:val="24"/>
          <w:lang w:eastAsia="en-US"/>
        </w:rPr>
      </w:pPr>
      <w:r>
        <w:rPr>
          <w:sz w:val="24"/>
          <w:szCs w:val="24"/>
        </w:rPr>
        <w:t xml:space="preserve">1.3.3. </w:t>
      </w:r>
      <w:r>
        <w:rPr>
          <w:rFonts w:eastAsia="Calibri" w:ascii="Times New Roman" w:hAnsi="Times New Roman" w:eastAsiaTheme="minorHAnsi"/>
          <w:sz w:val="24"/>
          <w:szCs w:val="24"/>
          <w:lang w:eastAsia="en-US"/>
        </w:rPr>
        <w:t xml:space="preserve">абзацы 1,2,3,4 и таблицу 2.1, </w:t>
      </w:r>
      <w:r>
        <w:rPr>
          <w:rFonts w:ascii="Times New Roman" w:hAnsi="Times New Roman"/>
          <w:color w:val="000000"/>
          <w:sz w:val="24"/>
          <w:szCs w:val="24"/>
        </w:rPr>
        <w:t>части 2 «</w:t>
      </w:r>
      <w:bookmarkStart w:id="1" w:name="_Toc381350331"/>
      <w:r>
        <w:rPr>
          <w:rFonts w:eastAsia="Calibri" w:ascii="Times New Roman" w:hAnsi="Times New Roman" w:eastAsiaTheme="minorHAnsi"/>
          <w:sz w:val="24"/>
          <w:szCs w:val="24"/>
          <w:lang w:eastAsia="en-US"/>
        </w:rPr>
        <w:t>Описание результатов технического обследования централизованной системы водоотведения</w:t>
      </w:r>
      <w:bookmarkEnd w:id="1"/>
      <w:r>
        <w:rPr>
          <w:rFonts w:eastAsia="Calibri" w:ascii="Times New Roman" w:hAnsi="Times New Roman" w:eastAsiaTheme="minorHAnsi"/>
          <w:sz w:val="24"/>
          <w:szCs w:val="24"/>
          <w:lang w:eastAsia="en-US"/>
        </w:rPr>
        <w:t xml:space="preserve">», </w:t>
      </w:r>
      <w:r>
        <w:rPr>
          <w:sz w:val="24"/>
          <w:szCs w:val="24"/>
        </w:rPr>
        <w:t>г</w:t>
      </w:r>
      <w:r>
        <w:rPr>
          <w:rFonts w:ascii="Times New Roman" w:hAnsi="Times New Roman"/>
          <w:color w:val="000000"/>
          <w:sz w:val="24"/>
          <w:szCs w:val="24"/>
        </w:rPr>
        <w:t>лавы 1 «</w:t>
      </w:r>
      <w:r>
        <w:rPr>
          <w:rFonts w:eastAsia="Calibri" w:ascii="Times New Roman" w:hAnsi="Times New Roman" w:eastAsiaTheme="minorHAnsi"/>
          <w:sz w:val="24"/>
          <w:szCs w:val="24"/>
          <w:lang w:eastAsia="en-US"/>
        </w:rPr>
        <w:t>Существующее</w:t>
      </w:r>
      <w:r>
        <w:rPr>
          <w:rFonts w:eastAsia="Calibri" w:ascii="Times New Roman" w:hAnsi="Times New Roman" w:eastAsiaTheme="minorHAnsi"/>
          <w:caps/>
          <w:sz w:val="24"/>
          <w:szCs w:val="24"/>
          <w:lang w:eastAsia="en-US"/>
        </w:rPr>
        <w:t xml:space="preserve"> </w:t>
      </w:r>
      <w:r>
        <w:rPr>
          <w:rFonts w:eastAsia="Calibri" w:ascii="Times New Roman" w:hAnsi="Times New Roman" w:eastAsiaTheme="minorHAnsi"/>
          <w:sz w:val="24"/>
          <w:szCs w:val="24"/>
          <w:lang w:eastAsia="en-US"/>
        </w:rPr>
        <w:t>положение в сфере водоотведения поселения, городского округа»</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b/>
          <w:b/>
          <w:sz w:val="24"/>
          <w:szCs w:val="24"/>
          <w:lang w:eastAsia="en-US"/>
        </w:rPr>
      </w:pPr>
      <w:r>
        <w:rPr>
          <w:rFonts w:ascii="Times New Roman" w:hAnsi="Times New Roman"/>
          <w:b/>
          <w:color w:val="000000"/>
          <w:sz w:val="24"/>
          <w:szCs w:val="24"/>
        </w:rPr>
        <w:t>«</w:t>
      </w:r>
      <w:r>
        <w:rPr>
          <w:rFonts w:ascii="Times New Roman" w:hAnsi="Times New Roman"/>
          <w:sz w:val="24"/>
          <w:szCs w:val="24"/>
        </w:rPr>
        <w:t>На канализационные очистные сооружения г. Шарыпово (КОС) поступают сточные воды от г. Шарыпово, в том числе сточные воды от филиала «КАТЭКэлектросеть» по 2-м коллекторам Ду 700 мм, от г.п. Дубинино по 2-м коллекторам Ду 500 мм, и от филиала «Березовская ГРЭС» ПАО «Юнипро» (основная площадка) по 2-м коллекторам Ду 500мм.</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Проектная мощность КОС составляет 14 783 тыс.м</w:t>
      </w:r>
      <w:r>
        <w:rPr>
          <w:rFonts w:ascii="Times New Roman" w:hAnsi="Times New Roman"/>
          <w:sz w:val="24"/>
          <w:szCs w:val="24"/>
          <w:vertAlign w:val="superscript"/>
        </w:rPr>
        <w:t>3</w:t>
      </w:r>
      <w:r>
        <w:rPr>
          <w:rFonts w:ascii="Times New Roman" w:hAnsi="Times New Roman"/>
          <w:sz w:val="24"/>
          <w:szCs w:val="24"/>
        </w:rPr>
        <w:t>/год (40,5 тыс.м</w:t>
      </w:r>
      <w:r>
        <w:rPr>
          <w:rFonts w:ascii="Times New Roman" w:hAnsi="Times New Roman"/>
          <w:sz w:val="24"/>
          <w:szCs w:val="24"/>
          <w:vertAlign w:val="superscript"/>
        </w:rPr>
        <w:t>3</w:t>
      </w:r>
      <w:r>
        <w:rPr>
          <w:rFonts w:ascii="Times New Roman" w:hAnsi="Times New Roman"/>
          <w:sz w:val="24"/>
          <w:szCs w:val="24"/>
        </w:rPr>
        <w:t>/сут, 1,687 тыс.м</w:t>
      </w:r>
      <w:r>
        <w:rPr>
          <w:rFonts w:ascii="Times New Roman" w:hAnsi="Times New Roman"/>
          <w:sz w:val="24"/>
          <w:szCs w:val="24"/>
          <w:vertAlign w:val="superscript"/>
        </w:rPr>
        <w:t>3</w:t>
      </w:r>
      <w:r>
        <w:rPr>
          <w:rFonts w:ascii="Times New Roman" w:hAnsi="Times New Roman"/>
          <w:sz w:val="24"/>
          <w:szCs w:val="24"/>
        </w:rPr>
        <w:t xml:space="preserve">/час). Фактическая (по данным за 2018 г.) – </w:t>
      </w:r>
      <w:r>
        <w:rPr>
          <w:rFonts w:ascii="Times New Roman" w:hAnsi="Times New Roman"/>
          <w:color w:val="000000"/>
          <w:sz w:val="24"/>
          <w:szCs w:val="24"/>
        </w:rPr>
        <w:t>6141,734</w:t>
      </w:r>
      <w:r>
        <w:rPr>
          <w:rFonts w:ascii="Times New Roman" w:hAnsi="Times New Roman"/>
          <w:sz w:val="24"/>
          <w:szCs w:val="24"/>
        </w:rPr>
        <w:t xml:space="preserve"> тыс.м</w:t>
      </w:r>
      <w:r>
        <w:rPr>
          <w:rFonts w:ascii="Times New Roman" w:hAnsi="Times New Roman"/>
          <w:sz w:val="24"/>
          <w:szCs w:val="24"/>
          <w:vertAlign w:val="superscript"/>
        </w:rPr>
        <w:t>3</w:t>
      </w:r>
      <w:r>
        <w:rPr>
          <w:rFonts w:ascii="Times New Roman" w:hAnsi="Times New Roman"/>
          <w:sz w:val="24"/>
          <w:szCs w:val="24"/>
        </w:rPr>
        <w:t>/год (16,82 тыс.м</w:t>
      </w:r>
      <w:r>
        <w:rPr>
          <w:rFonts w:ascii="Times New Roman" w:hAnsi="Times New Roman"/>
          <w:sz w:val="24"/>
          <w:szCs w:val="24"/>
          <w:vertAlign w:val="superscript"/>
        </w:rPr>
        <w:t>3</w:t>
      </w:r>
      <w:r>
        <w:rPr>
          <w:rFonts w:ascii="Times New Roman" w:hAnsi="Times New Roman"/>
          <w:sz w:val="24"/>
          <w:szCs w:val="24"/>
        </w:rPr>
        <w:t>/сут, 0,70 тыс.м</w:t>
      </w:r>
      <w:r>
        <w:rPr>
          <w:rFonts w:ascii="Times New Roman" w:hAnsi="Times New Roman"/>
          <w:sz w:val="24"/>
          <w:szCs w:val="24"/>
          <w:vertAlign w:val="superscript"/>
        </w:rPr>
        <w:t>3</w:t>
      </w:r>
      <w:r>
        <w:rPr>
          <w:rFonts w:ascii="Times New Roman" w:hAnsi="Times New Roman"/>
          <w:sz w:val="24"/>
          <w:szCs w:val="24"/>
        </w:rPr>
        <w:t>/час). Резерв мощности очистных сооружений составит около 59 %.</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Среднегодовые показатели загрязнений на входе и выходе с канализационных очистных сооружений г. Шарыпово за 2007-2018 гг. приведены в таблице 2.1.</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По данным таблицы 2.1 можно сделать вывод, что существующая схема очистки не соответствует требованиям ПДС очищенных сточных вод, сбрасываемых в р. Кадат (разрешение на сброс загрязняющих веществ в окружающую среду № 05-1/31-001 от 14.01.2019 г.).</w:t>
      </w:r>
    </w:p>
    <w:p>
      <w:pPr>
        <w:pStyle w:val="Normal"/>
        <w:overflowPunct w:val="false"/>
        <w:ind w:firstLine="567"/>
        <w:jc w:val="right"/>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0"/>
          <w:lang w:eastAsia="en-US"/>
        </w:rPr>
        <w:t>Таблица 2.1.</w:t>
      </w:r>
    </w:p>
    <w:p>
      <w:pPr>
        <w:pStyle w:val="Normal"/>
        <w:overflowPunct w:val="false"/>
        <w:textAlignment w:val="auto"/>
        <w:rPr>
          <w:rFonts w:ascii="Times New Roman" w:hAnsi="Times New Roman" w:eastAsia="Calibri" w:eastAsiaTheme="minorHAnsi"/>
          <w:sz w:val="24"/>
          <w:szCs w:val="24"/>
          <w:lang w:eastAsia="en-US"/>
        </w:rPr>
      </w:pPr>
      <w:r>
        <w:rPr/>
        <w:drawing>
          <wp:inline distT="0" distB="635" distL="0" distR="6985">
            <wp:extent cx="6165215" cy="3085465"/>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6165215" cy="3085465"/>
                    </a:xfrm>
                    <a:prstGeom prst="rect">
                      <a:avLst/>
                    </a:prstGeom>
                  </pic:spPr>
                </pic:pic>
              </a:graphicData>
            </a:graphic>
          </wp:inline>
        </w:drawing>
      </w:r>
    </w:p>
    <w:p>
      <w:pPr>
        <w:pStyle w:val="Normal"/>
        <w:overflowPunct w:val="false"/>
        <w:ind w:firstLine="567"/>
        <w:textAlignment w:val="auto"/>
        <w:rPr>
          <w:rFonts w:ascii="Times New Roman" w:hAnsi="Times New Roman" w:eastAsia="Calibri" w:eastAsiaTheme="minorHAnsi"/>
          <w:sz w:val="24"/>
          <w:szCs w:val="24"/>
          <w:lang w:eastAsia="en-US"/>
        </w:rPr>
      </w:pPr>
      <w:r>
        <w:rPr>
          <w:rFonts w:eastAsia="Calibri" w:eastAsiaTheme="minorHAnsi" w:ascii="Times New Roman" w:hAnsi="Times New Roman"/>
          <w:sz w:val="24"/>
          <w:szCs w:val="24"/>
          <w:lang w:eastAsia="en-US"/>
        </w:rPr>
      </w:r>
    </w:p>
    <w:p>
      <w:pPr>
        <w:pStyle w:val="Normal"/>
        <w:overflowPunct w:val="false"/>
        <w:ind w:firstLine="567"/>
        <w:jc w:val="right"/>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0"/>
          <w:lang w:eastAsia="en-US"/>
        </w:rPr>
        <w:t>Таблица 2.1. (продолжение)</w:t>
      </w:r>
    </w:p>
    <w:p>
      <w:pPr>
        <w:pStyle w:val="Normal"/>
        <w:pageBreakBefore w:val="false"/>
        <w:overflowPunct w:val="false"/>
        <w:ind w:firstLine="567"/>
        <w:jc w:val="both"/>
        <w:textAlignment w:val="auto"/>
        <w:rPr>
          <w:rFonts w:ascii="Times New Roman" w:hAnsi="Times New Roman" w:eastAsia="Calibri" w:eastAsiaTheme="minorHAnsi"/>
          <w:sz w:val="24"/>
          <w:szCs w:val="24"/>
          <w:lang w:eastAsia="en-US"/>
        </w:rPr>
      </w:pPr>
      <w:r>
        <w:rPr/>
        <w:drawing>
          <wp:inline distT="0" distB="0" distL="0" distR="3810">
            <wp:extent cx="6225540" cy="3639820"/>
            <wp:effectExtent l="0" t="0" r="0" b="0"/>
            <wp:docPr id="2"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
                    <pic:cNvPicPr>
                      <a:picLocks noChangeAspect="1" noChangeArrowheads="1"/>
                    </pic:cNvPicPr>
                  </pic:nvPicPr>
                  <pic:blipFill>
                    <a:blip r:embed="rId3"/>
                    <a:stretch>
                      <a:fillRect/>
                    </a:stretch>
                  </pic:blipFill>
                  <pic:spPr bwMode="auto">
                    <a:xfrm>
                      <a:off x="0" y="0"/>
                      <a:ext cx="6225540" cy="3639820"/>
                    </a:xfrm>
                    <a:prstGeom prst="rect">
                      <a:avLst/>
                    </a:prstGeom>
                  </pic:spPr>
                </pic:pic>
              </a:graphicData>
            </a:graphic>
          </wp:inline>
        </w:drawing>
      </w:r>
      <w:r>
        <w:rPr>
          <w:rFonts w:ascii="Times New Roman" w:hAnsi="Times New Roman"/>
          <w:color w:val="000000"/>
          <w:sz w:val="24"/>
          <w:szCs w:val="24"/>
        </w:rPr>
        <w:t>1.3.4. часть 3 «</w:t>
      </w:r>
      <w:bookmarkStart w:id="2" w:name="_Toc381350332"/>
      <w:r>
        <w:rPr>
          <w:rFonts w:eastAsia="Calibri" w:ascii="Times New Roman" w:hAnsi="Times New Roman" w:eastAsiaTheme="minorHAnsi"/>
          <w:sz w:val="24"/>
          <w:szCs w:val="24"/>
          <w:lang w:eastAsia="en-US"/>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2"/>
      <w:r>
        <w:rPr>
          <w:rFonts w:eastAsia="Calibri" w:ascii="Times New Roman" w:hAnsi="Times New Roman" w:eastAsiaTheme="minorHAnsi"/>
          <w:sz w:val="24"/>
          <w:szCs w:val="24"/>
          <w:lang w:eastAsia="en-US"/>
        </w:rPr>
        <w:t xml:space="preserve">» </w:t>
      </w:r>
      <w:r>
        <w:rPr>
          <w:rFonts w:ascii="Times New Roman" w:hAnsi="Times New Roman"/>
          <w:color w:val="000000"/>
          <w:sz w:val="24"/>
          <w:szCs w:val="24"/>
        </w:rPr>
        <w:t>главы 1 «</w:t>
      </w:r>
      <w:r>
        <w:rPr>
          <w:rFonts w:eastAsia="Calibri" w:ascii="Times New Roman" w:hAnsi="Times New Roman" w:eastAsiaTheme="minorHAnsi"/>
          <w:sz w:val="24"/>
          <w:szCs w:val="24"/>
          <w:lang w:eastAsia="en-US"/>
        </w:rPr>
        <w:t>Существующее</w:t>
      </w:r>
      <w:r>
        <w:rPr>
          <w:rFonts w:eastAsia="Calibri" w:ascii="Times New Roman" w:hAnsi="Times New Roman" w:eastAsiaTheme="minorHAnsi"/>
          <w:caps/>
          <w:sz w:val="24"/>
          <w:szCs w:val="24"/>
          <w:lang w:eastAsia="en-US"/>
        </w:rPr>
        <w:t xml:space="preserve"> </w:t>
      </w:r>
      <w:r>
        <w:rPr>
          <w:rFonts w:eastAsia="Calibri" w:ascii="Times New Roman" w:hAnsi="Times New Roman" w:eastAsiaTheme="minorHAnsi"/>
          <w:sz w:val="24"/>
          <w:szCs w:val="24"/>
          <w:lang w:eastAsia="en-US"/>
        </w:rPr>
        <w:t>положение в сфере водоотведения поселения, городского округа»</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ascii="Times New Roman" w:hAnsi="Times New Roman"/>
          <w:color w:val="000000"/>
          <w:sz w:val="24"/>
          <w:szCs w:val="24"/>
        </w:rPr>
        <w:t xml:space="preserve">«Часть 3. </w:t>
      </w:r>
      <w:r>
        <w:rPr>
          <w:rFonts w:eastAsia="Calibri" w:ascii="Times New Roman" w:hAnsi="Times New Roman" w:eastAsiaTheme="minorHAnsi"/>
          <w:sz w:val="24"/>
          <w:szCs w:val="24"/>
          <w:lang w:eastAsia="en-US"/>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Очистные сооружения канализации принимают сточные воды от разных районов города Шарыпово, а также от г.п. Дубинино и Березовской ГРЭС.</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Перекачка сточных вод осуществляется 3 станциями: ПКНС, СКНС, ГКНС. Сточные воды из системы водоотведения абонентов микрорайона Северный и Пионерный по самотечным коллекторам поступают на Пионерную (ПКНС) и Северную (СКНС) канализационные станции. Стоки от жилого фонда центральной части города и малоэтажной застройки города собираются в городской самотечный коллектор </w:t>
      </w:r>
      <w:r>
        <w:rPr>
          <w:rFonts w:cs="Cambria Math" w:ascii="Cambria Math" w:hAnsi="Cambria Math"/>
          <w:color w:val="000000"/>
          <w:sz w:val="24"/>
          <w:szCs w:val="24"/>
        </w:rPr>
        <w:t>∅</w:t>
      </w:r>
      <w:r>
        <w:rPr>
          <w:rFonts w:ascii="Times New Roman" w:hAnsi="Times New Roman"/>
          <w:sz w:val="24"/>
          <w:szCs w:val="24"/>
        </w:rPr>
        <w:t>400-1000 мм. Далее сточные воды по городской системе водоотведения транспортируются на городскую канализационную насосную станцию (ГКНС) и перекачиваются в магистральные трубопроводы системы водоотведения для дальнейшей очистки на КОС г. Шарыпово.</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Водоотведение в городском поселке Дубинино осуществляется системой самотечных коллекторов, коллекторов и шестью канализационными насосными станциями: КНС - ул. Лесная, КНС ул. Солнечная, КНС №4, №5, №6, №7. </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Сточные воды с улицы Лесной по самотечному коллектору поступают на КНС - ул. Лесная, сточные воды с улицы Солнечной поступают на КНС - ул. Солнечная, сточные воды нижней части г.п. Дубинино поступают на КНС №4. Сточные воды верхней части г.п. Дубинино и сточные воды с КНС - ул. Лесная, КНС - ул. Солнечная, КНС № 4 по самотечным коллекторам поступают в приемный резервуар КНС №5. В приемный резервуар КНС №6 поступают сточные воды от КНС №5 и промплощадки ОАО «Разрез «Березовский – 1».</w:t>
      </w:r>
    </w:p>
    <w:p>
      <w:pPr>
        <w:pStyle w:val="Normal"/>
        <w:overflowPunct w:val="false"/>
        <w:ind w:firstLine="709"/>
        <w:jc w:val="both"/>
        <w:textAlignment w:val="auto"/>
        <w:rPr>
          <w:rFonts w:ascii="Times New Roman" w:hAnsi="Times New Roman" w:eastAsia="TimesNewRomanPSMT"/>
          <w:sz w:val="24"/>
          <w:szCs w:val="24"/>
        </w:rPr>
      </w:pPr>
      <w:r>
        <w:rPr>
          <w:rFonts w:eastAsia="TimesNewRomanPSMT" w:ascii="Times New Roman" w:hAnsi="Times New Roman"/>
          <w:sz w:val="24"/>
          <w:szCs w:val="24"/>
        </w:rPr>
        <w:t>Транспортировка стоков на канализационные очистные сооружения выполняется последовательно через однотипные КНС №5, №6, №7 по напорному коллектору протяженностью 14 км, выполненному в двухтрубном исполнении.</w:t>
      </w:r>
    </w:p>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Канализование районов, где отсутствует централизованная система водоотведения осуществляется в выгребы или септики с последующей откачкой.»;</w:t>
      </w:r>
    </w:p>
    <w:p>
      <w:pPr>
        <w:pStyle w:val="Normal"/>
        <w:ind w:firstLine="709"/>
        <w:jc w:val="both"/>
        <w:rPr>
          <w:rFonts w:ascii="Times New Roman" w:hAnsi="Times New Roman" w:eastAsia="Calibri" w:eastAsiaTheme="minorHAnsi"/>
          <w:sz w:val="24"/>
          <w:szCs w:val="24"/>
          <w:lang w:eastAsia="en-US"/>
        </w:rPr>
      </w:pPr>
      <w:r>
        <w:rPr>
          <w:rFonts w:eastAsia="TimesNewRomanPSMT" w:ascii="Times New Roman" w:hAnsi="Times New Roman"/>
          <w:sz w:val="24"/>
          <w:szCs w:val="24"/>
          <w:lang w:eastAsia="en-US"/>
        </w:rPr>
        <w:t xml:space="preserve">1.3.5. </w:t>
      </w:r>
      <w:r>
        <w:rPr>
          <w:rFonts w:eastAsia="Calibri" w:ascii="Times New Roman" w:hAnsi="Times New Roman" w:eastAsiaTheme="minorHAnsi"/>
          <w:sz w:val="24"/>
          <w:szCs w:val="24"/>
          <w:lang w:eastAsia="en-US"/>
        </w:rPr>
        <w:t xml:space="preserve">пункт 1.5.1 «Канализационные сети и сооружения на них в г. Шарыпово» </w:t>
      </w:r>
      <w:r>
        <w:rPr>
          <w:rFonts w:ascii="Times New Roman" w:hAnsi="Times New Roman"/>
          <w:color w:val="000000"/>
          <w:sz w:val="24"/>
          <w:szCs w:val="24"/>
        </w:rPr>
        <w:t>части 5 «</w:t>
      </w:r>
      <w:bookmarkStart w:id="3" w:name="_Toc381350334"/>
      <w:r>
        <w:rPr>
          <w:rFonts w:eastAsia="Calibri" w:ascii="Times New Roman" w:hAnsi="Times New Roman" w:eastAsiaTheme="minorHAnsi"/>
          <w:sz w:val="24"/>
          <w:szCs w:val="24"/>
          <w:lang w:eastAsia="en-US"/>
        </w:rPr>
        <w:t>Описание состояния и функционирования канализационных коллекторов и сетей, сооружений на них</w:t>
      </w:r>
      <w:bookmarkEnd w:id="3"/>
      <w:r>
        <w:rPr>
          <w:rFonts w:eastAsia="Calibri" w:ascii="Times New Roman" w:hAnsi="Times New Roman" w:eastAsiaTheme="minorHAnsi"/>
          <w:sz w:val="24"/>
          <w:szCs w:val="24"/>
          <w:lang w:eastAsia="en-US"/>
        </w:rPr>
        <w:t xml:space="preserve">» </w:t>
      </w:r>
      <w:r>
        <w:rPr>
          <w:rFonts w:eastAsia="TimesNewRomanPSMT" w:ascii="Times New Roman" w:hAnsi="Times New Roman"/>
          <w:sz w:val="24"/>
          <w:szCs w:val="24"/>
          <w:lang w:eastAsia="en-US"/>
        </w:rPr>
        <w:t>г</w:t>
      </w:r>
      <w:r>
        <w:rPr>
          <w:rFonts w:ascii="Times New Roman" w:hAnsi="Times New Roman"/>
          <w:sz w:val="24"/>
          <w:szCs w:val="24"/>
        </w:rPr>
        <w:t>лавы</w:t>
      </w:r>
      <w:r>
        <w:rPr>
          <w:rFonts w:ascii="Times New Roman" w:hAnsi="Times New Roman"/>
          <w:color w:val="FF0000"/>
          <w:sz w:val="24"/>
          <w:szCs w:val="24"/>
        </w:rPr>
        <w:t xml:space="preserve"> </w:t>
      </w:r>
      <w:r>
        <w:rPr>
          <w:rFonts w:ascii="Times New Roman" w:hAnsi="Times New Roman"/>
          <w:color w:val="000000"/>
          <w:sz w:val="24"/>
          <w:szCs w:val="24"/>
        </w:rPr>
        <w:t>1 «</w:t>
      </w:r>
      <w:r>
        <w:rPr>
          <w:rFonts w:eastAsia="Calibri" w:ascii="Times New Roman" w:hAnsi="Times New Roman" w:eastAsiaTheme="minorHAnsi"/>
          <w:sz w:val="24"/>
          <w:szCs w:val="24"/>
          <w:lang w:eastAsia="en-US"/>
        </w:rPr>
        <w:t>Существующее</w:t>
      </w:r>
      <w:r>
        <w:rPr>
          <w:rFonts w:eastAsia="Calibri" w:ascii="Times New Roman" w:hAnsi="Times New Roman" w:eastAsiaTheme="minorHAnsi"/>
          <w:caps/>
          <w:sz w:val="24"/>
          <w:szCs w:val="24"/>
          <w:lang w:eastAsia="en-US"/>
        </w:rPr>
        <w:t xml:space="preserve"> </w:t>
      </w:r>
      <w:r>
        <w:rPr>
          <w:rFonts w:eastAsia="Calibri" w:ascii="Times New Roman" w:hAnsi="Times New Roman" w:eastAsiaTheme="minorHAnsi"/>
          <w:sz w:val="24"/>
          <w:szCs w:val="24"/>
          <w:lang w:eastAsia="en-US"/>
        </w:rPr>
        <w:t>положение в сфере водоотведения поселения, городского округа»</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 xml:space="preserve"> 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«1.5.1 Канализационные сети и сооружения на них в г.Шарыпово</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Канализационные сети г.Шарыпово состоят из самотечных коллекторов, протяженностью 5 959 метров, внутриквартальных сетей, протяжённостью 37 176 метров, сетей малоэтажной застройки, протяжённостью 6 253 метра, напорного коллектора СКНС, протяжённостью 1 424 метра и напорного коллектора ГКНС – КОС, протяжённостью 8 889 метров. Сети водоотведения выполнены из асбестоцементных, чугунных, керамических и железобетонных труб Ду 100-1000 мм, глубина заложения от 2,0 до 8,0 м, износ сетей составляет от 27 до 100%.</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Обслуживание сетей водоотведения г.Шарыпово и КОС г.Шарыпово осуществляет филиал «Березовская ГРЭС» ПАО «Юнипро». </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Перекачка сточных вод г. Шарыпово осуществляется 3 станциями: ПКНС, СКНС, ГКНС. Описание оснащения и технического состояния канализационных насосных станций приведено ниже.</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Очищенные на канализационных очистных сооружениях сточные воды сливаются в сборный лоток через круговой зубчатый водослив контактного резервуара и по трубопроводу Ду 900 мм поступают в коллектор Ду 1600 мм и сбрасываются в реку Кадат. Коллектор выпуска очищенных сточных вод диаметром 1 600 мм сопряжён с береговым оголовком, выполненным в виде бетонного лотка длиной 14,5 м. </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Сети водоотведения введены в эксплуатацию в 1984 году.</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Установочная мощность ГКНС – 96 тыс.м</w:t>
      </w:r>
      <w:r>
        <w:rPr>
          <w:rFonts w:ascii="Times New Roman" w:hAnsi="Times New Roman"/>
          <w:sz w:val="24"/>
          <w:szCs w:val="24"/>
          <w:vertAlign w:val="superscript"/>
        </w:rPr>
        <w:t>3</w:t>
      </w:r>
      <w:r>
        <w:rPr>
          <w:rFonts w:ascii="Times New Roman" w:hAnsi="Times New Roman"/>
          <w:sz w:val="24"/>
          <w:szCs w:val="24"/>
        </w:rPr>
        <w:t>/сут, СКНС – 9,144 тыс.м</w:t>
      </w:r>
      <w:r>
        <w:rPr>
          <w:rFonts w:ascii="Times New Roman" w:hAnsi="Times New Roman"/>
          <w:sz w:val="24"/>
          <w:szCs w:val="24"/>
          <w:vertAlign w:val="superscript"/>
        </w:rPr>
        <w:t>3</w:t>
      </w:r>
      <w:r>
        <w:rPr>
          <w:rFonts w:ascii="Times New Roman" w:hAnsi="Times New Roman"/>
          <w:sz w:val="24"/>
          <w:szCs w:val="24"/>
        </w:rPr>
        <w:t>/сут, ПКНС – 10,368 тыс.м</w:t>
      </w:r>
      <w:r>
        <w:rPr>
          <w:rFonts w:ascii="Times New Roman" w:hAnsi="Times New Roman"/>
          <w:sz w:val="24"/>
          <w:szCs w:val="24"/>
          <w:vertAlign w:val="superscript"/>
        </w:rPr>
        <w:t>3</w:t>
      </w:r>
      <w:r>
        <w:rPr>
          <w:rFonts w:ascii="Times New Roman" w:hAnsi="Times New Roman"/>
          <w:sz w:val="24"/>
          <w:szCs w:val="24"/>
        </w:rPr>
        <w:t>/сут.</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Ливневая канализация г.Шарыпово состоит из системы железобетонных и асбестоцементных труб Ду 150-1000 мм, дождеприемных и смотровых колодцев. Она предназначена для сбора и отвода поверхностных дождевых и талых вод с улиц Горького, Российская, Норильская, Братская, Комсомольская, проспектов Байконур, Энергетиков, Центральный, Преображенский. Выпуск поверхностного стока предусмотрен в р.Кадат в районе ГКНС.»;</w:t>
      </w:r>
    </w:p>
    <w:p>
      <w:pPr>
        <w:pStyle w:val="Normal"/>
        <w:ind w:firstLine="709"/>
        <w:jc w:val="both"/>
        <w:rPr>
          <w:rFonts w:ascii="Times New Roman" w:hAnsi="Times New Roman" w:eastAsia="Calibri" w:eastAsiaTheme="minorHAnsi"/>
          <w:sz w:val="24"/>
          <w:szCs w:val="24"/>
          <w:lang w:eastAsia="en-US"/>
        </w:rPr>
      </w:pPr>
      <w:r>
        <w:rPr>
          <w:rFonts w:ascii="Times New Roman" w:hAnsi="Times New Roman"/>
          <w:sz w:val="24"/>
          <w:szCs w:val="24"/>
        </w:rPr>
        <w:t xml:space="preserve">1.3.6. </w:t>
      </w:r>
      <w:r>
        <w:rPr>
          <w:rFonts w:eastAsia="Calibri" w:ascii="Times New Roman" w:hAnsi="Times New Roman" w:eastAsiaTheme="minorHAnsi"/>
          <w:sz w:val="24"/>
          <w:szCs w:val="24"/>
          <w:lang w:eastAsia="en-US"/>
        </w:rPr>
        <w:t xml:space="preserve">абзац 1 </w:t>
      </w:r>
      <w:r>
        <w:rPr>
          <w:rFonts w:ascii="Times New Roman" w:hAnsi="Times New Roman"/>
          <w:color w:val="000000"/>
          <w:sz w:val="24"/>
          <w:szCs w:val="24"/>
        </w:rPr>
        <w:t>части 6 «</w:t>
      </w:r>
      <w:bookmarkStart w:id="4" w:name="_Toc381350335"/>
      <w:r>
        <w:rPr>
          <w:rFonts w:eastAsia="Calibri" w:ascii="Times New Roman" w:hAnsi="Times New Roman" w:eastAsiaTheme="minorHAnsi"/>
          <w:sz w:val="24"/>
          <w:szCs w:val="24"/>
          <w:lang w:eastAsia="en-US"/>
        </w:rPr>
        <w:t>Оценка безопасности и надежности объектов централизованной системы водоотведения и их управляемости</w:t>
      </w:r>
      <w:bookmarkEnd w:id="4"/>
      <w:r>
        <w:rPr>
          <w:rFonts w:eastAsia="Calibri" w:ascii="Times New Roman" w:hAnsi="Times New Roman" w:eastAsiaTheme="minorHAnsi"/>
          <w:sz w:val="24"/>
          <w:szCs w:val="24"/>
          <w:lang w:eastAsia="en-US"/>
        </w:rPr>
        <w:t>» г</w:t>
      </w:r>
      <w:r>
        <w:rPr>
          <w:rFonts w:ascii="Times New Roman" w:hAnsi="Times New Roman"/>
          <w:color w:val="000000"/>
          <w:sz w:val="24"/>
          <w:szCs w:val="24"/>
        </w:rPr>
        <w:t>лавы 1 «</w:t>
      </w:r>
      <w:r>
        <w:rPr>
          <w:rFonts w:eastAsia="Calibri" w:ascii="Times New Roman" w:hAnsi="Times New Roman" w:eastAsiaTheme="minorHAnsi"/>
          <w:sz w:val="24"/>
          <w:szCs w:val="24"/>
          <w:lang w:eastAsia="en-US"/>
        </w:rPr>
        <w:t>Существующее</w:t>
      </w:r>
      <w:r>
        <w:rPr>
          <w:rFonts w:eastAsia="Calibri" w:ascii="Times New Roman" w:hAnsi="Times New Roman" w:eastAsiaTheme="minorHAnsi"/>
          <w:caps/>
          <w:sz w:val="24"/>
          <w:szCs w:val="24"/>
          <w:lang w:eastAsia="en-US"/>
        </w:rPr>
        <w:t xml:space="preserve"> </w:t>
      </w:r>
      <w:r>
        <w:rPr>
          <w:rFonts w:eastAsia="Calibri" w:ascii="Times New Roman" w:hAnsi="Times New Roman" w:eastAsiaTheme="minorHAnsi"/>
          <w:sz w:val="24"/>
          <w:szCs w:val="24"/>
          <w:lang w:eastAsia="en-US"/>
        </w:rPr>
        <w:t>положение в сфере водоотведения поселения, городского округа»</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города. По системе, состоящей из трубопроводов общей протяженностью 110,94 км и 9-ти канализационных насосных станций, сточные воды г. Шарыпово, г.п. Дубинино и БГРЭС отводятся на очистку на КОС г. Шарыпово.»;</w:t>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1.3.7. </w:t>
      </w:r>
      <w:r>
        <w:rPr>
          <w:rFonts w:ascii="Times New Roman" w:hAnsi="Times New Roman"/>
          <w:color w:val="000000"/>
          <w:sz w:val="24"/>
          <w:szCs w:val="24"/>
        </w:rPr>
        <w:t>часть 7 «</w:t>
      </w:r>
      <w:r>
        <w:rPr>
          <w:rFonts w:eastAsia="Calibri" w:ascii="Times New Roman" w:hAnsi="Times New Roman" w:eastAsiaTheme="minorHAnsi"/>
          <w:sz w:val="24"/>
          <w:szCs w:val="24"/>
          <w:lang w:eastAsia="en-US"/>
        </w:rPr>
        <w:t>Оценка воздействия сбросов сточных вод через централизованную систему водоотведения на окружающую среду» г</w:t>
      </w:r>
      <w:r>
        <w:rPr>
          <w:rFonts w:ascii="Times New Roman" w:hAnsi="Times New Roman"/>
          <w:color w:val="000000"/>
          <w:sz w:val="24"/>
          <w:szCs w:val="24"/>
        </w:rPr>
        <w:t>лавы 1 «</w:t>
      </w:r>
      <w:r>
        <w:rPr>
          <w:rFonts w:eastAsia="Calibri" w:ascii="Times New Roman" w:hAnsi="Times New Roman" w:eastAsiaTheme="minorHAnsi"/>
          <w:sz w:val="24"/>
          <w:szCs w:val="24"/>
          <w:lang w:eastAsia="en-US"/>
        </w:rPr>
        <w:t>Существующее</w:t>
      </w:r>
      <w:r>
        <w:rPr>
          <w:rFonts w:eastAsia="Calibri" w:ascii="Times New Roman" w:hAnsi="Times New Roman" w:eastAsiaTheme="minorHAnsi"/>
          <w:caps/>
          <w:sz w:val="24"/>
          <w:szCs w:val="24"/>
          <w:lang w:eastAsia="en-US"/>
        </w:rPr>
        <w:t xml:space="preserve"> </w:t>
      </w:r>
      <w:r>
        <w:rPr>
          <w:rFonts w:eastAsia="Calibri" w:ascii="Times New Roman" w:hAnsi="Times New Roman" w:eastAsiaTheme="minorHAnsi"/>
          <w:sz w:val="24"/>
          <w:szCs w:val="24"/>
          <w:lang w:eastAsia="en-US"/>
        </w:rPr>
        <w:t>положение в сфере водоотведения поселения, городского округа»</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bookmarkStart w:id="5" w:name="_Toc381350336"/>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«Часть 7. Оценка воздействия сбросов сточных вод через централизованную систему водоотведения на окружающую среду</w:t>
      </w:r>
      <w:bookmarkEnd w:id="5"/>
      <w:r>
        <w:rPr>
          <w:rFonts w:eastAsia="Calibri" w:ascii="Times New Roman" w:hAnsi="Times New Roman" w:eastAsiaTheme="minorHAnsi"/>
          <w:sz w:val="24"/>
          <w:szCs w:val="24"/>
          <w:lang w:eastAsia="en-US"/>
        </w:rPr>
        <w:t xml:space="preserve"> </w:t>
      </w:r>
    </w:p>
    <w:p>
      <w:pPr>
        <w:pStyle w:val="Normal"/>
        <w:overflowPunct w:val="false"/>
        <w:ind w:firstLine="709"/>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Все хозяйственно-бытовые и производственные сточные воды по системе, состоящей из трубопроводов, каналов, коллекторов, канализационных насосных станций, отводятся на очистку на очистные сооружения канализации.</w:t>
      </w:r>
    </w:p>
    <w:p>
      <w:pPr>
        <w:pStyle w:val="Normal"/>
        <w:overflowPunct w:val="false"/>
        <w:ind w:firstLine="709"/>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Сточные воды по напорным трубопроводам поступают в приемный резервуар очистных сооружений, проходят механическую очистку (решетки, песколовки, первичные радиальные отстойники), биологическую очистку (аэротенк-вытеснитель, вторичные отстойники), химическую очистку (обеззараживание сточных вод хлором).</w:t>
      </w:r>
    </w:p>
    <w:p>
      <w:pPr>
        <w:pStyle w:val="Normal"/>
        <w:overflowPunct w:val="false"/>
        <w:ind w:firstLine="709"/>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Существующая технология базируется на проектных решениях не предусматривающих глубокого удаления соединений азота и фосфора. По результатам мониторинга содержания загрязняющих веществ в очищенных сточных водах, сбрасываемых в р. Кадат выявлено превышение относительно ПДС по содержанию нефтепродуктов, БПК5, хлоридов, сульфатов, нитрат ионов, фосфат ионов, фенолов.</w:t>
      </w:r>
    </w:p>
    <w:p>
      <w:pPr>
        <w:pStyle w:val="Normal"/>
        <w:overflowPunct w:val="false"/>
        <w:ind w:firstLine="709"/>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С целью достижения нормативов водоема рыбохозяйственного значения и снижения негативного воздействия на окружающую среду, на комплексе очистных сооружений канализации необходимо выполнить:</w:t>
      </w:r>
    </w:p>
    <w:p>
      <w:pPr>
        <w:pStyle w:val="Normal"/>
        <w:overflowPunct w:val="false"/>
        <w:ind w:firstLine="709"/>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  модернизацию</w:t>
      </w:r>
      <w:r>
        <w:rPr>
          <w:rFonts w:eastAsia="Calibri" w:ascii="Times New Roman" w:hAnsi="Times New Roman" w:eastAsiaTheme="minorHAnsi"/>
          <w:sz w:val="24"/>
          <w:szCs w:val="24"/>
          <w:lang w:eastAsia="en-US"/>
        </w:rPr>
        <w:t xml:space="preserve"> сооружений комплекса механической очистки</w:t>
      </w:r>
      <w:r>
        <w:rPr>
          <w:rFonts w:eastAsia="TimesNewRomanPSMT" w:ascii="Times New Roman" w:hAnsi="Times New Roman"/>
          <w:sz w:val="24"/>
          <w:szCs w:val="24"/>
          <w:lang w:eastAsia="en-US"/>
        </w:rPr>
        <w:t>;</w:t>
      </w:r>
    </w:p>
    <w:p>
      <w:pPr>
        <w:pStyle w:val="Normal"/>
        <w:overflowPunct w:val="false"/>
        <w:ind w:firstLine="709"/>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 модернизацию</w:t>
      </w:r>
      <w:r>
        <w:rPr>
          <w:rFonts w:eastAsia="Calibri" w:ascii="Times New Roman" w:hAnsi="Times New Roman" w:eastAsiaTheme="minorHAnsi"/>
          <w:sz w:val="24"/>
          <w:szCs w:val="24"/>
          <w:lang w:eastAsia="en-US"/>
        </w:rPr>
        <w:t xml:space="preserve"> сооружений комплекса биологической очистки</w:t>
      </w:r>
      <w:r>
        <w:rPr>
          <w:rFonts w:eastAsia="TimesNewRomanPSMT" w:ascii="Times New Roman" w:hAnsi="Times New Roman"/>
          <w:sz w:val="24"/>
          <w:szCs w:val="24"/>
          <w:lang w:eastAsia="en-US"/>
        </w:rPr>
        <w:t>, с внедрением технологии глубокого биологического удаления соединений азота и фосфора, а также реагентного хозяйства;</w:t>
      </w:r>
    </w:p>
    <w:p>
      <w:pPr>
        <w:pStyle w:val="Normal"/>
        <w:overflowPunct w:val="false"/>
        <w:ind w:firstLine="709"/>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 модернизацию</w:t>
      </w:r>
      <w:r>
        <w:rPr>
          <w:rFonts w:eastAsia="Calibri" w:ascii="Times New Roman" w:hAnsi="Times New Roman" w:eastAsiaTheme="minorHAnsi"/>
          <w:sz w:val="24"/>
          <w:szCs w:val="24"/>
          <w:lang w:eastAsia="en-US"/>
        </w:rPr>
        <w:t xml:space="preserve"> сооружений комплекса обеззараживания сточных вод</w:t>
      </w:r>
      <w:r>
        <w:rPr>
          <w:rFonts w:eastAsia="TimesNewRomanPSMT" w:ascii="Times New Roman" w:hAnsi="Times New Roman"/>
          <w:sz w:val="24"/>
          <w:szCs w:val="24"/>
          <w:lang w:eastAsia="en-US"/>
        </w:rPr>
        <w:t>, с внедрением УФ-обеззараживания.</w:t>
      </w:r>
    </w:p>
    <w:p>
      <w:pPr>
        <w:pStyle w:val="Normal"/>
        <w:overflowPunct w:val="false"/>
        <w:ind w:firstLine="709"/>
        <w:jc w:val="both"/>
        <w:textAlignment w:val="auto"/>
        <w:rPr>
          <w:rFonts w:ascii="Times New Roman" w:hAnsi="Times New Roman"/>
          <w:sz w:val="24"/>
          <w:szCs w:val="24"/>
        </w:rPr>
      </w:pPr>
      <w:r>
        <w:rPr>
          <w:rFonts w:eastAsia="TimesNewRomanPSMT" w:ascii="Times New Roman" w:hAnsi="Times New Roman"/>
          <w:sz w:val="24"/>
          <w:szCs w:val="24"/>
          <w:lang w:eastAsia="en-US"/>
        </w:rPr>
        <w:t>- модернизацию</w:t>
      </w:r>
      <w:r>
        <w:rPr>
          <w:rFonts w:eastAsia="Calibri" w:ascii="Times New Roman" w:hAnsi="Times New Roman" w:eastAsiaTheme="minorHAnsi"/>
          <w:sz w:val="24"/>
          <w:szCs w:val="24"/>
          <w:lang w:eastAsia="en-US"/>
        </w:rPr>
        <w:t xml:space="preserve"> сооружений комплекса обработки осадка, с </w:t>
      </w:r>
      <w:r>
        <w:rPr>
          <w:rFonts w:eastAsia="TimesNewRomanPSMT" w:ascii="Times New Roman" w:hAnsi="Times New Roman"/>
          <w:sz w:val="24"/>
          <w:szCs w:val="24"/>
          <w:lang w:eastAsia="en-US"/>
        </w:rPr>
        <w:t>внедрением механического обезвоживания осадка.»;</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1.3.8.  </w:t>
      </w:r>
      <w:r>
        <w:rPr>
          <w:rFonts w:ascii="Times New Roman" w:hAnsi="Times New Roman"/>
          <w:color w:val="000000"/>
          <w:sz w:val="24"/>
          <w:szCs w:val="24"/>
        </w:rPr>
        <w:t>часть 1 «Ба</w:t>
      </w:r>
      <w:r>
        <w:rPr>
          <w:rFonts w:eastAsia="Calibri" w:ascii="Times New Roman" w:hAnsi="Times New Roman" w:eastAsiaTheme="minorHAnsi"/>
          <w:sz w:val="24"/>
          <w:szCs w:val="24"/>
          <w:lang w:eastAsia="en-US"/>
        </w:rPr>
        <w:t>ланс поступления сточных вод в централизованную систему водоотведения и отведения стоков по технологическим зонам водоотведения» г</w:t>
      </w:r>
      <w:r>
        <w:rPr>
          <w:rFonts w:ascii="Times New Roman" w:hAnsi="Times New Roman"/>
          <w:color w:val="000000"/>
          <w:sz w:val="24"/>
          <w:szCs w:val="24"/>
        </w:rPr>
        <w:t>лавы 2 «</w:t>
      </w:r>
      <w:r>
        <w:rPr>
          <w:rFonts w:eastAsia="Calibri" w:ascii="Times New Roman" w:hAnsi="Times New Roman" w:eastAsiaTheme="minorHAnsi"/>
          <w:sz w:val="24"/>
          <w:szCs w:val="24"/>
          <w:lang w:eastAsia="en-US"/>
        </w:rPr>
        <w:t>Балансы сточных вод в системе водоотведения»</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b/>
          <w:b/>
          <w:sz w:val="24"/>
          <w:szCs w:val="24"/>
          <w:lang w:eastAsia="en-US"/>
        </w:rPr>
      </w:pPr>
      <w:r>
        <w:rPr>
          <w:rFonts w:ascii="Times New Roman" w:hAnsi="Times New Roman"/>
          <w:b/>
          <w:color w:val="000000"/>
          <w:sz w:val="24"/>
          <w:szCs w:val="24"/>
        </w:rPr>
        <w:t>«</w:t>
      </w:r>
      <w:r>
        <w:rPr>
          <w:rFonts w:ascii="Times New Roman" w:hAnsi="Times New Roman"/>
          <w:color w:val="000000"/>
          <w:sz w:val="24"/>
          <w:szCs w:val="24"/>
        </w:rPr>
        <w:t>Часть 1. Ба</w:t>
      </w:r>
      <w:r>
        <w:rPr>
          <w:rFonts w:eastAsia="Calibri" w:ascii="Times New Roman" w:hAnsi="Times New Roman" w:eastAsiaTheme="minorHAnsi"/>
          <w:sz w:val="24"/>
          <w:szCs w:val="24"/>
          <w:lang w:eastAsia="en-US"/>
        </w:rPr>
        <w:t>ланс поступления сточных вод в централизованную систему водоотведения и отведения стоков по технологическим зонам водоотведения</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В городе эксплуатируется единая централизованная система водоотведения хозяйственно-бытовых и производственных сточных вод. В рамках рассматриваемого проекта водоотведения можно выделить три зоны канализования: г. Шарыпово, г.п. Дубинино и Березовская ГРЭС. Данные по поступлению сточных вод на КОС г. Шарыпово за 2007-2018 гг. представлены в таблице 2.1.1. </w:t>
      </w:r>
    </w:p>
    <w:p>
      <w:pPr>
        <w:pStyle w:val="Normal"/>
        <w:overflowPunct w:val="false"/>
        <w:ind w:firstLine="567"/>
        <w:jc w:val="right"/>
        <w:textAlignment w:val="auto"/>
        <w:rPr>
          <w:rFonts w:ascii="Times New Roman" w:hAnsi="Times New Roman" w:eastAsia="Calibri" w:eastAsiaTheme="minorHAnsi"/>
          <w:sz w:val="20"/>
          <w:lang w:eastAsia="en-US"/>
        </w:rPr>
      </w:pPr>
      <w:r>
        <w:rPr>
          <w:rFonts w:eastAsia="Calibri" w:ascii="Times New Roman" w:hAnsi="Times New Roman" w:eastAsiaTheme="minorHAnsi"/>
          <w:sz w:val="22"/>
          <w:szCs w:val="22"/>
          <w:lang w:eastAsia="en-US"/>
        </w:rPr>
        <w:t>Таблица 2.1.1.</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eastAsiaTheme="minorHAnsi" w:ascii="Times New Roman" w:hAnsi="Times New Roman"/>
          <w:sz w:val="24"/>
          <w:szCs w:val="24"/>
          <w:lang w:eastAsia="en-US"/>
        </w:rPr>
      </w:r>
    </w:p>
    <w:p>
      <w:pPr>
        <w:pStyle w:val="Normal"/>
        <w:overflowPunct w:val="false"/>
        <w:spacing w:before="120" w:after="0"/>
        <w:jc w:val="both"/>
        <w:textAlignment w:val="auto"/>
        <w:rPr>
          <w:rFonts w:ascii="Times New Roman" w:hAnsi="Times New Roman" w:eastAsia="Calibri" w:eastAsiaTheme="minorHAnsi"/>
          <w:szCs w:val="28"/>
          <w:lang w:eastAsia="en-US"/>
        </w:rPr>
      </w:pPr>
      <w:r>
        <w:rPr/>
        <w:drawing>
          <wp:inline distT="0" distB="8255" distL="0" distR="0">
            <wp:extent cx="6154420" cy="1001395"/>
            <wp:effectExtent l="0" t="0" r="0" b="0"/>
            <wp:docPr id="3"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
                    <pic:cNvPicPr>
                      <a:picLocks noChangeAspect="1" noChangeArrowheads="1"/>
                    </pic:cNvPicPr>
                  </pic:nvPicPr>
                  <pic:blipFill>
                    <a:blip r:embed="rId4"/>
                    <a:stretch>
                      <a:fillRect/>
                    </a:stretch>
                  </pic:blipFill>
                  <pic:spPr bwMode="auto">
                    <a:xfrm>
                      <a:off x="0" y="0"/>
                      <a:ext cx="6154420" cy="1001395"/>
                    </a:xfrm>
                    <a:prstGeom prst="rect">
                      <a:avLst/>
                    </a:prstGeom>
                  </pic:spPr>
                </pic:pic>
              </a:graphicData>
            </a:graphic>
          </wp:inline>
        </w:drawing>
        <w:drawing>
          <wp:inline distT="0" distB="0" distL="0" distR="0">
            <wp:extent cx="6161405" cy="326072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overflowPunct w:val="false"/>
        <w:spacing w:before="120" w:after="0"/>
        <w:ind w:firstLine="567"/>
        <w:jc w:val="both"/>
        <w:textAlignment w:val="auto"/>
        <w:rPr>
          <w:rFonts w:ascii="Times New Roman" w:hAnsi="Times New Roman" w:eastAsia="Calibri" w:eastAsiaTheme="minorHAnsi"/>
          <w:szCs w:val="28"/>
          <w:lang w:eastAsia="en-US"/>
        </w:rPr>
      </w:pPr>
      <w:r>
        <w:rPr>
          <w:rFonts w:eastAsia="Calibri" w:eastAsiaTheme="minorHAnsi" w:ascii="Times New Roman" w:hAnsi="Times New Roman"/>
          <w:szCs w:val="28"/>
          <w:lang w:eastAsia="en-US"/>
        </w:rPr>
      </w:r>
    </w:p>
    <w:p>
      <w:pPr>
        <w:pStyle w:val="Normal"/>
        <w:overflowPunct w:val="false"/>
        <w:spacing w:before="120" w:after="0"/>
        <w:ind w:firstLine="709"/>
        <w:jc w:val="both"/>
        <w:textAlignment w:val="auto"/>
        <w:rPr>
          <w:rFonts w:ascii="Times New Roman" w:hAnsi="Times New Roman"/>
          <w:sz w:val="20"/>
        </w:rPr>
      </w:pPr>
      <w:r>
        <w:rPr>
          <w:rFonts w:ascii="Times New Roman" w:hAnsi="Times New Roman"/>
          <w:sz w:val="20"/>
        </w:rPr>
        <w:t>Рис. 1.</w:t>
      </w:r>
      <w:r>
        <w:rPr>
          <w:rFonts w:cs="Arial" w:ascii="Arial" w:hAnsi="Arial"/>
          <w:sz w:val="20"/>
        </w:rPr>
        <w:t xml:space="preserve"> </w:t>
      </w:r>
      <w:r>
        <w:rPr>
          <w:rFonts w:ascii="Times New Roman" w:hAnsi="Times New Roman"/>
          <w:sz w:val="20"/>
        </w:rPr>
        <w:t>Данные по поступлению сточных вод на КОС г. Шарыпово за 2007-2018 гг., м</w:t>
      </w:r>
      <w:r>
        <w:rPr>
          <w:rFonts w:ascii="Times New Roman" w:hAnsi="Times New Roman"/>
          <w:sz w:val="20"/>
          <w:vertAlign w:val="superscript"/>
        </w:rPr>
        <w:t>3</w:t>
      </w:r>
      <w:r>
        <w:rPr>
          <w:rFonts w:ascii="Times New Roman" w:hAnsi="Times New Roman"/>
          <w:sz w:val="20"/>
        </w:rPr>
        <w:t>/год.</w:t>
      </w:r>
    </w:p>
    <w:p>
      <w:pPr>
        <w:pStyle w:val="Normal"/>
        <w:rPr>
          <w:rFonts w:ascii="Times New Roman" w:hAnsi="Times New Roman" w:eastAsia="Calibri" w:eastAsiaTheme="minorHAnsi"/>
          <w:szCs w:val="28"/>
          <w:lang w:eastAsia="en-US"/>
        </w:rPr>
      </w:pPr>
      <w:r>
        <w:rPr>
          <w:rFonts w:eastAsia="Calibri" w:eastAsiaTheme="minorHAnsi" w:ascii="Times New Roman" w:hAnsi="Times New Roman"/>
          <w:szCs w:val="28"/>
          <w:lang w:eastAsia="en-US"/>
        </w:rPr>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Зоной канализования очистных сооружений канализации является весь г. Шарыпово, г.п. Дубинино и Березовская ГРЭС.»;</w:t>
      </w:r>
    </w:p>
    <w:p>
      <w:pPr>
        <w:pStyle w:val="Normal"/>
        <w:tabs>
          <w:tab w:val="left" w:pos="1134" w:leader="none"/>
        </w:tabs>
        <w:overflowPunct w:val="false"/>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ab/>
        <w:t xml:space="preserve">1.3.9. абзац 1, </w:t>
      </w:r>
      <w:r>
        <w:rPr>
          <w:rFonts w:ascii="Times New Roman" w:hAnsi="Times New Roman"/>
          <w:color w:val="000000"/>
          <w:sz w:val="24"/>
          <w:szCs w:val="24"/>
        </w:rPr>
        <w:t>части 3 «</w:t>
      </w:r>
      <w:r>
        <w:rPr>
          <w:rFonts w:eastAsia="Calibri" w:ascii="Times New Roman" w:hAnsi="Times New Roman" w:eastAsiaTheme="minorHAnsi"/>
          <w:bCs/>
          <w:sz w:val="24"/>
          <w:szCs w:val="24"/>
          <w:lang w:eastAsia="en-U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rFonts w:eastAsia="Calibri" w:ascii="Times New Roman" w:hAnsi="Times New Roman" w:eastAsiaTheme="minorHAnsi"/>
          <w:sz w:val="24"/>
          <w:szCs w:val="24"/>
          <w:lang w:eastAsia="en-US"/>
        </w:rPr>
        <w:t>» г</w:t>
      </w:r>
      <w:r>
        <w:rPr>
          <w:rFonts w:ascii="Times New Roman" w:hAnsi="Times New Roman"/>
          <w:color w:val="000000"/>
          <w:sz w:val="24"/>
          <w:szCs w:val="24"/>
        </w:rPr>
        <w:t>лавы 2 «</w:t>
      </w:r>
      <w:r>
        <w:rPr>
          <w:rFonts w:eastAsia="Calibri" w:ascii="Times New Roman" w:hAnsi="Times New Roman" w:eastAsiaTheme="minorHAnsi"/>
          <w:sz w:val="24"/>
          <w:szCs w:val="24"/>
          <w:lang w:eastAsia="en-US"/>
        </w:rPr>
        <w:t>Балансы сточных вод в системе водоотведения»</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«Учёт объёма поступающих сточных вод на очистных сооружениях г. Шарыпово по всем коллекторам (город Шарыпово, городской поселок Дубинино, Березовская ГРЭС) определяется ультразвуковыми расходомерами-счётчиками UFM 001 и </w:t>
      </w:r>
      <w:r>
        <w:rPr>
          <w:rFonts w:eastAsia="Calibri" w:ascii="Times New Roman" w:hAnsi="Times New Roman" w:eastAsiaTheme="minorHAnsi"/>
          <w:sz w:val="24"/>
          <w:szCs w:val="24"/>
          <w:lang w:val="en-US" w:eastAsia="en-US"/>
        </w:rPr>
        <w:t>US</w:t>
      </w:r>
      <w:r>
        <w:rPr>
          <w:rFonts w:eastAsia="Calibri" w:ascii="Times New Roman" w:hAnsi="Times New Roman" w:eastAsiaTheme="minorHAnsi"/>
          <w:sz w:val="24"/>
          <w:szCs w:val="24"/>
          <w:lang w:eastAsia="en-US"/>
        </w:rPr>
        <w:t xml:space="preserve">800. Номер в государственном Реестре средств измерений № 14315-00. Срок следующей поверки приборов: </w:t>
      </w:r>
      <w:r>
        <w:rPr>
          <w:rFonts w:eastAsia="Calibri" w:ascii="Times New Roman" w:hAnsi="Times New Roman" w:eastAsiaTheme="minorHAnsi"/>
          <w:sz w:val="24"/>
          <w:szCs w:val="24"/>
          <w:lang w:val="en-US" w:eastAsia="en-US"/>
        </w:rPr>
        <w:t>UFM</w:t>
      </w:r>
      <w:r>
        <w:rPr>
          <w:rFonts w:eastAsia="Calibri" w:ascii="Times New Roman" w:hAnsi="Times New Roman" w:eastAsiaTheme="minorHAnsi"/>
          <w:sz w:val="24"/>
          <w:szCs w:val="24"/>
          <w:lang w:eastAsia="en-US"/>
        </w:rPr>
        <w:t xml:space="preserve">-001, № 6490026 (март 2020г.); </w:t>
      </w:r>
      <w:r>
        <w:rPr>
          <w:rFonts w:eastAsia="Calibri" w:ascii="Times New Roman" w:hAnsi="Times New Roman" w:eastAsiaTheme="minorHAnsi"/>
          <w:sz w:val="24"/>
          <w:szCs w:val="24"/>
          <w:lang w:val="en-US" w:eastAsia="en-US"/>
        </w:rPr>
        <w:t>UFM</w:t>
      </w:r>
      <w:r>
        <w:rPr>
          <w:rFonts w:eastAsia="Calibri" w:ascii="Times New Roman" w:hAnsi="Times New Roman" w:eastAsiaTheme="minorHAnsi"/>
          <w:sz w:val="24"/>
          <w:szCs w:val="24"/>
          <w:lang w:eastAsia="en-US"/>
        </w:rPr>
        <w:t xml:space="preserve">-001, № 78С0258 (март 2020г.); </w:t>
      </w:r>
      <w:r>
        <w:rPr>
          <w:rFonts w:eastAsia="Calibri" w:ascii="Times New Roman" w:hAnsi="Times New Roman" w:eastAsiaTheme="minorHAnsi"/>
          <w:sz w:val="24"/>
          <w:szCs w:val="24"/>
          <w:lang w:val="en-US" w:eastAsia="en-US"/>
        </w:rPr>
        <w:t>US</w:t>
      </w:r>
      <w:r>
        <w:rPr>
          <w:rFonts w:eastAsia="Calibri" w:ascii="Times New Roman" w:hAnsi="Times New Roman" w:eastAsiaTheme="minorHAnsi"/>
          <w:sz w:val="24"/>
          <w:szCs w:val="24"/>
          <w:lang w:eastAsia="en-US"/>
        </w:rPr>
        <w:t xml:space="preserve">800, №5315 (декабрь 2020г.); </w:t>
      </w:r>
      <w:r>
        <w:rPr>
          <w:rFonts w:eastAsia="Calibri" w:ascii="Times New Roman" w:hAnsi="Times New Roman" w:eastAsiaTheme="minorHAnsi"/>
          <w:sz w:val="24"/>
          <w:szCs w:val="24"/>
          <w:lang w:val="en-US" w:eastAsia="en-US"/>
        </w:rPr>
        <w:t>US</w:t>
      </w:r>
      <w:r>
        <w:rPr>
          <w:rFonts w:eastAsia="Calibri" w:ascii="Times New Roman" w:hAnsi="Times New Roman" w:eastAsiaTheme="minorHAnsi"/>
          <w:sz w:val="24"/>
          <w:szCs w:val="24"/>
          <w:lang w:eastAsia="en-US"/>
        </w:rPr>
        <w:t xml:space="preserve">800, №5314 (декабрь 2020г.); </w:t>
      </w:r>
      <w:r>
        <w:rPr>
          <w:rFonts w:eastAsia="Calibri" w:ascii="Times New Roman" w:hAnsi="Times New Roman" w:eastAsiaTheme="minorHAnsi"/>
          <w:sz w:val="24"/>
          <w:szCs w:val="24"/>
          <w:lang w:val="en-US" w:eastAsia="en-US"/>
        </w:rPr>
        <w:t>UFM</w:t>
      </w:r>
      <w:r>
        <w:rPr>
          <w:rFonts w:eastAsia="Calibri" w:ascii="Times New Roman" w:hAnsi="Times New Roman" w:eastAsiaTheme="minorHAnsi"/>
          <w:sz w:val="24"/>
          <w:szCs w:val="24"/>
          <w:lang w:eastAsia="en-US"/>
        </w:rPr>
        <w:t xml:space="preserve">-001, № 6520008 (март 2020г.); </w:t>
      </w:r>
      <w:r>
        <w:rPr>
          <w:rFonts w:eastAsia="Calibri" w:ascii="Times New Roman" w:hAnsi="Times New Roman" w:eastAsiaTheme="minorHAnsi"/>
          <w:sz w:val="24"/>
          <w:szCs w:val="24"/>
          <w:lang w:val="en-US" w:eastAsia="en-US"/>
        </w:rPr>
        <w:t>UFM</w:t>
      </w:r>
      <w:r>
        <w:rPr>
          <w:rFonts w:eastAsia="Calibri" w:ascii="Times New Roman" w:hAnsi="Times New Roman" w:eastAsiaTheme="minorHAnsi"/>
          <w:sz w:val="24"/>
          <w:szCs w:val="24"/>
          <w:lang w:eastAsia="en-US"/>
        </w:rPr>
        <w:t>-001, № 6520001 (март 2020г.).»;</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       </w:t>
      </w:r>
      <w:r>
        <w:rPr>
          <w:rFonts w:eastAsia="Calibri" w:ascii="Times New Roman" w:hAnsi="Times New Roman" w:eastAsiaTheme="minorHAnsi"/>
          <w:sz w:val="24"/>
          <w:szCs w:val="24"/>
          <w:lang w:eastAsia="en-US"/>
        </w:rPr>
        <w:t xml:space="preserve">1.3.10. </w:t>
      </w:r>
      <w:r>
        <w:rPr>
          <w:rFonts w:ascii="Times New Roman" w:hAnsi="Times New Roman"/>
          <w:color w:val="000000"/>
          <w:sz w:val="24"/>
          <w:szCs w:val="24"/>
        </w:rPr>
        <w:t>часть 4 «</w:t>
      </w:r>
      <w:r>
        <w:rPr>
          <w:rFonts w:eastAsia="Calibri" w:ascii="Times New Roman" w:hAnsi="Times New Roman" w:eastAsiaTheme="minorHAnsi"/>
          <w:sz w:val="24"/>
          <w:szCs w:val="24"/>
          <w:lang w:eastAsia="en-US"/>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 г</w:t>
      </w:r>
      <w:r>
        <w:rPr>
          <w:rFonts w:ascii="Times New Roman" w:hAnsi="Times New Roman"/>
          <w:color w:val="000000"/>
          <w:sz w:val="24"/>
          <w:szCs w:val="24"/>
        </w:rPr>
        <w:t>лавы 2 «</w:t>
      </w:r>
      <w:r>
        <w:rPr>
          <w:rFonts w:eastAsia="Calibri" w:ascii="Times New Roman" w:hAnsi="Times New Roman" w:eastAsiaTheme="minorHAnsi"/>
          <w:sz w:val="24"/>
          <w:szCs w:val="24"/>
          <w:lang w:eastAsia="en-US"/>
        </w:rPr>
        <w:t>Балансы сточных вод в системе водоотведения»</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bookmarkStart w:id="6" w:name="_Toc381350343"/>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ascii="Times New Roman" w:hAnsi="Times New Roman"/>
          <w:color w:val="000000"/>
          <w:sz w:val="24"/>
          <w:szCs w:val="24"/>
        </w:rPr>
        <w:t xml:space="preserve">«Часть 4. </w:t>
      </w:r>
      <w:r>
        <w:rPr>
          <w:rFonts w:eastAsia="Calibri" w:ascii="Times New Roman" w:hAnsi="Times New Roman" w:eastAsiaTheme="minorHAnsi"/>
          <w:sz w:val="24"/>
          <w:szCs w:val="24"/>
          <w:lang w:eastAsia="en-US"/>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городскому округу с выделением зон дефицитов и резервов производственных мощностей</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Согласно предоставленным исходным данным возможно оценить поступление сточных вод в централизованную систему водоотведения г. Шарыпово по технологическим зонам водоотведения за период с 2009 по 2018 гг. </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Среднесуточные объемы сточных вод, принятых на очистные сооружения канализации представлены в таблице: таблица 2.4.1 и на рисунке 2.</w:t>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t>Таблица 2.4.1</w:t>
      </w:r>
    </w:p>
    <w:tbl>
      <w:tblPr>
        <w:tblW w:w="8617" w:type="dxa"/>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276"/>
        <w:gridCol w:w="709"/>
        <w:gridCol w:w="709"/>
        <w:gridCol w:w="708"/>
        <w:gridCol w:w="710"/>
        <w:gridCol w:w="709"/>
        <w:gridCol w:w="709"/>
        <w:gridCol w:w="708"/>
        <w:gridCol w:w="709"/>
        <w:gridCol w:w="710"/>
        <w:gridCol w:w="958"/>
      </w:tblGrid>
      <w:tr>
        <w:trPr>
          <w:trHeight w:val="397" w:hRule="atLeast"/>
        </w:trPr>
        <w:tc>
          <w:tcPr>
            <w:tcW w:w="12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Источник</w:t>
            </w:r>
          </w:p>
        </w:tc>
        <w:tc>
          <w:tcPr>
            <w:tcW w:w="7339"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Количество сточных вод, тыс. м</w:t>
            </w:r>
            <w:r>
              <w:rPr>
                <w:rFonts w:ascii="Times New Roman" w:hAnsi="Times New Roman"/>
                <w:color w:val="000000"/>
                <w:sz w:val="20"/>
                <w:vertAlign w:val="superscript"/>
              </w:rPr>
              <w:t>3</w:t>
            </w:r>
            <w:r>
              <w:rPr>
                <w:rFonts w:ascii="Times New Roman" w:hAnsi="Times New Roman"/>
                <w:color w:val="000000"/>
                <w:sz w:val="20"/>
              </w:rPr>
              <w:t>/сут</w:t>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textAlignment w:val="auto"/>
              <w:rPr>
                <w:rFonts w:ascii="Times New Roman" w:hAnsi="Times New Roman"/>
                <w:color w:val="000000"/>
                <w:sz w:val="20"/>
              </w:rPr>
            </w:pPr>
            <w:r>
              <w:rPr>
                <w:rFonts w:ascii="Times New Roman" w:hAnsi="Times New Roman"/>
                <w:color w:val="000000"/>
                <w:sz w:val="20"/>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2009 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2010 г.</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2011 г.</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2012 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2013 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2014 г.</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2015 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2016 г.</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2017 г.</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color w:val="000000"/>
                <w:sz w:val="20"/>
              </w:rPr>
            </w:pPr>
            <w:r>
              <w:rPr>
                <w:rFonts w:ascii="Times New Roman" w:hAnsi="Times New Roman"/>
                <w:color w:val="000000"/>
                <w:sz w:val="20"/>
              </w:rPr>
              <w:t>2018 г.</w:t>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textAlignment w:val="auto"/>
              <w:rPr>
                <w:rFonts w:ascii="Times New Roman" w:hAnsi="Times New Roman"/>
                <w:color w:val="000000"/>
                <w:sz w:val="20"/>
              </w:rPr>
            </w:pPr>
            <w:r>
              <w:rPr>
                <w:rFonts w:ascii="Times New Roman" w:hAnsi="Times New Roman"/>
                <w:color w:val="000000"/>
                <w:sz w:val="20"/>
              </w:rPr>
              <w:t>Шарыпово</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16,16</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16,18</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14,35</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12,27</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rPr>
            </w:pPr>
            <w:r>
              <w:rPr>
                <w:rFonts w:eastAsia="Calibri" w:ascii="Times New Roman" w:hAnsi="Times New Roman" w:eastAsiaTheme="minorHAnsi"/>
                <w:bCs/>
                <w:color w:val="000000"/>
                <w:sz w:val="20"/>
                <w:lang w:eastAsia="en-US"/>
              </w:rPr>
              <w:t>12,07</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11,39</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11,40</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10,87</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10,36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11,16</w:t>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textAlignment w:val="auto"/>
              <w:rPr>
                <w:rFonts w:ascii="Times New Roman" w:hAnsi="Times New Roman"/>
                <w:color w:val="000000"/>
                <w:sz w:val="20"/>
              </w:rPr>
            </w:pPr>
            <w:r>
              <w:rPr>
                <w:rFonts w:ascii="Times New Roman" w:hAnsi="Times New Roman"/>
                <w:color w:val="000000"/>
                <w:sz w:val="20"/>
              </w:rPr>
              <w:t>Дубинино</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4,17</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3,86</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3,52</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2,64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2,37</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2,55</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2,70</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2,76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3,04</w:t>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textAlignment w:val="auto"/>
              <w:rPr>
                <w:rFonts w:ascii="Times New Roman" w:hAnsi="Times New Roman"/>
                <w:color w:val="000000"/>
                <w:sz w:val="20"/>
              </w:rPr>
            </w:pPr>
            <w:r>
              <w:rPr>
                <w:rFonts w:ascii="Times New Roman" w:hAnsi="Times New Roman"/>
                <w:color w:val="000000"/>
                <w:sz w:val="20"/>
              </w:rPr>
              <w:t>Березовская ГРЭС</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1,26</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1,20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1,35</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1,63</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2,15</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2,87</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3,70</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3,10</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2,63</w:t>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textAlignment w:val="auto"/>
              <w:rPr>
                <w:rFonts w:ascii="Times New Roman" w:hAnsi="Times New Roman"/>
                <w:color w:val="000000"/>
                <w:sz w:val="20"/>
              </w:rPr>
            </w:pPr>
            <w:r>
              <w:rPr>
                <w:rFonts w:ascii="Times New Roman" w:hAnsi="Times New Roman"/>
                <w:color w:val="000000"/>
                <w:sz w:val="20"/>
              </w:rPr>
              <w:t>Всего</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21,59</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21,24</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19,22</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TimesNewRomanPSMT" w:ascii="Times New Roman" w:hAnsi="Times New Roman"/>
                <w:sz w:val="20"/>
              </w:rPr>
              <w:t>16,54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rPr>
            </w:pPr>
            <w:r>
              <w:rPr>
                <w:rFonts w:eastAsia="Calibri" w:ascii="Times New Roman" w:hAnsi="Times New Roman" w:eastAsiaTheme="minorHAnsi"/>
                <w:bCs/>
                <w:color w:val="000000"/>
                <w:sz w:val="20"/>
                <w:lang w:eastAsia="en-US"/>
              </w:rPr>
              <w:t>16,84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16,63</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17,65</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16,67</w:t>
            </w:r>
          </w:p>
        </w:tc>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16,19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ind w:right="-108" w:hanging="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16,83</w:t>
            </w:r>
          </w:p>
        </w:tc>
      </w:tr>
    </w:tbl>
    <w:p>
      <w:pPr>
        <w:pStyle w:val="Normal"/>
        <w:overflowPunct w:val="false"/>
        <w:spacing w:before="120" w:after="0"/>
        <w:jc w:val="center"/>
        <w:textAlignment w:val="auto"/>
        <w:rPr>
          <w:rFonts w:ascii="Times New Roman" w:hAnsi="Times New Roman"/>
          <w:sz w:val="20"/>
        </w:rPr>
      </w:pPr>
      <w:r>
        <w:rPr/>
        <w:drawing>
          <wp:inline distT="0" distB="0" distL="0" distR="0">
            <wp:extent cx="5223510" cy="207772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overflowPunct w:val="false"/>
        <w:spacing w:before="120" w:after="0"/>
        <w:jc w:val="center"/>
        <w:textAlignment w:val="auto"/>
        <w:rPr>
          <w:rFonts w:ascii="Times New Roman" w:hAnsi="Times New Roman"/>
          <w:sz w:val="24"/>
          <w:szCs w:val="24"/>
        </w:rPr>
      </w:pPr>
      <w:r>
        <w:rPr>
          <w:rFonts w:ascii="Times New Roman" w:hAnsi="Times New Roman"/>
          <w:sz w:val="20"/>
        </w:rPr>
        <w:t>Рис.2. Среднесуточные объемы принятых стоков на очистные сооружения г. Шарыпов, тыс. м</w:t>
      </w:r>
      <w:r>
        <w:rPr>
          <w:rFonts w:ascii="Times New Roman" w:hAnsi="Times New Roman"/>
          <w:sz w:val="20"/>
          <w:vertAlign w:val="superscript"/>
        </w:rPr>
        <w:t>3</w:t>
      </w:r>
      <w:r>
        <w:rPr>
          <w:rFonts w:ascii="Times New Roman" w:hAnsi="Times New Roman"/>
          <w:sz w:val="20"/>
        </w:rPr>
        <w:t>/сут.</w:t>
      </w:r>
    </w:p>
    <w:p>
      <w:pPr>
        <w:pStyle w:val="Normal"/>
        <w:overflowPunct w:val="false"/>
        <w:spacing w:before="120" w:after="0"/>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Представленные таблица и график свидетельствуют о снижении объемов водопотребления, а соответственно и водоотведения в результате перехода, как на учет по общедомовым приборам, так и по индивидуальным.»;</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cs="Arial" w:ascii="Arial" w:hAnsi="Arial" w:eastAsiaTheme="minorHAnsi"/>
          <w:sz w:val="24"/>
          <w:szCs w:val="24"/>
          <w:lang w:eastAsia="en-US"/>
        </w:rPr>
        <w:t xml:space="preserve"> </w:t>
      </w:r>
      <w:bookmarkEnd w:id="6"/>
      <w:r>
        <w:rPr>
          <w:rFonts w:eastAsia="Calibri" w:ascii="Times New Roman" w:hAnsi="Times New Roman" w:eastAsiaTheme="minorHAnsi"/>
          <w:sz w:val="24"/>
          <w:szCs w:val="24"/>
          <w:lang w:eastAsia="en-US"/>
        </w:rPr>
        <w:t>1.3.11.</w:t>
      </w:r>
      <w:r>
        <w:rPr>
          <w:rFonts w:eastAsia="Calibri" w:ascii="Times New Roman" w:hAnsi="Times New Roman" w:eastAsiaTheme="minorHAnsi"/>
          <w:b/>
          <w:sz w:val="24"/>
          <w:szCs w:val="24"/>
          <w:lang w:eastAsia="en-US"/>
        </w:rPr>
        <w:t xml:space="preserve"> </w:t>
      </w:r>
      <w:r>
        <w:rPr>
          <w:rFonts w:ascii="Times New Roman" w:hAnsi="Times New Roman"/>
          <w:color w:val="000000"/>
          <w:sz w:val="24"/>
          <w:szCs w:val="24"/>
        </w:rPr>
        <w:t>часть 5 «</w:t>
      </w:r>
      <w:r>
        <w:rPr>
          <w:rFonts w:eastAsia="Calibri" w:ascii="Times New Roman" w:hAnsi="Times New Roman" w:eastAsiaTheme="minorHAnsi"/>
          <w:sz w:val="24"/>
          <w:szCs w:val="24"/>
          <w:lang w:eastAsia="en-US"/>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 г</w:t>
      </w:r>
      <w:r>
        <w:rPr>
          <w:rFonts w:ascii="Times New Roman" w:hAnsi="Times New Roman"/>
          <w:color w:val="000000"/>
          <w:sz w:val="24"/>
          <w:szCs w:val="24"/>
        </w:rPr>
        <w:t>лавы 2 «</w:t>
      </w:r>
      <w:r>
        <w:rPr>
          <w:rFonts w:eastAsia="Calibri" w:ascii="Times New Roman" w:hAnsi="Times New Roman" w:eastAsiaTheme="minorHAnsi"/>
          <w:sz w:val="24"/>
          <w:szCs w:val="24"/>
          <w:lang w:eastAsia="en-US"/>
        </w:rPr>
        <w:t>Балансы сточных вод в системе водоотведения»</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b/>
          <w:b/>
          <w:sz w:val="24"/>
          <w:szCs w:val="24"/>
          <w:lang w:eastAsia="en-US"/>
        </w:rPr>
      </w:pPr>
      <w:r>
        <w:rPr>
          <w:rFonts w:ascii="Times New Roman" w:hAnsi="Times New Roman"/>
          <w:b/>
          <w:color w:val="000000"/>
          <w:sz w:val="24"/>
          <w:szCs w:val="24"/>
        </w:rPr>
        <w:t>«</w:t>
      </w:r>
      <w:r>
        <w:rPr>
          <w:rFonts w:ascii="Times New Roman" w:hAnsi="Times New Roman"/>
          <w:color w:val="000000"/>
          <w:sz w:val="24"/>
          <w:szCs w:val="24"/>
        </w:rPr>
        <w:t xml:space="preserve">Часть 5. </w:t>
      </w:r>
      <w:r>
        <w:rPr>
          <w:rFonts w:eastAsia="Calibri" w:ascii="Times New Roman" w:hAnsi="Times New Roman" w:eastAsiaTheme="minorHAnsi"/>
          <w:sz w:val="24"/>
          <w:szCs w:val="24"/>
          <w:lang w:eastAsia="en-US"/>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городского округа</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color w:val="000000"/>
          <w:sz w:val="24"/>
          <w:szCs w:val="24"/>
        </w:rPr>
        <w:t>Прогнозные балансы поступления сточных вод в централизованную систему водоотведения сточных по функциональным зонам водоотведения до 2024 года представлены в таблице 2.5.1.</w:t>
      </w:r>
    </w:p>
    <w:p>
      <w:pPr>
        <w:pStyle w:val="Normal"/>
        <w:overflowPunct w:val="false"/>
        <w:spacing w:before="120" w:after="0"/>
        <w:ind w:firstLine="709"/>
        <w:jc w:val="right"/>
        <w:textAlignment w:val="auto"/>
        <w:rPr>
          <w:rFonts w:ascii="Arial" w:hAnsi="Arial" w:cs="Arial"/>
          <w:i/>
          <w:i/>
          <w:sz w:val="20"/>
        </w:rPr>
      </w:pPr>
      <w:r>
        <w:rPr>
          <w:rFonts w:cs="Arial" w:ascii="Arial" w:hAnsi="Arial"/>
          <w:i/>
          <w:sz w:val="20"/>
        </w:rPr>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t>Таблица 2.5.1</w:t>
      </w:r>
    </w:p>
    <w:tbl>
      <w:tblPr>
        <w:tblW w:w="9380"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2405"/>
        <w:gridCol w:w="1275"/>
        <w:gridCol w:w="1276"/>
        <w:gridCol w:w="1"/>
        <w:gridCol w:w="1274"/>
        <w:gridCol w:w="1275"/>
        <w:gridCol w:w="2"/>
        <w:gridCol w:w="1019"/>
        <w:gridCol w:w="852"/>
      </w:tblGrid>
      <w:tr>
        <w:trPr>
          <w:trHeight w:val="315" w:hRule="atLeast"/>
        </w:trPr>
        <w:tc>
          <w:tcPr>
            <w:tcW w:w="24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Источник</w:t>
            </w:r>
          </w:p>
        </w:tc>
        <w:tc>
          <w:tcPr>
            <w:tcW w:w="6974" w:type="dxa"/>
            <w:gridSpan w:val="8"/>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Количество сточных вод</w:t>
            </w:r>
          </w:p>
        </w:tc>
      </w:tr>
      <w:tr>
        <w:trPr>
          <w:trHeight w:val="315" w:hRule="atLeast"/>
        </w:trPr>
        <w:tc>
          <w:tcPr>
            <w:tcW w:w="240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r>
          </w:p>
        </w:tc>
        <w:tc>
          <w:tcPr>
            <w:tcW w:w="2552" w:type="dxa"/>
            <w:gridSpan w:val="3"/>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2012 г.</w:t>
            </w:r>
          </w:p>
        </w:tc>
        <w:tc>
          <w:tcPr>
            <w:tcW w:w="2551" w:type="dxa"/>
            <w:gridSpan w:val="3"/>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2018 г.</w:t>
            </w:r>
          </w:p>
        </w:tc>
        <w:tc>
          <w:tcPr>
            <w:tcW w:w="1871"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2024 г.</w:t>
            </w:r>
          </w:p>
        </w:tc>
      </w:tr>
      <w:tr>
        <w:trPr>
          <w:trHeight w:val="375" w:hRule="atLeast"/>
        </w:trPr>
        <w:tc>
          <w:tcPr>
            <w:tcW w:w="240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c>
          <w:tcPr>
            <w:tcW w:w="1275"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85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r>
      <w:tr>
        <w:trPr>
          <w:trHeight w:val="315" w:hRule="atLeast"/>
        </w:trPr>
        <w:tc>
          <w:tcPr>
            <w:tcW w:w="24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Шарыпово</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rPr>
            </w:pPr>
            <w:r>
              <w:rPr>
                <w:rFonts w:eastAsia="Calibri" w:ascii="Times New Roman" w:hAnsi="Times New Roman" w:eastAsiaTheme="minorHAnsi"/>
                <w:color w:val="000000"/>
                <w:sz w:val="20"/>
                <w:lang w:eastAsia="en-US"/>
              </w:rPr>
              <w:t>4479,80</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12,27</w:t>
            </w:r>
          </w:p>
        </w:tc>
        <w:tc>
          <w:tcPr>
            <w:tcW w:w="1275"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85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r>
      <w:tr>
        <w:trPr>
          <w:trHeight w:val="315" w:hRule="atLeast"/>
        </w:trPr>
        <w:tc>
          <w:tcPr>
            <w:tcW w:w="24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Дубинино</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964,28</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2,64</w:t>
            </w:r>
          </w:p>
        </w:tc>
        <w:tc>
          <w:tcPr>
            <w:tcW w:w="1275"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85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r>
      <w:tr>
        <w:trPr>
          <w:trHeight w:val="315" w:hRule="atLeast"/>
        </w:trPr>
        <w:tc>
          <w:tcPr>
            <w:tcW w:w="24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Березовская ГРЭС</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596,59</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1,63</w:t>
            </w:r>
          </w:p>
        </w:tc>
        <w:tc>
          <w:tcPr>
            <w:tcW w:w="1275"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85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r>
      <w:tr>
        <w:trPr>
          <w:trHeight w:val="315" w:hRule="atLeast"/>
        </w:trPr>
        <w:tc>
          <w:tcPr>
            <w:tcW w:w="24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Всего</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6040,66</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16,55</w:t>
            </w:r>
          </w:p>
        </w:tc>
        <w:tc>
          <w:tcPr>
            <w:tcW w:w="1275"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1275"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85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r>
    </w:tbl>
    <w:p>
      <w:pPr>
        <w:pStyle w:val="Normal"/>
        <w:widowControl w:val="false"/>
        <w:suppressAutoHyphens w:val="true"/>
        <w:overflowPunct w:val="false"/>
        <w:ind w:firstLine="567"/>
        <w:rPr>
          <w:rFonts w:ascii="Times New Roman" w:hAnsi="Times New Roman" w:eastAsia="Arial Unicode MS"/>
          <w:kern w:val="2"/>
          <w:sz w:val="26"/>
          <w:szCs w:val="24"/>
          <w:lang w:eastAsia="hi-IN" w:bidi="hi-IN"/>
        </w:rPr>
      </w:pPr>
      <w:r>
        <w:rPr>
          <w:rFonts w:eastAsia="Arial Unicode MS" w:ascii="Times New Roman" w:hAnsi="Times New Roman"/>
          <w:kern w:val="2"/>
          <w:sz w:val="26"/>
          <w:szCs w:val="24"/>
          <w:lang w:eastAsia="hi-IN" w:bidi="hi-IN"/>
        </w:rPr>
      </w:r>
    </w:p>
    <w:p>
      <w:pPr>
        <w:pStyle w:val="Normal"/>
        <w:widowControl w:val="false"/>
        <w:suppressAutoHyphens w:val="true"/>
        <w:overflowPunct w:val="false"/>
        <w:ind w:firstLine="567"/>
        <w:jc w:val="center"/>
        <w:rPr>
          <w:rFonts w:ascii="Times New Roman" w:hAnsi="Times New Roman" w:eastAsia="Arial Unicode MS"/>
          <w:kern w:val="2"/>
          <w:sz w:val="24"/>
          <w:szCs w:val="24"/>
        </w:rPr>
      </w:pPr>
      <w:r>
        <w:rPr/>
        <w:drawing>
          <wp:inline distT="0" distB="0" distL="0" distR="0">
            <wp:extent cx="4507865" cy="258191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widowControl w:val="false"/>
        <w:suppressAutoHyphens w:val="true"/>
        <w:overflowPunct w:val="false"/>
        <w:ind w:firstLine="567"/>
        <w:jc w:val="center"/>
        <w:rPr>
          <w:rFonts w:ascii="Times New Roman" w:hAnsi="Times New Roman" w:eastAsia="Arial Unicode MS"/>
          <w:kern w:val="2"/>
          <w:sz w:val="24"/>
          <w:szCs w:val="24"/>
        </w:rPr>
      </w:pPr>
      <w:r>
        <w:rPr>
          <w:rFonts w:eastAsia="Arial Unicode MS" w:ascii="Times New Roman" w:hAnsi="Times New Roman"/>
          <w:kern w:val="2"/>
          <w:sz w:val="24"/>
          <w:szCs w:val="24"/>
        </w:rPr>
      </w:r>
    </w:p>
    <w:p>
      <w:pPr>
        <w:pStyle w:val="Normal"/>
        <w:overflowPunct w:val="false"/>
        <w:ind w:firstLine="567"/>
        <w:textAlignment w:val="auto"/>
        <w:rPr>
          <w:rFonts w:ascii="Times New Roman" w:hAnsi="Times New Roman" w:eastAsia="Calibri" w:eastAsiaTheme="minorHAnsi"/>
          <w:sz w:val="20"/>
          <w:lang w:eastAsia="en-US"/>
        </w:rPr>
      </w:pPr>
      <w:r>
        <w:rPr>
          <w:rFonts w:eastAsia="Calibri" w:ascii="Times New Roman" w:hAnsi="Times New Roman" w:eastAsiaTheme="minorHAnsi"/>
          <w:sz w:val="20"/>
          <w:lang w:eastAsia="en-US"/>
        </w:rPr>
        <w:t>Рис.3. Существующие и перспективные объемы сточных вод, тыс. м</w:t>
      </w:r>
      <w:r>
        <w:rPr>
          <w:rFonts w:eastAsia="Calibri" w:ascii="Times New Roman" w:hAnsi="Times New Roman" w:eastAsiaTheme="minorHAnsi"/>
          <w:sz w:val="20"/>
          <w:vertAlign w:val="superscript"/>
          <w:lang w:eastAsia="en-US"/>
        </w:rPr>
        <w:t>3</w:t>
      </w:r>
      <w:r>
        <w:rPr>
          <w:rFonts w:eastAsia="Calibri" w:ascii="Times New Roman" w:hAnsi="Times New Roman" w:eastAsiaTheme="minorHAnsi"/>
          <w:sz w:val="20"/>
          <w:lang w:eastAsia="en-US"/>
        </w:rPr>
        <w:t>/сут.</w:t>
      </w:r>
    </w:p>
    <w:p>
      <w:pPr>
        <w:pStyle w:val="Normal"/>
        <w:overflowPunct w:val="false"/>
        <w:ind w:firstLine="567"/>
        <w:textAlignment w:val="auto"/>
        <w:rPr>
          <w:rFonts w:ascii="Arial" w:hAnsi="Arial" w:eastAsia="Calibri" w:cs="Arial" w:eastAsiaTheme="minorHAnsi"/>
          <w:sz w:val="20"/>
          <w:lang w:eastAsia="en-US"/>
        </w:rPr>
      </w:pPr>
      <w:r>
        <w:rPr>
          <w:rFonts w:eastAsia="Calibri" w:cs="Arial" w:eastAsiaTheme="minorHAnsi" w:ascii="Arial" w:hAnsi="Arial"/>
          <w:sz w:val="20"/>
          <w:lang w:eastAsia="en-US"/>
        </w:rPr>
      </w:r>
    </w:p>
    <w:p>
      <w:pPr>
        <w:pStyle w:val="Normal"/>
        <w:overflowPunct w:val="false"/>
        <w:ind w:firstLine="709"/>
        <w:textAlignment w:val="auto"/>
        <w:rPr>
          <w:rFonts w:ascii="Arial" w:hAnsi="Arial" w:eastAsia="Calibri" w:cs="Arial" w:eastAsiaTheme="minorHAnsi"/>
          <w:b/>
          <w:b/>
          <w:sz w:val="20"/>
          <w:lang w:eastAsia="en-US"/>
        </w:rPr>
      </w:pPr>
      <w:r>
        <w:rPr>
          <w:rFonts w:eastAsia="Calibri" w:cs="Arial" w:eastAsiaTheme="minorHAnsi" w:ascii="Arial" w:hAnsi="Arial"/>
          <w:b/>
          <w:sz w:val="20"/>
          <w:lang w:eastAsia="en-US"/>
        </w:rPr>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1.3.12. </w:t>
      </w:r>
      <w:r>
        <w:rPr>
          <w:rFonts w:ascii="Times New Roman" w:hAnsi="Times New Roman"/>
          <w:color w:val="000000"/>
          <w:sz w:val="24"/>
          <w:szCs w:val="24"/>
        </w:rPr>
        <w:t>часть 1 «</w:t>
      </w:r>
      <w:r>
        <w:rPr>
          <w:rFonts w:eastAsia="Calibri" w:ascii="Times New Roman" w:hAnsi="Times New Roman" w:eastAsiaTheme="minorHAnsi"/>
          <w:sz w:val="24"/>
          <w:szCs w:val="24"/>
          <w:lang w:eastAsia="en-US"/>
        </w:rPr>
        <w:t xml:space="preserve">Сведения о фактическом и ожидаемом поступлении сточных вод в централизованную систему водоотведения» </w:t>
      </w:r>
      <w:r>
        <w:rPr>
          <w:rFonts w:ascii="Times New Roman" w:hAnsi="Times New Roman"/>
          <w:color w:val="000000"/>
          <w:sz w:val="24"/>
          <w:szCs w:val="24"/>
        </w:rPr>
        <w:t>главы 3 «</w:t>
      </w:r>
      <w:bookmarkStart w:id="7" w:name="_Toc381350345"/>
      <w:r>
        <w:rPr>
          <w:rFonts w:eastAsia="Calibri" w:ascii="Times New Roman" w:hAnsi="Times New Roman" w:eastAsiaTheme="minorHAnsi"/>
          <w:sz w:val="24"/>
          <w:szCs w:val="24"/>
          <w:lang w:eastAsia="en-US"/>
        </w:rPr>
        <w:t>Прогноз объема сточных вод</w:t>
      </w:r>
      <w:bookmarkEnd w:id="7"/>
      <w:r>
        <w:rPr>
          <w:rFonts w:eastAsia="Calibri" w:ascii="Times New Roman" w:hAnsi="Times New Roman" w:eastAsiaTheme="minorHAnsi"/>
          <w:sz w:val="24"/>
          <w:szCs w:val="24"/>
          <w:lang w:eastAsia="en-US"/>
        </w:rPr>
        <w:t>»</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ascii="Times New Roman" w:hAnsi="Times New Roman"/>
          <w:color w:val="000000"/>
          <w:sz w:val="24"/>
          <w:szCs w:val="24"/>
        </w:rPr>
        <w:t xml:space="preserve">«Часть 1. </w:t>
      </w:r>
      <w:r>
        <w:rPr>
          <w:rFonts w:eastAsia="Calibri" w:ascii="Times New Roman" w:hAnsi="Times New Roman" w:eastAsiaTheme="minorHAnsi"/>
          <w:sz w:val="24"/>
          <w:szCs w:val="24"/>
          <w:lang w:eastAsia="en-US"/>
        </w:rPr>
        <w:t>Сведения о фактическом и ожидаемом поступлении сточных вод в централизованную систему водоотведения</w:t>
      </w:r>
    </w:p>
    <w:p>
      <w:pPr>
        <w:pStyle w:val="Normal"/>
        <w:overflowPunct w:val="false"/>
        <w:ind w:firstLine="709"/>
        <w:jc w:val="both"/>
        <w:textAlignment w:val="auto"/>
        <w:rPr>
          <w:rFonts w:ascii="Times New Roman" w:hAnsi="Times New Roman"/>
          <w:sz w:val="20"/>
        </w:rPr>
      </w:pPr>
      <w:r>
        <w:rPr>
          <w:rFonts w:eastAsia="Calibri" w:ascii="Times New Roman" w:hAnsi="Times New Roman" w:eastAsiaTheme="minorHAnsi"/>
          <w:sz w:val="24"/>
          <w:szCs w:val="24"/>
          <w:lang w:eastAsia="en-US"/>
        </w:rPr>
        <w:t>Сведения о фактическом и ожидаемом поступлении сточных вод в централизованную систему водоотведения представлены в таблице 3.1.1</w:t>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t>Таблица 3.1.1</w:t>
      </w:r>
    </w:p>
    <w:tbl>
      <w:tblPr>
        <w:tblW w:w="909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2404"/>
        <w:gridCol w:w="1277"/>
        <w:gridCol w:w="1276"/>
        <w:gridCol w:w="1020"/>
        <w:gridCol w:w="1021"/>
        <w:gridCol w:w="1"/>
        <w:gridCol w:w="1020"/>
        <w:gridCol w:w="1076"/>
      </w:tblGrid>
      <w:tr>
        <w:trPr>
          <w:trHeight w:val="315" w:hRule="atLeast"/>
        </w:trPr>
        <w:tc>
          <w:tcPr>
            <w:tcW w:w="24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Источник</w:t>
            </w:r>
          </w:p>
        </w:tc>
        <w:tc>
          <w:tcPr>
            <w:tcW w:w="6691" w:type="dxa"/>
            <w:gridSpan w:val="7"/>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Количество сточных вод</w:t>
            </w:r>
          </w:p>
        </w:tc>
      </w:tr>
      <w:tr>
        <w:trPr>
          <w:trHeight w:val="315" w:hRule="atLeast"/>
        </w:trPr>
        <w:tc>
          <w:tcPr>
            <w:tcW w:w="24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r>
          </w:p>
        </w:tc>
        <w:tc>
          <w:tcPr>
            <w:tcW w:w="2553"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2018 г.</w:t>
            </w:r>
          </w:p>
        </w:tc>
        <w:tc>
          <w:tcPr>
            <w:tcW w:w="2042" w:type="dxa"/>
            <w:gridSpan w:val="3"/>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2019 г.</w:t>
            </w:r>
          </w:p>
        </w:tc>
        <w:tc>
          <w:tcPr>
            <w:tcW w:w="209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2024 г.</w:t>
            </w:r>
          </w:p>
        </w:tc>
      </w:tr>
      <w:tr>
        <w:trPr>
          <w:trHeight w:val="375" w:hRule="atLeast"/>
        </w:trPr>
        <w:tc>
          <w:tcPr>
            <w:tcW w:w="24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c>
          <w:tcPr>
            <w:tcW w:w="10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10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10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Шарыпово</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c>
          <w:tcPr>
            <w:tcW w:w="10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10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10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Дубинино</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c>
          <w:tcPr>
            <w:tcW w:w="10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10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10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Березовская ГРЭС</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c>
          <w:tcPr>
            <w:tcW w:w="10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10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10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Всего</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c>
          <w:tcPr>
            <w:tcW w:w="10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102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c>
          <w:tcPr>
            <w:tcW w:w="102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10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r>
    </w:tbl>
    <w:p>
      <w:pPr>
        <w:pStyle w:val="Normal"/>
        <w:overflowPunct w:val="false"/>
        <w:spacing w:before="120" w:after="0"/>
        <w:ind w:firstLine="709"/>
        <w:textAlignment w:val="auto"/>
        <w:rPr/>
      </w:pPr>
      <w:r>
        <w:rPr/>
      </w:r>
      <w:bookmarkStart w:id="8" w:name="_Toc381350346"/>
      <w:bookmarkStart w:id="9" w:name="_Toc381350346"/>
      <w:bookmarkEnd w:id="9"/>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1.3.13. </w:t>
      </w:r>
      <w:r>
        <w:rPr>
          <w:rFonts w:ascii="Times New Roman" w:hAnsi="Times New Roman"/>
          <w:color w:val="000000"/>
          <w:sz w:val="24"/>
          <w:szCs w:val="24"/>
        </w:rPr>
        <w:t>часть 2 «</w:t>
      </w:r>
      <w:r>
        <w:rPr>
          <w:rFonts w:eastAsia="Calibri" w:ascii="Times New Roman" w:hAnsi="Times New Roman" w:eastAsiaTheme="minorHAnsi"/>
          <w:sz w:val="24"/>
          <w:szCs w:val="24"/>
          <w:lang w:eastAsia="en-US"/>
        </w:rPr>
        <w:t>Описание структуры централизованной системы водоотведения (эксплуатационные и технологические зоны)» г</w:t>
      </w:r>
      <w:r>
        <w:rPr>
          <w:rFonts w:ascii="Times New Roman" w:hAnsi="Times New Roman"/>
          <w:color w:val="000000"/>
          <w:sz w:val="24"/>
          <w:szCs w:val="24"/>
        </w:rPr>
        <w:t>лавы 3 «</w:t>
      </w:r>
      <w:r>
        <w:rPr>
          <w:rFonts w:eastAsia="Calibri" w:ascii="Times New Roman" w:hAnsi="Times New Roman" w:eastAsiaTheme="minorHAnsi"/>
          <w:sz w:val="24"/>
          <w:szCs w:val="24"/>
          <w:lang w:eastAsia="en-US"/>
        </w:rPr>
        <w:t>Прогноз объема сточных вод»</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ascii="Times New Roman" w:hAnsi="Times New Roman"/>
          <w:b/>
          <w:color w:val="000000"/>
          <w:sz w:val="24"/>
          <w:szCs w:val="24"/>
        </w:rPr>
        <w:t>«</w:t>
      </w:r>
      <w:r>
        <w:rPr>
          <w:rFonts w:ascii="Times New Roman" w:hAnsi="Times New Roman"/>
          <w:color w:val="000000"/>
          <w:sz w:val="24"/>
          <w:szCs w:val="24"/>
        </w:rPr>
        <w:t xml:space="preserve">Часть 2. </w:t>
      </w:r>
      <w:r>
        <w:rPr>
          <w:rFonts w:eastAsia="Calibri" w:ascii="Times New Roman" w:hAnsi="Times New Roman" w:eastAsiaTheme="minorHAnsi"/>
          <w:sz w:val="24"/>
          <w:szCs w:val="24"/>
          <w:lang w:eastAsia="en-US"/>
        </w:rPr>
        <w:t>Описание структуры централизованной системы водоотведения (эксплуатационные и технологические зоны)</w:t>
      </w:r>
    </w:p>
    <w:p>
      <w:pPr>
        <w:pStyle w:val="Normal"/>
        <w:overflowPunct w:val="false"/>
        <w:ind w:firstLine="851"/>
        <w:jc w:val="both"/>
        <w:textAlignment w:val="auto"/>
        <w:rPr>
          <w:rFonts w:ascii="Times New Roman" w:hAnsi="Times New Roman"/>
          <w:sz w:val="24"/>
          <w:szCs w:val="24"/>
        </w:rPr>
      </w:pPr>
      <w:r>
        <w:rPr>
          <w:rFonts w:eastAsia="Calibri" w:ascii="Times New Roman" w:hAnsi="Times New Roman" w:eastAsiaTheme="minorHAnsi"/>
          <w:sz w:val="24"/>
          <w:szCs w:val="24"/>
          <w:lang w:eastAsia="en-US"/>
        </w:rPr>
        <w:t>Эксплуатационные зоны установлены в количестве 3 шт.,</w:t>
      </w:r>
      <w:r>
        <w:rPr>
          <w:rFonts w:ascii="Times New Roman" w:hAnsi="Times New Roman"/>
          <w:sz w:val="24"/>
          <w:szCs w:val="24"/>
        </w:rPr>
        <w:t xml:space="preserve"> и представлены в приложении В:</w:t>
      </w:r>
    </w:p>
    <w:p>
      <w:pPr>
        <w:pStyle w:val="Normal"/>
        <w:overflowPunct w:val="false"/>
        <w:ind w:firstLine="851"/>
        <w:jc w:val="both"/>
        <w:textAlignment w:val="auto"/>
        <w:rPr>
          <w:rFonts w:ascii="Times New Roman" w:hAnsi="Times New Roman"/>
          <w:sz w:val="24"/>
          <w:szCs w:val="24"/>
        </w:rPr>
      </w:pPr>
      <w:r>
        <w:rPr>
          <w:rFonts w:ascii="Times New Roman" w:hAnsi="Times New Roman"/>
          <w:sz w:val="24"/>
          <w:szCs w:val="24"/>
        </w:rPr>
        <w:t>- г. Шарыпово,</w:t>
      </w:r>
    </w:p>
    <w:p>
      <w:pPr>
        <w:pStyle w:val="Normal"/>
        <w:overflowPunct w:val="false"/>
        <w:ind w:firstLine="851"/>
        <w:jc w:val="both"/>
        <w:textAlignment w:val="auto"/>
        <w:rPr>
          <w:rFonts w:ascii="Times New Roman" w:hAnsi="Times New Roman"/>
          <w:sz w:val="24"/>
          <w:szCs w:val="24"/>
        </w:rPr>
      </w:pPr>
      <w:r>
        <w:rPr>
          <w:rFonts w:ascii="Times New Roman" w:hAnsi="Times New Roman"/>
          <w:sz w:val="24"/>
          <w:szCs w:val="24"/>
        </w:rPr>
        <w:t>- г.п. Дубинино,</w:t>
      </w:r>
    </w:p>
    <w:p>
      <w:pPr>
        <w:pStyle w:val="Normal"/>
        <w:overflowPunct w:val="false"/>
        <w:ind w:firstLine="851"/>
        <w:jc w:val="both"/>
        <w:textAlignment w:val="auto"/>
        <w:rPr>
          <w:rFonts w:ascii="Times New Roman" w:hAnsi="Times New Roman"/>
          <w:sz w:val="24"/>
          <w:szCs w:val="24"/>
        </w:rPr>
      </w:pPr>
      <w:r>
        <w:rPr>
          <w:rFonts w:ascii="Times New Roman" w:hAnsi="Times New Roman"/>
          <w:sz w:val="24"/>
          <w:szCs w:val="24"/>
        </w:rPr>
        <w:t>- Березовская ГРЭС</w:t>
      </w:r>
    </w:p>
    <w:p>
      <w:pPr>
        <w:pStyle w:val="Normal"/>
        <w:overflowPunct w:val="false"/>
        <w:ind w:firstLine="851"/>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Структура водоотведения на 2018 по эксплуатационным зонам представлена на рисунке 4.</w:t>
      </w:r>
    </w:p>
    <w:p>
      <w:pPr>
        <w:pStyle w:val="Normal"/>
        <w:overflowPunct w:val="false"/>
        <w:ind w:firstLine="851"/>
        <w:jc w:val="both"/>
        <w:textAlignment w:val="auto"/>
        <w:rPr>
          <w:rFonts w:ascii="Times New Roman" w:hAnsi="Times New Roman" w:eastAsia="Calibri" w:eastAsiaTheme="minorHAnsi"/>
          <w:szCs w:val="28"/>
          <w:lang w:eastAsia="en-US"/>
        </w:rPr>
      </w:pPr>
      <w:r>
        <w:rPr>
          <w:rFonts w:eastAsia="Calibri" w:eastAsiaTheme="minorHAnsi" w:ascii="Times New Roman" w:hAnsi="Times New Roman"/>
          <w:szCs w:val="28"/>
          <w:lang w:eastAsia="en-US"/>
        </w:rPr>
      </w:r>
    </w:p>
    <w:p>
      <w:pPr>
        <w:pStyle w:val="Normal"/>
        <w:overflowPunct w:val="false"/>
        <w:spacing w:lineRule="auto" w:line="254" w:before="0" w:after="160"/>
        <w:ind w:firstLine="851"/>
        <w:jc w:val="center"/>
        <w:textAlignment w:val="auto"/>
        <w:rPr>
          <w:rFonts w:ascii="Calibri" w:hAnsi="Calibri" w:eastAsia="Calibri" w:cs="" w:asciiTheme="minorHAnsi" w:cstheme="minorBidi" w:eastAsiaTheme="minorHAnsi" w:hAnsiTheme="minorHAnsi"/>
          <w:sz w:val="22"/>
          <w:szCs w:val="22"/>
        </w:rPr>
      </w:pPr>
      <w:r>
        <w:rPr/>
        <w:drawing>
          <wp:inline distT="0" distB="0" distL="0" distR="0">
            <wp:extent cx="4853305" cy="2969895"/>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overflowPunct w:val="false"/>
        <w:spacing w:before="120" w:after="0"/>
        <w:ind w:firstLine="709"/>
        <w:jc w:val="both"/>
        <w:textAlignment w:val="auto"/>
        <w:rPr>
          <w:rFonts w:ascii="Times New Roman" w:hAnsi="Times New Roman"/>
          <w:sz w:val="20"/>
        </w:rPr>
      </w:pPr>
      <w:r>
        <w:rPr>
          <w:rFonts w:ascii="Times New Roman" w:hAnsi="Times New Roman"/>
          <w:sz w:val="20"/>
        </w:rPr>
        <w:t>Рис. 4. Структура водоотведения на 2018 г. по эксплуатационным зонам.</w:t>
      </w:r>
    </w:p>
    <w:p>
      <w:pPr>
        <w:pStyle w:val="Normal"/>
        <w:overflowPunct w:val="false"/>
        <w:ind w:firstLine="709"/>
        <w:jc w:val="both"/>
        <w:textAlignment w:val="auto"/>
        <w:rPr>
          <w:rFonts w:ascii="Times New Roman" w:hAnsi="Times New Roman"/>
          <w:szCs w:val="28"/>
        </w:rPr>
      </w:pPr>
      <w:r>
        <w:rPr>
          <w:rFonts w:ascii="Times New Roman" w:hAnsi="Times New Roman"/>
          <w:szCs w:val="28"/>
        </w:rPr>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Очистные сооружения канализации принимают сточные воды от разных районов города Шарыпово, а также от г.п. Дубинино и Березовской ГРЭС. На канализационные очистные сооружения г. Шарыпово (КОС) поступают сточные воды от г. Шарыпово, в том числе сточные воды от филиала «КАТЭКэлектросеть» по 2-м коллекторам Ду 700 мм, от г.п. Дубинино по 2-м коллекторам Ду 500мм и от филиала «Березовская ГРЭС» ПАО «Юнипро» (основная площадка) по 2-м коллекторам Ду 500мм.</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Процесс очистки сточных вод состоит из 3-х ступеней: механическая очистка; биологическая очистка; химическая очистка - обеззараживание сточных вод хлором.</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Перекачка сточных вод г. Шарыпово осуществляется 3 станциями: ПКНС, СКНС, ГКНС. Сточные воды из системы водоотведения абонентов микрорайона Северный и Пионерный по самотечным коллекторам поступают на Пионерную (ПКНС) и Северную (СКНС) канализационные станции. Стоки от жилого фонда центральной части города и малоэтажной застройки города собираются в городской самотечный коллектор </w:t>
      </w:r>
      <w:r>
        <w:rPr>
          <w:rFonts w:cs="Cambria Math" w:ascii="Cambria Math" w:hAnsi="Cambria Math"/>
          <w:color w:val="000000"/>
          <w:sz w:val="24"/>
          <w:szCs w:val="24"/>
        </w:rPr>
        <w:t>∅</w:t>
      </w:r>
      <w:r>
        <w:rPr>
          <w:rFonts w:ascii="Times New Roman" w:hAnsi="Times New Roman"/>
          <w:sz w:val="24"/>
          <w:szCs w:val="24"/>
        </w:rPr>
        <w:t>400-1000 мм. Далее сточные воды по городской системе водоотведения транспортируются на городскую канализационную насосную станцию (ГКНС), перекачиваются в магистральные трубопроводы системы водоотведения для дальнейшей очистки на КОС г. Шарыпово.</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Водоотведение в городском поселке Дубинино осуществляется системой самотечных коллекторов и шестью канализационными насосными станциями:</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Сточные воды с улицы Лесной по самотечной канализации поступают на КНС - ул. Лесная, сточные воды с улицы Солнечной поступают на КНС, расположенную на ул. Солнечная, сточные воды нижней части г.п. Дубинино поступают на КНС №4. Сточные воды верхней части г.п. Дубинино и сточные воды с КНС - ул. Лесная, КНС - ул. Солнечная, КНС № 4 по коллекторам поступают на КНС №5. На КНС №6 поступают сточные воды с КНС №5 и промплощадки ОАО «Разрез «Березовский-1. </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Транспортировка стоков на канализационные очистные сооружения г. Шарыпово выполняется последовательно однотипными КНС № 5, №6, №7 по напорному фекальному коллектору ДУ-500мм протяженностью 14 км, выполненному в двухтрубном исполнении.»;</w:t>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1.3.14.</w:t>
      </w:r>
      <w:r>
        <w:rPr>
          <w:rFonts w:eastAsia="Calibri" w:ascii="Times New Roman" w:hAnsi="Times New Roman" w:eastAsiaTheme="minorHAnsi"/>
          <w:b/>
          <w:sz w:val="24"/>
          <w:szCs w:val="24"/>
          <w:lang w:eastAsia="en-US"/>
        </w:rPr>
        <w:t xml:space="preserve"> </w:t>
      </w:r>
      <w:r>
        <w:rPr>
          <w:rFonts w:ascii="Times New Roman" w:hAnsi="Times New Roman"/>
          <w:color w:val="000000"/>
          <w:sz w:val="24"/>
          <w:szCs w:val="24"/>
        </w:rPr>
        <w:t>часть 3 «</w:t>
      </w:r>
      <w:r>
        <w:rPr>
          <w:rFonts w:eastAsia="Calibri" w:ascii="Times New Roman" w:hAnsi="Times New Roman" w:eastAsiaTheme="minorHAnsi"/>
          <w:sz w:val="24"/>
          <w:szCs w:val="24"/>
          <w:lang w:eastAsia="en-US"/>
        </w:rPr>
        <w:t xml:space="preserve">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 </w:t>
      </w:r>
      <w:r>
        <w:rPr>
          <w:rFonts w:eastAsia="Calibri" w:ascii="Times New Roman" w:hAnsi="Times New Roman" w:eastAsiaTheme="minorHAnsi"/>
          <w:b/>
          <w:sz w:val="24"/>
          <w:szCs w:val="24"/>
          <w:lang w:eastAsia="en-US"/>
        </w:rPr>
        <w:t xml:space="preserve"> </w:t>
      </w:r>
      <w:r>
        <w:rPr>
          <w:rFonts w:ascii="Times New Roman" w:hAnsi="Times New Roman"/>
          <w:color w:val="000000"/>
          <w:sz w:val="24"/>
          <w:szCs w:val="24"/>
        </w:rPr>
        <w:t>главы 3 «</w:t>
      </w:r>
      <w:r>
        <w:rPr>
          <w:rFonts w:eastAsia="Calibri" w:ascii="Times New Roman" w:hAnsi="Times New Roman" w:eastAsiaTheme="minorHAnsi"/>
          <w:sz w:val="24"/>
          <w:szCs w:val="24"/>
          <w:lang w:eastAsia="en-US"/>
        </w:rPr>
        <w:t>Прогноз объема сточных вод»</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ascii="Times New Roman" w:hAnsi="Times New Roman"/>
          <w:b/>
          <w:color w:val="000000"/>
          <w:sz w:val="24"/>
          <w:szCs w:val="24"/>
        </w:rPr>
        <w:t>«</w:t>
      </w:r>
      <w:r>
        <w:rPr>
          <w:rFonts w:ascii="Times New Roman" w:hAnsi="Times New Roman"/>
          <w:color w:val="000000"/>
          <w:sz w:val="24"/>
          <w:szCs w:val="24"/>
        </w:rPr>
        <w:t xml:space="preserve">Часть 3. </w:t>
      </w:r>
      <w:r>
        <w:rPr>
          <w:rFonts w:eastAsia="Calibri" w:ascii="Times New Roman" w:hAnsi="Times New Roman" w:eastAsiaTheme="minorHAnsi"/>
          <w:sz w:val="24"/>
          <w:szCs w:val="24"/>
          <w:lang w:eastAsia="en-US"/>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Суммарный объем сточных вод, поступающих на очистные сооружения г. Шарыпово за 2018 г., складывается из поступивших сточных вод по трубопроводам централизованной системы канализации от г. Шарыпово, г.п. Дубинино и Березовской ГРЭС и составляет </w:t>
      </w:r>
      <w:r>
        <w:rPr>
          <w:rFonts w:ascii="Times New Roman" w:hAnsi="Times New Roman"/>
          <w:color w:val="000000"/>
          <w:sz w:val="24"/>
          <w:szCs w:val="24"/>
        </w:rPr>
        <w:t>6141,734</w:t>
      </w:r>
      <w:r>
        <w:rPr>
          <w:rFonts w:ascii="Times New Roman" w:hAnsi="Times New Roman"/>
          <w:sz w:val="24"/>
          <w:szCs w:val="24"/>
        </w:rPr>
        <w:t> тыс.м</w:t>
      </w:r>
      <w:r>
        <w:rPr>
          <w:rFonts w:ascii="Times New Roman" w:hAnsi="Times New Roman"/>
          <w:sz w:val="24"/>
          <w:szCs w:val="24"/>
          <w:vertAlign w:val="superscript"/>
        </w:rPr>
        <w:t>3</w:t>
      </w:r>
      <w:r>
        <w:rPr>
          <w:rFonts w:ascii="Times New Roman" w:hAnsi="Times New Roman"/>
          <w:sz w:val="24"/>
          <w:szCs w:val="24"/>
        </w:rPr>
        <w:t>/год. Резерв мощности очистных сооружений на данный момент составляет около 59 %.</w:t>
      </w:r>
    </w:p>
    <w:p>
      <w:pPr>
        <w:pStyle w:val="Normal"/>
        <w:overflowPunct w:val="false"/>
        <w:ind w:firstLine="709"/>
        <w:jc w:val="both"/>
        <w:textAlignment w:val="auto"/>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При анализе балансов водоотведения выявлено, что существующая схема водоотведения способна обеспечить бесперебойное водоотведение </w:t>
      </w:r>
      <w:r>
        <w:rPr>
          <w:rFonts w:ascii="Times New Roman" w:hAnsi="Times New Roman"/>
          <w:sz w:val="24"/>
          <w:szCs w:val="24"/>
        </w:rPr>
        <w:t>г. Шарыпово, г.п. Дубинино и Березовской ГРЭС,</w:t>
      </w:r>
      <w:r>
        <w:rPr>
          <w:rFonts w:eastAsia="Calibri" w:ascii="Times New Roman" w:hAnsi="Times New Roman" w:eastAsiaTheme="minorHAnsi"/>
          <w:sz w:val="24"/>
          <w:szCs w:val="24"/>
        </w:rPr>
        <w:t xml:space="preserve"> без увеличения мощности оборудования технологических зон водоотведения, в том числе с учетом сценария развития </w:t>
      </w:r>
      <w:r>
        <w:rPr>
          <w:rFonts w:ascii="Times New Roman" w:hAnsi="Times New Roman"/>
          <w:sz w:val="24"/>
          <w:szCs w:val="24"/>
        </w:rPr>
        <w:t>Шарыпово, г.п. Дубинино</w:t>
      </w:r>
      <w:r>
        <w:rPr>
          <w:rFonts w:eastAsia="Calibri" w:ascii="Times New Roman" w:hAnsi="Times New Roman" w:eastAsiaTheme="minorHAnsi"/>
          <w:sz w:val="24"/>
          <w:szCs w:val="24"/>
        </w:rPr>
        <w:t>.</w:t>
      </w:r>
    </w:p>
    <w:p>
      <w:pPr>
        <w:pStyle w:val="Normal"/>
        <w:overflowPunct w:val="false"/>
        <w:ind w:firstLine="709"/>
        <w:jc w:val="both"/>
        <w:textAlignment w:val="auto"/>
        <w:rPr>
          <w:rFonts w:ascii="Times New Roman" w:hAnsi="Times New Roman"/>
          <w:sz w:val="20"/>
        </w:rPr>
      </w:pPr>
      <w:r>
        <w:rPr>
          <w:rFonts w:ascii="Times New Roman" w:hAnsi="Times New Roman"/>
          <w:sz w:val="24"/>
          <w:szCs w:val="24"/>
        </w:rPr>
        <w:t>Сведения о фактической и прогнозируемой нагрузке на канализационные очистные сооружения представлены в таблице 3.3.1.</w:t>
      </w:r>
    </w:p>
    <w:p>
      <w:pPr>
        <w:pStyle w:val="Normal"/>
        <w:overflowPunct w:val="false"/>
        <w:spacing w:before="120" w:after="0"/>
        <w:ind w:firstLine="709"/>
        <w:jc w:val="right"/>
        <w:textAlignment w:val="auto"/>
        <w:rPr>
          <w:rFonts w:ascii="Times New Roman" w:hAnsi="Times New Roman"/>
          <w:sz w:val="20"/>
        </w:rPr>
      </w:pPr>
      <w:r>
        <w:rPr>
          <w:rFonts w:ascii="Times New Roman" w:hAnsi="Times New Roman"/>
          <w:sz w:val="20"/>
        </w:rPr>
        <w:t>Таблица 3.3.1</w:t>
      </w:r>
    </w:p>
    <w:tbl>
      <w:tblPr>
        <w:tblW w:w="909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2404"/>
        <w:gridCol w:w="1277"/>
        <w:gridCol w:w="1276"/>
        <w:gridCol w:w="1162"/>
        <w:gridCol w:w="880"/>
        <w:gridCol w:w="1276"/>
        <w:gridCol w:w="820"/>
      </w:tblGrid>
      <w:tr>
        <w:trPr>
          <w:trHeight w:val="315" w:hRule="atLeast"/>
        </w:trPr>
        <w:tc>
          <w:tcPr>
            <w:tcW w:w="24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Источник</w:t>
            </w:r>
          </w:p>
        </w:tc>
        <w:tc>
          <w:tcPr>
            <w:tcW w:w="6691" w:type="dxa"/>
            <w:gridSpan w:val="6"/>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Количество сточных вод</w:t>
            </w:r>
          </w:p>
        </w:tc>
      </w:tr>
      <w:tr>
        <w:trPr>
          <w:trHeight w:val="315" w:hRule="atLeast"/>
        </w:trPr>
        <w:tc>
          <w:tcPr>
            <w:tcW w:w="24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r>
          </w:p>
        </w:tc>
        <w:tc>
          <w:tcPr>
            <w:tcW w:w="2553"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2018 г.</w:t>
            </w:r>
          </w:p>
        </w:tc>
        <w:tc>
          <w:tcPr>
            <w:tcW w:w="2042"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2019 г.</w:t>
            </w:r>
          </w:p>
        </w:tc>
        <w:tc>
          <w:tcPr>
            <w:tcW w:w="2096"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2024 г.</w:t>
            </w:r>
          </w:p>
        </w:tc>
      </w:tr>
      <w:tr>
        <w:trPr>
          <w:trHeight w:val="375" w:hRule="atLeast"/>
        </w:trPr>
        <w:tc>
          <w:tcPr>
            <w:tcW w:w="24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c>
          <w:tcPr>
            <w:tcW w:w="116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88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/год</w:t>
            </w:r>
          </w:p>
        </w:tc>
        <w:tc>
          <w:tcPr>
            <w:tcW w:w="8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тыс. м</w:t>
            </w:r>
            <w:r>
              <w:rPr>
                <w:rFonts w:ascii="Times New Roman" w:hAnsi="Times New Roman"/>
                <w:color w:val="000000"/>
                <w:sz w:val="20"/>
                <w:vertAlign w:val="superscript"/>
              </w:rPr>
              <w:t>3</w:t>
            </w:r>
            <w:r>
              <w:rPr>
                <w:rFonts w:ascii="Times New Roman" w:hAnsi="Times New Roman"/>
                <w:color w:val="000000"/>
                <w:sz w:val="20"/>
              </w:rPr>
              <w:t>/сут</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Шарыпово</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c>
          <w:tcPr>
            <w:tcW w:w="116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88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 xml:space="preserve">4073,383 </w:t>
            </w:r>
          </w:p>
        </w:tc>
        <w:tc>
          <w:tcPr>
            <w:tcW w:w="8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11,159</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Дубинино</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c>
          <w:tcPr>
            <w:tcW w:w="116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88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1108,565</w:t>
            </w:r>
          </w:p>
        </w:tc>
        <w:tc>
          <w:tcPr>
            <w:tcW w:w="8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3,037</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Березовская ГРЭС</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c>
          <w:tcPr>
            <w:tcW w:w="116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88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959,786</w:t>
            </w:r>
          </w:p>
        </w:tc>
        <w:tc>
          <w:tcPr>
            <w:tcW w:w="8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2,629</w:t>
            </w:r>
          </w:p>
        </w:tc>
      </w:tr>
      <w:tr>
        <w:trPr>
          <w:trHeight w:val="315" w:hRule="atLeast"/>
        </w:trPr>
        <w:tc>
          <w:tcPr>
            <w:tcW w:w="24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textAlignment w:val="auto"/>
              <w:rPr>
                <w:rFonts w:ascii="Times New Roman" w:hAnsi="Times New Roman"/>
                <w:color w:val="000000"/>
                <w:sz w:val="20"/>
              </w:rPr>
            </w:pPr>
            <w:r>
              <w:rPr>
                <w:rFonts w:ascii="Times New Roman" w:hAnsi="Times New Roman"/>
                <w:color w:val="000000"/>
                <w:sz w:val="20"/>
              </w:rPr>
              <w:t>Всего</w:t>
            </w:r>
          </w:p>
        </w:tc>
        <w:tc>
          <w:tcPr>
            <w:tcW w:w="127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c>
          <w:tcPr>
            <w:tcW w:w="116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88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c>
          <w:tcPr>
            <w:tcW w:w="1276"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color w:val="000000"/>
                <w:sz w:val="20"/>
              </w:rPr>
            </w:pPr>
            <w:r>
              <w:rPr>
                <w:rFonts w:ascii="Times New Roman" w:hAnsi="Times New Roman"/>
                <w:color w:val="000000"/>
                <w:sz w:val="20"/>
              </w:rPr>
              <w:t>6141,734</w:t>
            </w:r>
          </w:p>
        </w:tc>
        <w:tc>
          <w:tcPr>
            <w:tcW w:w="82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spacing w:lineRule="auto" w:line="254" w:before="0" w:after="160"/>
              <w:jc w:val="center"/>
              <w:textAlignment w:val="auto"/>
              <w:rPr>
                <w:rFonts w:ascii="Times New Roman" w:hAnsi="Times New Roman" w:eastAsia="Calibri" w:eastAsiaTheme="minorHAnsi"/>
                <w:bCs/>
                <w:color w:val="000000"/>
                <w:sz w:val="20"/>
                <w:lang w:eastAsia="en-US"/>
              </w:rPr>
            </w:pPr>
            <w:r>
              <w:rPr>
                <w:rFonts w:eastAsia="Calibri" w:ascii="Times New Roman" w:hAnsi="Times New Roman" w:eastAsiaTheme="minorHAnsi"/>
                <w:bCs/>
                <w:color w:val="000000"/>
                <w:sz w:val="20"/>
                <w:lang w:eastAsia="en-US"/>
              </w:rPr>
              <w:t>16,826</w:t>
            </w:r>
          </w:p>
        </w:tc>
      </w:tr>
    </w:tbl>
    <w:p>
      <w:pPr>
        <w:pStyle w:val="Normal"/>
        <w:overflowPunct w:val="false"/>
        <w:ind w:firstLine="567"/>
        <w:textAlignment w:val="auto"/>
        <w:rPr>
          <w:rFonts w:ascii="Arial" w:hAnsi="Arial" w:eastAsia="Calibri" w:cs="Arial" w:eastAsiaTheme="minorHAnsi"/>
          <w:sz w:val="20"/>
          <w:lang w:eastAsia="en-US"/>
        </w:rPr>
      </w:pPr>
      <w:r>
        <w:rPr>
          <w:rFonts w:eastAsia="Calibri" w:cs="Arial" w:eastAsiaTheme="minorHAnsi" w:ascii="Arial" w:hAnsi="Arial"/>
          <w:sz w:val="20"/>
          <w:lang w:eastAsia="en-US"/>
        </w:rPr>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1.3.15. </w:t>
      </w:r>
      <w:r>
        <w:rPr>
          <w:rFonts w:ascii="Times New Roman" w:hAnsi="Times New Roman"/>
          <w:color w:val="000000"/>
          <w:sz w:val="24"/>
          <w:szCs w:val="24"/>
        </w:rPr>
        <w:t>часть 5 «</w:t>
      </w:r>
      <w:bookmarkStart w:id="10" w:name="_Toc381350350"/>
      <w:r>
        <w:rPr>
          <w:rFonts w:eastAsia="Calibri" w:ascii="Times New Roman" w:hAnsi="Times New Roman" w:eastAsiaTheme="minorHAnsi"/>
          <w:sz w:val="24"/>
          <w:szCs w:val="24"/>
          <w:lang w:eastAsia="en-US"/>
        </w:rPr>
        <w:t>Анализ резервов производственных мощностей очистных сооружений системы водоотведения и возможности расширения зоны их действия</w:t>
      </w:r>
      <w:bookmarkEnd w:id="10"/>
      <w:r>
        <w:rPr>
          <w:rFonts w:eastAsia="Calibri" w:ascii="Times New Roman" w:hAnsi="Times New Roman" w:eastAsiaTheme="minorHAnsi"/>
          <w:sz w:val="24"/>
          <w:szCs w:val="24"/>
          <w:lang w:eastAsia="en-US"/>
        </w:rPr>
        <w:t>» г</w:t>
      </w:r>
      <w:r>
        <w:rPr>
          <w:rFonts w:ascii="Times New Roman" w:hAnsi="Times New Roman"/>
          <w:color w:val="000000"/>
          <w:sz w:val="24"/>
          <w:szCs w:val="24"/>
        </w:rPr>
        <w:t>лавы 3 «</w:t>
      </w:r>
      <w:r>
        <w:rPr>
          <w:rFonts w:eastAsia="Calibri" w:ascii="Times New Roman" w:hAnsi="Times New Roman" w:eastAsiaTheme="minorHAnsi"/>
          <w:sz w:val="24"/>
          <w:szCs w:val="24"/>
          <w:lang w:eastAsia="en-US"/>
        </w:rPr>
        <w:t>Прогноз объема сточных вод»</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ascii="Times New Roman" w:hAnsi="Times New Roman"/>
          <w:color w:val="000000"/>
          <w:sz w:val="24"/>
          <w:szCs w:val="24"/>
        </w:rPr>
        <w:t xml:space="preserve">«Часть 5. </w:t>
      </w:r>
      <w:r>
        <w:rPr>
          <w:rFonts w:eastAsia="Calibri" w:ascii="Times New Roman" w:hAnsi="Times New Roman" w:eastAsiaTheme="minorHAnsi"/>
          <w:sz w:val="24"/>
          <w:szCs w:val="24"/>
          <w:lang w:eastAsia="en-US"/>
        </w:rPr>
        <w:t>Анализ резервов производственных мощностей очистных сооружений системы водоотведения и возможности расширения зоны их действия</w:t>
      </w:r>
    </w:p>
    <w:p>
      <w:pPr>
        <w:pStyle w:val="Normal"/>
        <w:suppressAutoHyphens w:val="true"/>
        <w:overflowPunct w:val="false"/>
        <w:ind w:firstLine="709"/>
        <w:jc w:val="both"/>
        <w:rPr>
          <w:rFonts w:ascii="Times New Roman" w:hAnsi="Times New Roman" w:eastAsia="Arial Unicode MS"/>
          <w:kern w:val="2"/>
          <w:sz w:val="24"/>
          <w:szCs w:val="24"/>
          <w:lang w:bidi="hi-IN"/>
        </w:rPr>
      </w:pPr>
      <w:r>
        <w:rPr>
          <w:rFonts w:eastAsia="Arial Unicode MS" w:ascii="Times New Roman" w:hAnsi="Times New Roman"/>
          <w:kern w:val="2"/>
          <w:sz w:val="24"/>
          <w:szCs w:val="24"/>
          <w:lang w:bidi="hi-IN"/>
        </w:rPr>
        <w:t xml:space="preserve">Анализ балансов водоотведения показывает общую тенденцию к снижению объемов водоотведения </w:t>
      </w:r>
      <w:r>
        <w:rPr>
          <w:rFonts w:ascii="Times New Roman" w:hAnsi="Times New Roman"/>
          <w:kern w:val="2"/>
          <w:sz w:val="24"/>
          <w:szCs w:val="24"/>
          <w:lang w:bidi="hi-IN"/>
        </w:rPr>
        <w:t>г. Шарыпово, г.п. Дубинино</w:t>
      </w:r>
      <w:r>
        <w:rPr>
          <w:rFonts w:eastAsia="Arial Unicode MS" w:ascii="Times New Roman" w:hAnsi="Times New Roman"/>
          <w:kern w:val="2"/>
          <w:sz w:val="24"/>
          <w:szCs w:val="24"/>
          <w:lang w:bidi="hi-IN"/>
        </w:rPr>
        <w:t>. Это связано в первую очередь с результатом действия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повсеместной установкой приборов учета энергоресурсов, в том числе водоснабжения.</w:t>
      </w:r>
    </w:p>
    <w:p>
      <w:pPr>
        <w:pStyle w:val="Normal"/>
        <w:suppressAutoHyphens w:val="true"/>
        <w:overflowPunct w:val="false"/>
        <w:ind w:firstLine="709"/>
        <w:jc w:val="both"/>
        <w:rPr>
          <w:rFonts w:ascii="Times New Roman" w:hAnsi="Times New Roman" w:eastAsia="Arial Unicode MS"/>
          <w:kern w:val="2"/>
          <w:sz w:val="24"/>
          <w:szCs w:val="24"/>
          <w:lang w:bidi="hi-IN"/>
        </w:rPr>
      </w:pPr>
      <w:r>
        <w:rPr>
          <w:rFonts w:eastAsia="Arial Unicode MS" w:ascii="Times New Roman" w:hAnsi="Times New Roman"/>
          <w:kern w:val="2"/>
          <w:sz w:val="24"/>
          <w:szCs w:val="24"/>
          <w:lang w:bidi="hi-IN"/>
        </w:rPr>
        <w:t xml:space="preserve">Отсутствие дефицитов производственных мощностей, наличие их резервов позволяют </w:t>
      </w:r>
      <w:r>
        <w:rPr>
          <w:rFonts w:eastAsia="Calibri" w:ascii="Times New Roman" w:hAnsi="Times New Roman" w:eastAsiaTheme="minorHAnsi"/>
          <w:sz w:val="24"/>
          <w:szCs w:val="24"/>
        </w:rPr>
        <w:t xml:space="preserve">обеспечить бесперебойное водоотведение </w:t>
      </w:r>
      <w:r>
        <w:rPr>
          <w:rFonts w:ascii="Times New Roman" w:hAnsi="Times New Roman"/>
          <w:sz w:val="24"/>
          <w:szCs w:val="24"/>
        </w:rPr>
        <w:t>г. Шарыпово и г.п. Дубинино</w:t>
      </w:r>
      <w:r>
        <w:rPr>
          <w:rFonts w:eastAsia="Calibri" w:ascii="Times New Roman" w:hAnsi="Times New Roman" w:eastAsiaTheme="minorHAnsi"/>
          <w:sz w:val="24"/>
          <w:szCs w:val="24"/>
        </w:rPr>
        <w:t xml:space="preserve"> без увеличения мощности оборудования технологических зон водоотведения, в том числе с учетом сценария развития </w:t>
      </w:r>
      <w:r>
        <w:rPr>
          <w:rFonts w:ascii="Times New Roman" w:hAnsi="Times New Roman"/>
          <w:sz w:val="24"/>
          <w:szCs w:val="24"/>
        </w:rPr>
        <w:t>г. Шарыпово и г.п. Дубинино</w:t>
      </w:r>
      <w:r>
        <w:rPr>
          <w:rFonts w:eastAsia="Calibri" w:ascii="Times New Roman" w:hAnsi="Times New Roman" w:eastAsiaTheme="minorHAnsi"/>
          <w:sz w:val="24"/>
          <w:szCs w:val="24"/>
        </w:rPr>
        <w:t>.»;</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1.3.16.</w:t>
      </w:r>
      <w:r>
        <w:rPr>
          <w:rFonts w:eastAsia="Calibri" w:ascii="Times New Roman" w:hAnsi="Times New Roman" w:eastAsiaTheme="minorHAnsi"/>
          <w:b/>
          <w:sz w:val="24"/>
          <w:szCs w:val="24"/>
          <w:lang w:eastAsia="en-US"/>
        </w:rPr>
        <w:t xml:space="preserve"> </w:t>
      </w:r>
      <w:r>
        <w:rPr>
          <w:rFonts w:ascii="Times New Roman" w:hAnsi="Times New Roman"/>
          <w:color w:val="000000"/>
          <w:sz w:val="24"/>
          <w:szCs w:val="24"/>
        </w:rPr>
        <w:t>часть 1 «</w:t>
      </w:r>
      <w:bookmarkStart w:id="11" w:name="_Toc381350352"/>
      <w:r>
        <w:rPr>
          <w:rFonts w:eastAsia="Calibri" w:ascii="Times New Roman" w:hAnsi="Times New Roman" w:eastAsiaTheme="minorHAnsi"/>
          <w:sz w:val="24"/>
          <w:szCs w:val="24"/>
          <w:lang w:eastAsia="en-US"/>
        </w:rPr>
        <w:t>Основные направления, принципы, задачи и целевые показатели развития централизованной системы водоотведения</w:t>
      </w:r>
      <w:bookmarkEnd w:id="11"/>
      <w:r>
        <w:rPr>
          <w:rFonts w:eastAsia="Calibri" w:ascii="Times New Roman" w:hAnsi="Times New Roman" w:eastAsiaTheme="minorHAnsi"/>
          <w:sz w:val="24"/>
          <w:szCs w:val="24"/>
          <w:lang w:eastAsia="en-US"/>
        </w:rPr>
        <w:t xml:space="preserve">» </w:t>
      </w:r>
      <w:r>
        <w:rPr>
          <w:rFonts w:ascii="Times New Roman" w:hAnsi="Times New Roman"/>
          <w:color w:val="000000"/>
          <w:sz w:val="24"/>
          <w:szCs w:val="24"/>
        </w:rPr>
        <w:t>главы 4 «</w:t>
      </w:r>
      <w:bookmarkStart w:id="12" w:name="_Toc381350351"/>
      <w:r>
        <w:rPr>
          <w:rFonts w:eastAsia="Calibri" w:ascii="Times New Roman" w:hAnsi="Times New Roman" w:eastAsiaTheme="minorHAnsi"/>
          <w:sz w:val="24"/>
          <w:szCs w:val="24"/>
          <w:lang w:eastAsia="en-US"/>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2"/>
      <w:r>
        <w:rPr>
          <w:rFonts w:eastAsia="Calibri" w:ascii="Times New Roman" w:hAnsi="Times New Roman" w:eastAsiaTheme="minorHAnsi"/>
          <w:sz w:val="24"/>
          <w:szCs w:val="24"/>
          <w:lang w:eastAsia="en-US"/>
        </w:rPr>
        <w:t>»</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ascii="Times New Roman" w:hAnsi="Times New Roman"/>
          <w:color w:val="000000"/>
          <w:sz w:val="24"/>
          <w:szCs w:val="24"/>
        </w:rPr>
        <w:t xml:space="preserve">«Часть 1. </w:t>
      </w:r>
      <w:r>
        <w:rPr>
          <w:rFonts w:eastAsia="Calibri" w:ascii="Times New Roman" w:hAnsi="Times New Roman" w:eastAsiaTheme="minorHAnsi"/>
          <w:sz w:val="24"/>
          <w:szCs w:val="24"/>
          <w:lang w:eastAsia="en-US"/>
        </w:rPr>
        <w:t>Основные направления, принципы, задачи и целевые показатели развития централизованной системы водоотведения</w:t>
      </w:r>
    </w:p>
    <w:p>
      <w:pPr>
        <w:pStyle w:val="Normal"/>
        <w:suppressAutoHyphens w:val="true"/>
        <w:overflowPunct w:val="false"/>
        <w:ind w:firstLine="709"/>
        <w:jc w:val="both"/>
        <w:rPr>
          <w:rFonts w:ascii="Times New Roman" w:hAnsi="Times New Roman"/>
          <w:sz w:val="24"/>
          <w:szCs w:val="24"/>
        </w:rPr>
      </w:pPr>
      <w:r>
        <w:rPr>
          <w:rFonts w:ascii="Times New Roman" w:hAnsi="Times New Roman"/>
          <w:sz w:val="24"/>
          <w:szCs w:val="24"/>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города. </w:t>
      </w:r>
      <w:r>
        <w:rPr>
          <w:rFonts w:ascii="Times New Roman" w:hAnsi="Times New Roman"/>
          <w:kern w:val="2"/>
          <w:sz w:val="24"/>
          <w:szCs w:val="24"/>
          <w:lang w:bidi="hi-IN"/>
        </w:rPr>
        <w:t>По системе, состоящей из трубопроводов общей протяженностью 110,94 км и 9-ти канализационных насосных станций, сточные воды г.Шарыпово, г.п. Дубинино и БГРЭС отводятся на очистку на КОС г. Шарыпово.</w:t>
      </w:r>
    </w:p>
    <w:p>
      <w:pPr>
        <w:pStyle w:val="Normal"/>
        <w:suppressAutoHyphens w:val="true"/>
        <w:overflowPunct w:val="false"/>
        <w:ind w:firstLine="709"/>
        <w:jc w:val="both"/>
        <w:rPr>
          <w:rFonts w:ascii="Times New Roman" w:hAnsi="Times New Roman"/>
          <w:sz w:val="24"/>
          <w:szCs w:val="24"/>
        </w:rPr>
      </w:pPr>
      <w:r>
        <w:rPr>
          <w:rFonts w:ascii="Times New Roman" w:hAnsi="Times New Roman"/>
          <w:sz w:val="24"/>
          <w:szCs w:val="24"/>
        </w:rPr>
        <w:t>Последние годы сохраняется устойчивая тенденция снижения притока хозяйственно - бытовых и производственных сточных вод в систему канализации.</w:t>
      </w:r>
    </w:p>
    <w:p>
      <w:pPr>
        <w:pStyle w:val="Normal"/>
        <w:suppressAutoHyphens w:val="true"/>
        <w:overflowPunct w:val="false"/>
        <w:ind w:firstLine="709"/>
        <w:jc w:val="both"/>
        <w:rPr>
          <w:rFonts w:ascii="Times New Roman" w:hAnsi="Times New Roman"/>
          <w:sz w:val="24"/>
          <w:szCs w:val="24"/>
        </w:rPr>
      </w:pPr>
      <w:r>
        <w:rPr>
          <w:rFonts w:ascii="Times New Roman" w:hAnsi="Times New Roman"/>
          <w:sz w:val="24"/>
          <w:szCs w:val="24"/>
        </w:rPr>
        <w:t xml:space="preserve">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В условиях плотной городской застройки наиболее экономичным решением является применение бестраншейных методов ремонта и восстановления трубопроводов. </w:t>
      </w:r>
    </w:p>
    <w:p>
      <w:pPr>
        <w:pStyle w:val="Normal"/>
        <w:suppressAutoHyphens w:val="true"/>
        <w:overflowPunct w:val="false"/>
        <w:ind w:firstLine="709"/>
        <w:jc w:val="both"/>
        <w:rPr>
          <w:rFonts w:ascii="Times New Roman" w:hAnsi="Times New Roman"/>
          <w:sz w:val="24"/>
          <w:szCs w:val="24"/>
        </w:rPr>
      </w:pPr>
      <w:r>
        <w:rPr>
          <w:rFonts w:ascii="Times New Roman" w:hAnsi="Times New Roman"/>
          <w:sz w:val="24"/>
          <w:szCs w:val="24"/>
        </w:rPr>
        <w:t>Важным звеном в системе водоотведения города являются канализационные насосные станции. Вопросы повышения надежности насосных станций в первую очередь связаны с энергоснабжением и так же необходимостью замены устаревшего оборудования на новое и внедрение системы автоматизации.</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 xml:space="preserve">Строительство на очистных сооружениях дополнительных мощностей не требуется, так как планируемый объем притока сточных вод не превышает проектную производительность очистных сооружениях. </w:t>
      </w:r>
    </w:p>
    <w:p>
      <w:pPr>
        <w:pStyle w:val="Normal"/>
        <w:suppressAutoHyphens w:val="true"/>
        <w:overflowPunct w:val="false"/>
        <w:ind w:firstLine="709"/>
        <w:jc w:val="both"/>
        <w:rPr>
          <w:rFonts w:ascii="Times New Roman" w:hAnsi="Times New Roman"/>
          <w:sz w:val="24"/>
          <w:szCs w:val="24"/>
        </w:rPr>
      </w:pPr>
      <w:r>
        <w:rPr>
          <w:rFonts w:ascii="Times New Roman" w:hAnsi="Times New Roman"/>
          <w:sz w:val="24"/>
          <w:szCs w:val="24"/>
        </w:rPr>
        <w:t xml:space="preserve">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 </w:t>
      </w:r>
      <w:r>
        <w:rPr>
          <w:rFonts w:eastAsia="Arial Unicode MS" w:ascii="Times New Roman" w:hAnsi="Times New Roman"/>
          <w:kern w:val="2"/>
          <w:sz w:val="24"/>
          <w:szCs w:val="24"/>
          <w:lang w:eastAsia="hi-IN" w:bidi="hi-IN"/>
        </w:rPr>
        <w:t>На очистных сооружениях канализации необходимы мероприятия по поэтапному достижению ПДС веществ, поступающих в водный объект со сточными водами путем:</w:t>
      </w:r>
    </w:p>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-модернизации</w:t>
      </w:r>
      <w:r>
        <w:rPr>
          <w:rFonts w:eastAsia="Calibri" w:ascii="Times New Roman" w:hAnsi="Times New Roman" w:eastAsiaTheme="minorHAnsi"/>
          <w:sz w:val="24"/>
          <w:szCs w:val="24"/>
          <w:lang w:eastAsia="en-US"/>
        </w:rPr>
        <w:t xml:space="preserve"> сооружений комплекса механической очистки</w:t>
      </w:r>
      <w:r>
        <w:rPr>
          <w:rFonts w:eastAsia="TimesNewRomanPSMT" w:ascii="Times New Roman" w:hAnsi="Times New Roman"/>
          <w:sz w:val="24"/>
          <w:szCs w:val="24"/>
          <w:lang w:eastAsia="en-US"/>
        </w:rPr>
        <w:t>;</w:t>
      </w:r>
    </w:p>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-модернизации</w:t>
      </w:r>
      <w:r>
        <w:rPr>
          <w:rFonts w:eastAsia="Calibri" w:ascii="Times New Roman" w:hAnsi="Times New Roman" w:eastAsiaTheme="minorHAnsi"/>
          <w:sz w:val="24"/>
          <w:szCs w:val="24"/>
          <w:lang w:eastAsia="en-US"/>
        </w:rPr>
        <w:t xml:space="preserve"> сооружений комплекса биологической очистки</w:t>
      </w:r>
      <w:r>
        <w:rPr>
          <w:rFonts w:eastAsia="TimesNewRomanPSMT" w:ascii="Times New Roman" w:hAnsi="Times New Roman"/>
          <w:sz w:val="24"/>
          <w:szCs w:val="24"/>
          <w:lang w:eastAsia="en-US"/>
        </w:rPr>
        <w:t>, с внедрением технологии глубокого биологического удаления соединений азота и фосфора, а также реагентного хозяйства;</w:t>
      </w:r>
    </w:p>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-модернизации</w:t>
      </w:r>
      <w:r>
        <w:rPr>
          <w:rFonts w:eastAsia="Calibri" w:ascii="Times New Roman" w:hAnsi="Times New Roman" w:eastAsiaTheme="minorHAnsi"/>
          <w:sz w:val="24"/>
          <w:szCs w:val="24"/>
          <w:lang w:eastAsia="en-US"/>
        </w:rPr>
        <w:t xml:space="preserve"> сооружений комплекса обеззараживания сточных вод</w:t>
      </w:r>
      <w:r>
        <w:rPr>
          <w:rFonts w:eastAsia="TimesNewRomanPSMT" w:ascii="Times New Roman" w:hAnsi="Times New Roman"/>
          <w:sz w:val="24"/>
          <w:szCs w:val="24"/>
          <w:lang w:eastAsia="en-US"/>
        </w:rPr>
        <w:t>, с внедрением УФ-обеззараживания.</w:t>
      </w:r>
    </w:p>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-модернизации</w:t>
      </w:r>
      <w:r>
        <w:rPr>
          <w:rFonts w:eastAsia="Calibri" w:ascii="Times New Roman" w:hAnsi="Times New Roman" w:eastAsiaTheme="minorHAnsi"/>
          <w:sz w:val="24"/>
          <w:szCs w:val="24"/>
          <w:lang w:eastAsia="en-US"/>
        </w:rPr>
        <w:t xml:space="preserve"> сооружений комплекса обработки осадка, с </w:t>
      </w:r>
      <w:r>
        <w:rPr>
          <w:rFonts w:eastAsia="TimesNewRomanPSMT" w:ascii="Times New Roman" w:hAnsi="Times New Roman"/>
          <w:sz w:val="24"/>
          <w:szCs w:val="24"/>
          <w:lang w:eastAsia="en-US"/>
        </w:rPr>
        <w:t>внедрением механического обезвоживания осадка.</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Рекомендации по обеззараживанию сточных вод согласно СП 32.13330.2012 «Канализация. Наружные сети и сооружения. Актуализированная редакция СНиП 2.04.03-85».</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Хозяйственно-бытовые сточные воды и их смеси с производственными сточными водами, сбрасываемые в водные объекты, либо используемые для технических целей, должны подвергаться обеззараживанию. Обеззараживание следует производить после биологической очистки сточных вод.</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Обеззараживание сточных вод, сбрасываемых в водные объекты, рекомендуется производить ультрафиолетовым излучением. Допускается обеззараживание хлором или другими хлорсодержащими реагентами (хлорной известью, гипохлоритом натрия, получаемым в виде продукта с химических предприятий, электролизом растворов солей или минерализованных вод, прямым электролизом сточных вод и др.) при обеспечении обязательного дехлорирования обеззараженных сточных вод перед сбросом в водный объект.</w:t>
      </w:r>
    </w:p>
    <w:p>
      <w:pPr>
        <w:pStyle w:val="Normal"/>
        <w:overflowPunct w:val="false"/>
        <w:ind w:firstLine="567"/>
        <w:jc w:val="both"/>
        <w:textAlignment w:val="auto"/>
        <w:rPr>
          <w:rFonts w:ascii="Times New Roman" w:hAnsi="Times New Roman"/>
          <w:sz w:val="24"/>
          <w:szCs w:val="24"/>
        </w:rPr>
      </w:pPr>
      <w:r>
        <w:rPr>
          <w:rFonts w:ascii="Times New Roman" w:hAnsi="Times New Roman"/>
          <w:sz w:val="24"/>
          <w:szCs w:val="24"/>
        </w:rPr>
        <w:t>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1.3.17.</w:t>
      </w:r>
      <w:r>
        <w:rPr>
          <w:rFonts w:eastAsia="Calibri" w:ascii="Times New Roman" w:hAnsi="Times New Roman" w:eastAsiaTheme="minorHAnsi"/>
          <w:b/>
          <w:sz w:val="24"/>
          <w:szCs w:val="24"/>
          <w:lang w:eastAsia="en-US"/>
        </w:rPr>
        <w:t xml:space="preserve"> </w:t>
      </w:r>
      <w:r>
        <w:rPr>
          <w:rFonts w:ascii="Times New Roman" w:hAnsi="Times New Roman"/>
          <w:color w:val="000000"/>
          <w:sz w:val="24"/>
          <w:szCs w:val="24"/>
        </w:rPr>
        <w:t>часть 2 «</w:t>
      </w:r>
      <w:r>
        <w:rPr>
          <w:rFonts w:eastAsia="Calibri" w:ascii="Times New Roman" w:hAnsi="Times New Roman" w:eastAsiaTheme="minorHAnsi"/>
          <w:sz w:val="24"/>
          <w:szCs w:val="24"/>
          <w:lang w:eastAsia="en-US"/>
        </w:rPr>
        <w:t xml:space="preserve">Перечень основных мероприятий по реализации схем водоотведения с разбивкой по годам, включая технические обоснования этих мероприятий» </w:t>
      </w:r>
      <w:r>
        <w:rPr>
          <w:rFonts w:ascii="Times New Roman" w:hAnsi="Times New Roman"/>
          <w:color w:val="000000"/>
          <w:sz w:val="24"/>
          <w:szCs w:val="24"/>
        </w:rPr>
        <w:t>главы 4 «</w:t>
      </w:r>
      <w:r>
        <w:rPr>
          <w:rFonts w:eastAsia="Calibri" w:ascii="Times New Roman" w:hAnsi="Times New Roman" w:eastAsiaTheme="minorHAnsi"/>
          <w:sz w:val="24"/>
          <w:szCs w:val="24"/>
          <w:lang w:eastAsia="en-US"/>
        </w:rPr>
        <w:t>Предложения по строительству, реконструкции и модернизации (техническому перевооружению) объектов централизованной системы водоотведения»</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b/>
          <w:sz w:val="24"/>
          <w:szCs w:val="24"/>
          <w:lang w:eastAsia="en-US"/>
        </w:rPr>
        <w:t>«</w:t>
      </w:r>
      <w:r>
        <w:rPr>
          <w:rFonts w:eastAsia="Calibri" w:ascii="Times New Roman" w:hAnsi="Times New Roman" w:eastAsiaTheme="minorHAnsi"/>
          <w:sz w:val="24"/>
          <w:szCs w:val="24"/>
          <w:lang w:eastAsia="en-US"/>
        </w:rPr>
        <w:t>Ч</w:t>
      </w:r>
      <w:r>
        <w:rPr>
          <w:rFonts w:ascii="Times New Roman" w:hAnsi="Times New Roman"/>
          <w:color w:val="000000"/>
          <w:sz w:val="24"/>
          <w:szCs w:val="24"/>
        </w:rPr>
        <w:t xml:space="preserve">асть 2. </w:t>
      </w:r>
      <w:r>
        <w:rPr>
          <w:rFonts w:eastAsia="Calibri" w:ascii="Times New Roman" w:hAnsi="Times New Roman" w:eastAsiaTheme="minorHAnsi"/>
          <w:sz w:val="24"/>
          <w:szCs w:val="24"/>
          <w:lang w:eastAsia="en-US"/>
        </w:rPr>
        <w:t>Перечень основных мероприятий по реализации схем водоотведения с разбивкой по годам, включая технические обоснования этих мероприятий</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Перечень основных мероприятий по реализации схем водоотведения представлены в таблице 4.2.1.</w:t>
      </w:r>
    </w:p>
    <w:p>
      <w:pPr>
        <w:pStyle w:val="Normal"/>
        <w:suppressAutoHyphens w:val="true"/>
        <w:overflowPunct w:val="false"/>
        <w:spacing w:before="120" w:after="0"/>
        <w:ind w:firstLine="567"/>
        <w:jc w:val="right"/>
        <w:textAlignment w:val="auto"/>
        <w:rPr>
          <w:rFonts w:ascii="Times New Roman" w:hAnsi="Times New Roman"/>
          <w:sz w:val="20"/>
        </w:rPr>
      </w:pPr>
      <w:r>
        <w:rPr>
          <w:rFonts w:ascii="Times New Roman" w:hAnsi="Times New Roman"/>
          <w:sz w:val="20"/>
        </w:rPr>
        <w:t>Таблица 4.2.1</w:t>
      </w:r>
    </w:p>
    <w:tbl>
      <w:tblPr>
        <w:tblW w:w="924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674"/>
        <w:gridCol w:w="5875"/>
        <w:gridCol w:w="992"/>
        <w:gridCol w:w="1701"/>
      </w:tblGrid>
      <w:tr>
        <w:trPr>
          <w:trHeight w:val="763" w:hRule="atLeas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w:t>
            </w:r>
          </w:p>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п/п.</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Наименование работ.</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Объем работ</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Срок строительства</w:t>
            </w:r>
          </w:p>
        </w:tc>
      </w:tr>
      <w:tr>
        <w:trPr/>
        <w:tc>
          <w:tcPr>
            <w:tcW w:w="924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Канализационные сети г. Шарыпово</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Строительство сетей канализации из труб полипропиленовых с двойной стенкой «Pragma» (ТУ 2248-001- 76167990-2005) Ø200-400 мм, средняя глубина заложения 3 м.</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10 080</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2020-2023 г.г.</w:t>
            </w:r>
          </w:p>
        </w:tc>
      </w:tr>
      <w:tr>
        <w:trPr>
          <w:trHeight w:val="361" w:hRule="atLeast"/>
        </w:trPr>
        <w:tc>
          <w:tcPr>
            <w:tcW w:w="924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Канализационные сети п. Дубинино</w:t>
            </w:r>
          </w:p>
        </w:tc>
      </w:tr>
      <w:tr>
        <w:trPr>
          <w:trHeight w:val="376" w:hRule="atLeast"/>
        </w:trPr>
        <w:tc>
          <w:tcPr>
            <w:tcW w:w="67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w:t>
            </w:r>
          </w:p>
        </w:tc>
        <w:tc>
          <w:tcPr>
            <w:tcW w:w="587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Строительство сетей канализации из труб полипропиленовых с двойной стенкой «Pragma» (ТУ 2248-001- 76167990-2005) Ø200 мм, средняя глубина заложения 3 м.</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1160 м.</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2020г.</w:t>
            </w:r>
          </w:p>
        </w:tc>
      </w:tr>
      <w:tr>
        <w:trPr>
          <w:trHeight w:val="842" w:hRule="atLeast"/>
        </w:trPr>
        <w:tc>
          <w:tcPr>
            <w:tcW w:w="67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r>
          </w:p>
        </w:tc>
        <w:tc>
          <w:tcPr>
            <w:tcW w:w="58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3160 м.</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2021-2023 гг.</w:t>
            </w:r>
          </w:p>
        </w:tc>
      </w:tr>
      <w:tr>
        <w:trPr/>
        <w:tc>
          <w:tcPr>
            <w:tcW w:w="924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Канализационные насосные станции п.Дубинино</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3.</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Замена КНС- ул. Лесная на комплектно-блочную КНС Q=16 м3/ч, Н=20 м.</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 шт.</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2020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4.</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Замена КНС- ул. Солнечная на комплектно-блочную КНС Q=16 м3/ч, Н=20 м.</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 шт.</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2021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5.</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Замена КНС №4 на комплектно-блочную КНС Q=50 м3/ч, Н=20 м.</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 шт</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2022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6.</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 xml:space="preserve">Замена на КНС №5 насосного оборудования (1 раб. 1 рез. насос), установка механических решеток и пресса </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2023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7.</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Замена на КНС №6 насосного оборудования (1 раб. 1 рез. насос), установка механических решеток и пресса.</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2020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8.</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false"/>
              <w:textAlignment w:val="auto"/>
              <w:rPr>
                <w:rFonts w:ascii="Times New Roman" w:hAnsi="Times New Roman" w:eastAsia="TimesNewRomanPSMT"/>
                <w:sz w:val="20"/>
                <w:lang w:eastAsia="en-US"/>
              </w:rPr>
            </w:pPr>
            <w:r>
              <w:rPr>
                <w:rFonts w:eastAsia="TimesNewRomanPSMT" w:ascii="Times New Roman" w:hAnsi="Times New Roman"/>
                <w:sz w:val="20"/>
                <w:lang w:eastAsia="en-US"/>
              </w:rPr>
              <w:t>Замена на КНС №7 насосного оборудования (1 раб. 1 рез. насос), установка механических решеток и пресса.</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2021 г.</w:t>
            </w:r>
          </w:p>
        </w:tc>
      </w:tr>
      <w:tr>
        <w:trPr/>
        <w:tc>
          <w:tcPr>
            <w:tcW w:w="924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Канализационные очистные сооружения</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9.</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Проектно-изыскательские работы</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2020</w:t>
            </w:r>
            <w:r>
              <w:rPr>
                <w:rFonts w:eastAsia="TimesNewRomanPSMT" w:ascii="Times New Roman" w:hAnsi="Times New Roman"/>
                <w:sz w:val="20"/>
                <w:lang w:eastAsia="en-US"/>
              </w:rPr>
              <w:t xml:space="preserve">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10.</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камеры гашения напора, с учетом затрат на демонтаж существующей камеры.</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w:t>
            </w:r>
            <w:r>
              <w:rPr>
                <w:rFonts w:eastAsia="TimesNewRomanPSMT" w:ascii="Times New Roman" w:hAnsi="Times New Roman"/>
                <w:sz w:val="20"/>
                <w:lang w:eastAsia="en-US"/>
              </w:rPr>
              <w:t xml:space="preserve">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11.</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монолитного железобетонного лотка, с учетом затрат на демонтаж существующего монолитного железобетонного лотка.</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w:t>
            </w:r>
            <w:r>
              <w:rPr>
                <w:rFonts w:eastAsia="TimesNewRomanPSMT" w:ascii="Times New Roman" w:hAnsi="Times New Roman"/>
                <w:sz w:val="20"/>
                <w:lang w:eastAsia="en-US"/>
              </w:rPr>
              <w:t xml:space="preserve"> г.</w:t>
            </w:r>
          </w:p>
        </w:tc>
      </w:tr>
      <w:tr>
        <w:trPr>
          <w:trHeight w:val="796" w:hRule="atLeas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12.</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горизонтальных песколовок с круговым движением воды, с учетом затрат на демонтаж существующих песколовок.</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2021-2022</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13.</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Реконструкция первичных радиальных отстойников.</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2021-2022</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14.</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Реконструкция насосно-воздуходувной станции.</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2021-2022</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15.</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насосной станции возвратного ила.</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2021-2022</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16.</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Строительства насосной станции перекачки минерализованного осадка в цех механического обезвоживания</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2021-2022</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17.</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здания механизированных грабельных решеток.</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2021</w:t>
            </w:r>
            <w:r>
              <w:rPr>
                <w:rFonts w:eastAsia="TimesNewRomanPSMT" w:ascii="Times New Roman" w:hAnsi="Times New Roman"/>
                <w:sz w:val="20"/>
                <w:lang w:eastAsia="en-US"/>
              </w:rPr>
              <w:t xml:space="preserve">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18.</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Реконструкция контактных резервуаров во вторичные отстойники с учетом затрат на демонтаж существующих отстойников.</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2022</w:t>
            </w:r>
            <w:r>
              <w:rPr>
                <w:rFonts w:eastAsia="TimesNewRomanPSMT" w:ascii="Times New Roman" w:hAnsi="Times New Roman"/>
                <w:sz w:val="20"/>
                <w:lang w:eastAsia="en-US"/>
              </w:rPr>
              <w:t>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19.</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реагентного хозяйства по приготовлению рабочего раствора сульфата железа, с затратами на демонтаж оборудования хлораторной.</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2022</w:t>
            </w:r>
            <w:r>
              <w:rPr>
                <w:rFonts w:eastAsia="TimesNewRomanPSMT" w:ascii="Times New Roman" w:hAnsi="Times New Roman"/>
                <w:sz w:val="20"/>
                <w:lang w:eastAsia="en-US"/>
              </w:rPr>
              <w:t xml:space="preserve"> 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20.</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комплекса аэробного минерализатора смеси сырого осадка и избыточного активного ила.</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2022</w:t>
            </w:r>
            <w:r>
              <w:rPr>
                <w:rFonts w:eastAsia="TimesNewRomanPSMT" w:ascii="Times New Roman" w:hAnsi="Times New Roman"/>
                <w:sz w:val="20"/>
                <w:lang w:eastAsia="en-US"/>
              </w:rPr>
              <w:t xml:space="preserve"> г.</w:t>
            </w:r>
          </w:p>
        </w:tc>
      </w:tr>
      <w:tr>
        <w:trPr>
          <w:trHeight w:val="955" w:hRule="atLeas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21.</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Реконструкция существующего аэротенка, с учетом затрат на строительство дополнительной секции аэротенка-вытиснителя.</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2022-2023</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22.</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дополнительных радиальных отстойников в комплекте с распределительной чашей</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2022-2023</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23.</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комплекса УФ обеззараживания очищенных сточных вод.</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2023-2024</w:t>
            </w:r>
            <w:r>
              <w:rPr>
                <w:rFonts w:eastAsia="TimesNewRomanPSMT" w:ascii="Times New Roman" w:hAnsi="Times New Roman"/>
                <w:sz w:val="20"/>
                <w:lang w:eastAsia="en-US"/>
              </w:rPr>
              <w:t xml:space="preserve"> гг.</w:t>
            </w:r>
          </w:p>
        </w:tc>
      </w:tr>
      <w:tr>
        <w:trPr>
          <w:trHeight w:val="607" w:hRule="atLeas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24.</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Строительство цеха механического обезвоживания осадка.</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2023-2024</w:t>
            </w:r>
            <w:r>
              <w:rPr>
                <w:rFonts w:eastAsia="TimesNewRomanPSMT" w:ascii="Times New Roman" w:hAnsi="Times New Roman"/>
                <w:sz w:val="20"/>
                <w:lang w:eastAsia="en-US"/>
              </w:rPr>
              <w:t xml:space="preserve"> гг.</w:t>
            </w:r>
          </w:p>
        </w:tc>
      </w:tr>
      <w:tr>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TimesNewRomanPSMT"/>
                <w:sz w:val="20"/>
                <w:lang w:eastAsia="en-US"/>
              </w:rPr>
            </w:pPr>
            <w:r>
              <w:rPr>
                <w:rFonts w:eastAsia="TimesNewRomanPSMT" w:ascii="Times New Roman" w:hAnsi="Times New Roman"/>
                <w:sz w:val="20"/>
                <w:lang w:eastAsia="en-US"/>
              </w:rPr>
              <w:t>25.</w:t>
            </w:r>
          </w:p>
        </w:tc>
        <w:tc>
          <w:tcPr>
            <w:tcW w:w="5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Обеспечение КОС ИТСО</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sz w:val="20"/>
                <w:lang w:eastAsia="en-US"/>
              </w:rPr>
            </w:pPr>
            <w:r>
              <w:rPr>
                <w:rFonts w:eastAsia="TimesNewRomanPSMT" w:ascii="Times New Roman" w:hAnsi="Times New Roman"/>
                <w:sz w:val="20"/>
                <w:lang w:eastAsia="en-US"/>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false"/>
              <w:jc w:val="center"/>
              <w:textAlignment w:val="auto"/>
              <w:rPr>
                <w:rFonts w:ascii="Times New Roman" w:hAnsi="Times New Roman" w:eastAsia="Calibri" w:eastAsiaTheme="minorHAnsi"/>
                <w:color w:val="000000"/>
                <w:sz w:val="20"/>
                <w:lang w:eastAsia="en-US"/>
              </w:rPr>
            </w:pPr>
            <w:r>
              <w:rPr>
                <w:rFonts w:eastAsia="Calibri" w:ascii="Times New Roman" w:hAnsi="Times New Roman" w:eastAsiaTheme="minorHAnsi"/>
                <w:color w:val="000000"/>
                <w:sz w:val="20"/>
                <w:lang w:eastAsia="en-US"/>
              </w:rPr>
              <w:t>2024</w:t>
            </w:r>
            <w:r>
              <w:rPr>
                <w:rFonts w:eastAsia="TimesNewRomanPSMT" w:ascii="Times New Roman" w:hAnsi="Times New Roman"/>
                <w:sz w:val="20"/>
                <w:lang w:eastAsia="en-US"/>
              </w:rPr>
              <w:t xml:space="preserve"> г.</w:t>
            </w:r>
          </w:p>
        </w:tc>
      </w:tr>
    </w:tbl>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r>
    </w:p>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Строительство линейных объектов: строительство напорных и безнапорных канализационных сетей – с 2020 до 2023 гг.  Целью данного мероприятия является гарантированное и надежное обеспечение водоотведения в г.п. Дубинино.</w:t>
      </w:r>
    </w:p>
    <w:p>
      <w:pPr>
        <w:pStyle w:val="Normal"/>
        <w:overflowPunct w:val="false"/>
        <w:ind w:firstLine="567"/>
        <w:jc w:val="both"/>
        <w:textAlignment w:val="auto"/>
        <w:rPr>
          <w:rFonts w:ascii="Times New Roman" w:hAnsi="Times New Roman" w:eastAsia="TimesNewRomanPSMT"/>
          <w:sz w:val="24"/>
          <w:szCs w:val="24"/>
          <w:lang w:eastAsia="en-US"/>
        </w:rPr>
      </w:pPr>
      <w:r>
        <w:rPr>
          <w:rFonts w:eastAsia="TimesNewRomanPSMT" w:ascii="Times New Roman" w:hAnsi="Times New Roman"/>
          <w:sz w:val="24"/>
          <w:szCs w:val="24"/>
          <w:lang w:eastAsia="en-US"/>
        </w:rPr>
        <w:t>Реконструкция КНС №5,6,7 - замена насосов, установка механических решеток – с 2020 до 2023 гг. Установка новых комплектно-блочных КНС по ул. Лесная, Солнечная, КНС №4 – 2020-2022г. Целью данного мероприятия является гарантированное и надежное обеспечение водоотведения.</w:t>
      </w:r>
    </w:p>
    <w:p>
      <w:pPr>
        <w:pStyle w:val="Normal"/>
        <w:suppressAutoHyphens w:val="true"/>
        <w:overflowPunct w:val="false"/>
        <w:ind w:firstLine="567"/>
        <w:jc w:val="both"/>
        <w:textAlignment w:val="auto"/>
        <w:rPr>
          <w:rFonts w:ascii="Times New Roman" w:hAnsi="Times New Roman" w:eastAsia="TimesNewRomanPSMT"/>
          <w:sz w:val="24"/>
          <w:szCs w:val="24"/>
        </w:rPr>
      </w:pPr>
      <w:r>
        <w:rPr>
          <w:rFonts w:eastAsia="TimesNewRomanPSMT" w:ascii="Times New Roman" w:hAnsi="Times New Roman"/>
          <w:sz w:val="24"/>
          <w:szCs w:val="24"/>
        </w:rPr>
        <w:t>Модернизация канализационных очистных сооружений – с 2020 до 2024 гг. Целью данного мероприятия является достижение показателей очищенной сточной воды, отвечающим требованиям ПДС к сбросу в р. Кадат.»;</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1.3.18.</w:t>
      </w:r>
      <w:r>
        <w:rPr>
          <w:rFonts w:ascii="Times New Roman" w:hAnsi="Times New Roman"/>
          <w:b/>
          <w:sz w:val="24"/>
          <w:szCs w:val="24"/>
        </w:rPr>
        <w:t xml:space="preserve"> </w:t>
      </w:r>
      <w:r>
        <w:rPr>
          <w:rFonts w:ascii="Times New Roman" w:hAnsi="Times New Roman"/>
          <w:color w:val="000000"/>
          <w:sz w:val="24"/>
          <w:szCs w:val="24"/>
        </w:rPr>
        <w:t>часть 3 «</w:t>
      </w:r>
      <w:r>
        <w:rPr>
          <w:rFonts w:ascii="Times New Roman" w:hAnsi="Times New Roman"/>
          <w:sz w:val="24"/>
          <w:szCs w:val="24"/>
        </w:rPr>
        <w:t>Технические обоснования основных мероприятий по реализации схем водоотведения»  г</w:t>
      </w:r>
      <w:r>
        <w:rPr>
          <w:rFonts w:ascii="Times New Roman" w:hAnsi="Times New Roman"/>
          <w:color w:val="000000"/>
          <w:sz w:val="24"/>
          <w:szCs w:val="24"/>
        </w:rPr>
        <w:t>лавы 4 «</w:t>
      </w:r>
      <w:r>
        <w:rPr>
          <w:rFonts w:ascii="Times New Roman" w:hAnsi="Times New Roman"/>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r>
        <w:rPr>
          <w:rFonts w:ascii="Times New Roman" w:hAnsi="Times New Roman"/>
          <w:color w:val="000000"/>
          <w:sz w:val="24"/>
          <w:szCs w:val="24"/>
        </w:rPr>
        <w:t xml:space="preserve">, </w:t>
      </w:r>
      <w:r>
        <w:rPr>
          <w:rFonts w:ascii="Times New Roman" w:hAnsi="Times New Roman"/>
          <w:sz w:val="24"/>
          <w:szCs w:val="24"/>
        </w:rPr>
        <w:t>изложить в следующей редакции:</w:t>
      </w:r>
      <w:bookmarkStart w:id="13" w:name="_Toc381350354"/>
      <w:bookmarkEnd w:id="13"/>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«В виду изношенности канализационных сетей, неудовлетворительным состоянием канализационных насосных станций (в г.п. Дубинино), а так же для доведения качества очищенной воды до установленных требований ПДС к сбросу в водоем, целесообразно произвести модернизацию очистных сооружений с внедрением </w:t>
      </w:r>
      <w:r>
        <w:rPr>
          <w:rFonts w:eastAsia="TimesNewRomanPSMT" w:ascii="Times New Roman" w:hAnsi="Times New Roman"/>
          <w:sz w:val="24"/>
          <w:szCs w:val="24"/>
        </w:rPr>
        <w:t>технологии глубокого биологического удаления соединений азота и фосфора,</w:t>
      </w:r>
      <w:r>
        <w:rPr>
          <w:rFonts w:ascii="Times New Roman" w:hAnsi="Times New Roman"/>
          <w:sz w:val="24"/>
          <w:szCs w:val="24"/>
        </w:rPr>
        <w:t xml:space="preserve"> системы доочистки и ультрафиолетового обеззараживания сточных вод, установки системы механического обезвоживания осадка, а также ремонт аварийных участков трубопроводов, их перекладку, проектирование и строительство новых канализационных сетей, замены оборудования (насосов) и арматуры на КНС, что несомненно приведет к таким показателям, как: надежность и бесперебойность системы водоотведения; повышение качества очистки сточных вод; повышение качества обслуживания абонентов.»;</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1.3.19.</w:t>
      </w:r>
      <w:r>
        <w:rPr>
          <w:rFonts w:ascii="Times New Roman" w:hAnsi="Times New Roman"/>
          <w:b/>
          <w:sz w:val="24"/>
          <w:szCs w:val="24"/>
        </w:rPr>
        <w:t xml:space="preserve"> </w:t>
      </w:r>
      <w:r>
        <w:rPr>
          <w:rFonts w:ascii="Times New Roman" w:hAnsi="Times New Roman"/>
          <w:color w:val="000000"/>
          <w:sz w:val="24"/>
          <w:szCs w:val="24"/>
        </w:rPr>
        <w:t>часть 4 «</w:t>
      </w:r>
      <w:bookmarkStart w:id="14" w:name="_Toc381350355"/>
      <w:r>
        <w:rPr>
          <w:rFonts w:ascii="Times New Roman" w:hAnsi="Times New Roman"/>
          <w:sz w:val="24"/>
          <w:szCs w:val="24"/>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4"/>
      <w:r>
        <w:rPr>
          <w:rFonts w:ascii="Times New Roman" w:hAnsi="Times New Roman"/>
          <w:sz w:val="24"/>
          <w:szCs w:val="24"/>
        </w:rPr>
        <w:t>» г</w:t>
      </w:r>
      <w:r>
        <w:rPr>
          <w:rFonts w:ascii="Times New Roman" w:hAnsi="Times New Roman"/>
          <w:color w:val="000000"/>
          <w:sz w:val="24"/>
          <w:szCs w:val="24"/>
        </w:rPr>
        <w:t>лавы 4 «</w:t>
      </w:r>
      <w:r>
        <w:rPr>
          <w:rFonts w:ascii="Times New Roman" w:hAnsi="Times New Roman"/>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r>
        <w:rPr>
          <w:rFonts w:ascii="Times New Roman" w:hAnsi="Times New Roman"/>
          <w:color w:val="000000"/>
          <w:sz w:val="24"/>
          <w:szCs w:val="24"/>
        </w:rPr>
        <w:t xml:space="preserve">, </w:t>
      </w:r>
      <w:r>
        <w:rPr>
          <w:rFonts w:ascii="Times New Roman" w:hAnsi="Times New Roman"/>
          <w:sz w:val="24"/>
          <w:szCs w:val="24"/>
        </w:rPr>
        <w:t>изложить в следующей редакции:</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«Часть 4. Сведения о вновь строящихся, реконструируемых и предлагаемых к выводу из эксплуатации объектах централизованной системы водоотведения</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 xml:space="preserve">В рамках разрабатываемой схемы водоснабжения и водоотведения г. Шарыпово предложено строительство канализационных сетей, замена оборудования на существующих КНС, модернизация очистных сооружений в том числе: </w:t>
      </w:r>
      <w:r>
        <w:rPr>
          <w:rFonts w:eastAsia="TimesNewRomanPSMT" w:ascii="Times New Roman" w:hAnsi="Times New Roman"/>
          <w:sz w:val="24"/>
          <w:szCs w:val="24"/>
        </w:rPr>
        <w:t>модернизация</w:t>
      </w:r>
      <w:r>
        <w:rPr>
          <w:rFonts w:ascii="Times New Roman" w:hAnsi="Times New Roman"/>
          <w:sz w:val="24"/>
          <w:szCs w:val="24"/>
        </w:rPr>
        <w:t xml:space="preserve"> сооружений комплекса механической очистки</w:t>
      </w:r>
      <w:r>
        <w:rPr>
          <w:rFonts w:eastAsia="TimesNewRomanPSMT" w:ascii="Times New Roman" w:hAnsi="Times New Roman"/>
          <w:sz w:val="24"/>
          <w:szCs w:val="24"/>
        </w:rPr>
        <w:t>; модернизация</w:t>
      </w:r>
      <w:r>
        <w:rPr>
          <w:rFonts w:ascii="Times New Roman" w:hAnsi="Times New Roman"/>
          <w:sz w:val="24"/>
          <w:szCs w:val="24"/>
        </w:rPr>
        <w:t xml:space="preserve"> сооружений комплекса биологической очистки</w:t>
      </w:r>
      <w:r>
        <w:rPr>
          <w:rFonts w:eastAsia="TimesNewRomanPSMT" w:ascii="Times New Roman" w:hAnsi="Times New Roman"/>
          <w:sz w:val="24"/>
          <w:szCs w:val="24"/>
        </w:rPr>
        <w:t>, с внедрением технологии глубокого биологического удаления соединений азота и фосфора, а также реагентного хозяйства; модернизация</w:t>
      </w:r>
      <w:r>
        <w:rPr>
          <w:rFonts w:ascii="Times New Roman" w:hAnsi="Times New Roman"/>
          <w:sz w:val="24"/>
          <w:szCs w:val="24"/>
        </w:rPr>
        <w:t xml:space="preserve"> сооружений комплекса обеззараживания сточных вод</w:t>
      </w:r>
      <w:r>
        <w:rPr>
          <w:rFonts w:eastAsia="TimesNewRomanPSMT" w:ascii="Times New Roman" w:hAnsi="Times New Roman"/>
          <w:sz w:val="24"/>
          <w:szCs w:val="24"/>
        </w:rPr>
        <w:t>, с внедрением УФ-обеззараживания; модернизация</w:t>
      </w:r>
      <w:r>
        <w:rPr>
          <w:rFonts w:ascii="Times New Roman" w:hAnsi="Times New Roman"/>
          <w:sz w:val="24"/>
          <w:szCs w:val="24"/>
        </w:rPr>
        <w:t xml:space="preserve"> сооружений комплекса обработки осадка, с </w:t>
      </w:r>
      <w:r>
        <w:rPr>
          <w:rFonts w:eastAsia="TimesNewRomanPSMT" w:ascii="Times New Roman" w:hAnsi="Times New Roman"/>
          <w:sz w:val="24"/>
          <w:szCs w:val="24"/>
        </w:rPr>
        <w:t>внедрением механического обезвоживания осадка. (</w:t>
      </w:r>
      <w:r>
        <w:rPr>
          <w:rFonts w:ascii="Times New Roman" w:hAnsi="Times New Roman"/>
          <w:sz w:val="24"/>
          <w:szCs w:val="24"/>
        </w:rPr>
        <w:t>см. таблицу 4.2.1).»;</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1.3.20.</w:t>
      </w:r>
      <w:r>
        <w:rPr>
          <w:rFonts w:ascii="Times New Roman" w:hAnsi="Times New Roman"/>
          <w:b/>
          <w:sz w:val="24"/>
          <w:szCs w:val="24"/>
        </w:rPr>
        <w:t xml:space="preserve"> </w:t>
      </w:r>
      <w:r>
        <w:rPr>
          <w:rFonts w:ascii="Times New Roman" w:hAnsi="Times New Roman"/>
          <w:color w:val="000000"/>
          <w:sz w:val="24"/>
          <w:szCs w:val="24"/>
        </w:rPr>
        <w:t>часть 5 «</w:t>
      </w:r>
      <w:r>
        <w:rPr>
          <w:rFonts w:ascii="Times New Roman" w:hAnsi="Times New Roman"/>
          <w:sz w:val="24"/>
          <w:szCs w:val="24"/>
        </w:rPr>
        <w:t xml:space="preserve">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 </w:t>
      </w:r>
      <w:r>
        <w:rPr>
          <w:rFonts w:ascii="Times New Roman" w:hAnsi="Times New Roman"/>
          <w:color w:val="000000"/>
          <w:sz w:val="24"/>
          <w:szCs w:val="24"/>
        </w:rPr>
        <w:t>главы 4 «</w:t>
      </w:r>
      <w:r>
        <w:rPr>
          <w:rFonts w:ascii="Times New Roman" w:hAnsi="Times New Roman"/>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r>
        <w:rPr>
          <w:rFonts w:ascii="Times New Roman" w:hAnsi="Times New Roman"/>
          <w:color w:val="000000"/>
          <w:sz w:val="24"/>
          <w:szCs w:val="24"/>
        </w:rPr>
        <w:t xml:space="preserve">, </w:t>
      </w:r>
      <w:r>
        <w:rPr>
          <w:rFonts w:ascii="Times New Roman" w:hAnsi="Times New Roman"/>
          <w:sz w:val="24"/>
          <w:szCs w:val="24"/>
        </w:rPr>
        <w:t>изложить в следующей редакции:</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Часть 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Start w:id="15" w:name="_Toc381350356"/>
      <w:bookmarkEnd w:id="15"/>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Автоматизация и диспетчеризация технологического процесса системы водоотведения является важным пунктом в модернизации очистных. </w:t>
      </w:r>
    </w:p>
    <w:p>
      <w:pPr>
        <w:pStyle w:val="Normal"/>
        <w:overflowPunct w:val="false"/>
        <w:ind w:firstLine="709"/>
        <w:jc w:val="both"/>
        <w:textAlignment w:val="auto"/>
        <w:rPr>
          <w:rFonts w:ascii="Times New Roman" w:hAnsi="Times New Roman"/>
          <w:sz w:val="24"/>
          <w:szCs w:val="24"/>
        </w:rPr>
      </w:pPr>
      <w:r>
        <w:rPr>
          <w:rFonts w:ascii="Times New Roman" w:hAnsi="Times New Roman"/>
          <w:bCs/>
          <w:sz w:val="24"/>
          <w:szCs w:val="24"/>
        </w:rPr>
        <w:t xml:space="preserve">Система диспетчеризации КНС </w:t>
      </w:r>
      <w:r>
        <w:rPr>
          <w:rFonts w:ascii="Times New Roman" w:hAnsi="Times New Roman"/>
          <w:sz w:val="24"/>
          <w:szCs w:val="24"/>
        </w:rPr>
        <w:t>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Система диспетчеризации КНС обеспечивает выполнение следующих функций: </w:t>
      </w:r>
    </w:p>
    <w:p>
      <w:pPr>
        <w:pStyle w:val="Normal"/>
        <w:numPr>
          <w:ilvl w:val="0"/>
          <w:numId w:val="2"/>
        </w:numPr>
        <w:overflowPunct w:val="false"/>
        <w:spacing w:lineRule="auto" w:line="254" w:before="0" w:after="160"/>
        <w:ind w:left="851" w:hanging="360"/>
        <w:jc w:val="both"/>
        <w:textAlignment w:val="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контроль состояния уровня стоков;</w:t>
      </w:r>
    </w:p>
    <w:p>
      <w:pPr>
        <w:pStyle w:val="Normal"/>
        <w:numPr>
          <w:ilvl w:val="0"/>
          <w:numId w:val="2"/>
        </w:numPr>
        <w:overflowPunct w:val="false"/>
        <w:spacing w:lineRule="auto" w:line="254" w:before="0" w:after="160"/>
        <w:ind w:left="851" w:hanging="360"/>
        <w:jc w:val="both"/>
        <w:textAlignment w:val="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автоматическое, ручное или дистанционное управление сточными насосами КНС в соответствии с измеренным уровнем стоков и индивидуальными уставками работы каждого насоса, при этом имеется возможность автоматической смены уставок для соблюдения равномерности использования насосов; </w:t>
      </w:r>
    </w:p>
    <w:p>
      <w:pPr>
        <w:pStyle w:val="Normal"/>
        <w:numPr>
          <w:ilvl w:val="0"/>
          <w:numId w:val="2"/>
        </w:numPr>
        <w:overflowPunct w:val="false"/>
        <w:spacing w:lineRule="auto" w:line="254" w:before="0" w:after="160"/>
        <w:ind w:left="851" w:hanging="360"/>
        <w:jc w:val="both"/>
        <w:textAlignment w:val="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контроль уровня наполнения дренажного приямка и управление дренажным насосом;</w:t>
      </w:r>
    </w:p>
    <w:p>
      <w:pPr>
        <w:pStyle w:val="Normal"/>
        <w:numPr>
          <w:ilvl w:val="0"/>
          <w:numId w:val="2"/>
        </w:numPr>
        <w:overflowPunct w:val="false"/>
        <w:spacing w:lineRule="auto" w:line="254" w:before="0" w:after="160"/>
        <w:ind w:left="851" w:hanging="360"/>
        <w:jc w:val="both"/>
        <w:textAlignment w:val="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функцию пожарной и охранной сигнализации;</w:t>
      </w:r>
    </w:p>
    <w:p>
      <w:pPr>
        <w:pStyle w:val="Normal"/>
        <w:numPr>
          <w:ilvl w:val="0"/>
          <w:numId w:val="2"/>
        </w:numPr>
        <w:overflowPunct w:val="false"/>
        <w:spacing w:lineRule="auto" w:line="254" w:before="0" w:after="160"/>
        <w:ind w:left="851" w:hanging="360"/>
        <w:jc w:val="both"/>
        <w:textAlignment w:val="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включение звуковой и световой сигнализации при возникновении аварийных ситуаций;</w:t>
      </w:r>
    </w:p>
    <w:p>
      <w:pPr>
        <w:pStyle w:val="Normal"/>
        <w:numPr>
          <w:ilvl w:val="0"/>
          <w:numId w:val="2"/>
        </w:numPr>
        <w:overflowPunct w:val="false"/>
        <w:spacing w:lineRule="auto" w:line="254" w:before="0" w:after="160"/>
        <w:ind w:left="851" w:hanging="360"/>
        <w:jc w:val="both"/>
        <w:textAlignment w:val="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немедленную передачу аварийной информации на пульт диспетчерской сигнализации и в центральный диспетчерский пункт.</w:t>
      </w:r>
    </w:p>
    <w:p>
      <w:pPr>
        <w:pStyle w:val="Normal"/>
        <w:overflowPunct w:val="false"/>
        <w:ind w:firstLine="709"/>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На данный момент автоматизация присутствует на ГКНС, ПКНС и СКНС г. Шарыпово; в г.п. Дубинино на КНС-ул. Лесная и КНС-ул. Солнечная автоматизация отсутствует. КНС №4, 5,6,7 работают в полуавтоматическом режиме. При замене КНС ул. Лесная, КНС ул. Солнечная, КНС №4, КНС №5, КНС №6, КНС №7 предполагается установка комплектно-блочных КНС работающих в автоматическом режиме.</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При модернизации канализационных очистных сооружений г. Шарыпово необходимо провести автоматизацию на всех технологических процессах.</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Ожидаемый эффект:</w:t>
      </w:r>
    </w:p>
    <w:p>
      <w:pPr>
        <w:pStyle w:val="Normal"/>
        <w:numPr>
          <w:ilvl w:val="0"/>
          <w:numId w:val="1"/>
        </w:numPr>
        <w:overflowPunct w:val="false"/>
        <w:spacing w:lineRule="auto" w:line="254" w:before="0" w:after="160"/>
        <w:ind w:left="709" w:hanging="283"/>
        <w:jc w:val="both"/>
        <w:textAlignment w:val="auto"/>
        <w:rPr>
          <w:rFonts w:ascii="Times New Roman" w:hAnsi="Times New Roman"/>
          <w:sz w:val="24"/>
          <w:szCs w:val="24"/>
        </w:rPr>
      </w:pPr>
      <w:r>
        <w:rPr>
          <w:rFonts w:ascii="Times New Roman" w:hAnsi="Times New Roman"/>
          <w:sz w:val="24"/>
          <w:szCs w:val="24"/>
        </w:rPr>
        <w:t>повышение оперативности и качества управления технологическими процессами;</w:t>
      </w:r>
    </w:p>
    <w:p>
      <w:pPr>
        <w:pStyle w:val="Normal"/>
        <w:numPr>
          <w:ilvl w:val="0"/>
          <w:numId w:val="1"/>
        </w:numPr>
        <w:overflowPunct w:val="false"/>
        <w:spacing w:lineRule="auto" w:line="254" w:before="0" w:after="160"/>
        <w:ind w:left="709" w:hanging="283"/>
        <w:jc w:val="both"/>
        <w:textAlignment w:val="auto"/>
        <w:rPr>
          <w:rFonts w:ascii="Times New Roman" w:hAnsi="Times New Roman"/>
          <w:sz w:val="24"/>
          <w:szCs w:val="24"/>
        </w:rPr>
      </w:pPr>
      <w:r>
        <w:rPr>
          <w:rFonts w:ascii="Times New Roman" w:hAnsi="Times New Roman"/>
          <w:sz w:val="24"/>
          <w:szCs w:val="24"/>
        </w:rPr>
        <w:t xml:space="preserve">повышение безопасности производственных процессов; </w:t>
      </w:r>
    </w:p>
    <w:p>
      <w:pPr>
        <w:pStyle w:val="Normal"/>
        <w:numPr>
          <w:ilvl w:val="0"/>
          <w:numId w:val="1"/>
        </w:numPr>
        <w:overflowPunct w:val="false"/>
        <w:spacing w:lineRule="auto" w:line="254" w:before="0" w:after="160"/>
        <w:ind w:left="709" w:hanging="283"/>
        <w:jc w:val="both"/>
        <w:textAlignment w:val="auto"/>
        <w:rPr>
          <w:rFonts w:ascii="Times New Roman" w:hAnsi="Times New Roman"/>
          <w:sz w:val="24"/>
          <w:szCs w:val="24"/>
        </w:rPr>
      </w:pPr>
      <w:r>
        <w:rPr>
          <w:rFonts w:ascii="Times New Roman" w:hAnsi="Times New Roman"/>
          <w:sz w:val="24"/>
          <w:szCs w:val="24"/>
        </w:rPr>
        <w:t>повышение уровня контроля технических систем и объектов, обеспечение их функционирования без постоянного присутствия дежурного персонала;</w:t>
      </w:r>
    </w:p>
    <w:p>
      <w:pPr>
        <w:pStyle w:val="Normal"/>
        <w:numPr>
          <w:ilvl w:val="0"/>
          <w:numId w:val="1"/>
        </w:numPr>
        <w:overflowPunct w:val="false"/>
        <w:spacing w:lineRule="auto" w:line="254" w:before="0" w:after="160"/>
        <w:ind w:left="709" w:hanging="283"/>
        <w:jc w:val="both"/>
        <w:textAlignment w:val="auto"/>
        <w:rPr>
          <w:rFonts w:ascii="Times New Roman" w:hAnsi="Times New Roman"/>
          <w:sz w:val="24"/>
          <w:szCs w:val="24"/>
        </w:rPr>
      </w:pPr>
      <w:r>
        <w:rPr>
          <w:rFonts w:ascii="Times New Roman" w:hAnsi="Times New Roman"/>
          <w:sz w:val="24"/>
          <w:szCs w:val="24"/>
        </w:rPr>
        <w:t>сокращение затрат времени персонала на обнаружение и локализацию неисправностей и аварий в системе;</w:t>
      </w:r>
    </w:p>
    <w:p>
      <w:pPr>
        <w:pStyle w:val="Normal"/>
        <w:numPr>
          <w:ilvl w:val="0"/>
          <w:numId w:val="1"/>
        </w:numPr>
        <w:overflowPunct w:val="false"/>
        <w:spacing w:lineRule="auto" w:line="254" w:before="0" w:after="160"/>
        <w:ind w:left="709" w:hanging="283"/>
        <w:jc w:val="both"/>
        <w:textAlignment w:val="auto"/>
        <w:rPr>
          <w:rFonts w:ascii="Times New Roman" w:hAnsi="Times New Roman"/>
          <w:sz w:val="24"/>
          <w:szCs w:val="24"/>
        </w:rPr>
      </w:pPr>
      <w:r>
        <w:rPr>
          <w:rFonts w:ascii="Times New Roman" w:hAnsi="Times New Roman"/>
          <w:sz w:val="24"/>
          <w:szCs w:val="24"/>
        </w:rPr>
        <w:t>облегчение условий труда обслуживающего персонала;</w:t>
      </w:r>
    </w:p>
    <w:p>
      <w:pPr>
        <w:pStyle w:val="Normal"/>
        <w:numPr>
          <w:ilvl w:val="0"/>
          <w:numId w:val="1"/>
        </w:numPr>
        <w:overflowPunct w:val="false"/>
        <w:spacing w:lineRule="auto" w:line="254" w:before="0" w:after="160"/>
        <w:ind w:left="709" w:hanging="283"/>
        <w:jc w:val="both"/>
        <w:textAlignment w:val="auto"/>
        <w:rPr>
          <w:rFonts w:ascii="Times New Roman" w:hAnsi="Times New Roman"/>
          <w:sz w:val="24"/>
          <w:szCs w:val="24"/>
        </w:rPr>
      </w:pPr>
      <w:r>
        <w:rPr>
          <w:rFonts w:ascii="Times New Roman" w:hAnsi="Times New Roman"/>
          <w:sz w:val="24"/>
          <w:szCs w:val="24"/>
        </w:rPr>
        <w:t>сбор, обработка и хранение информации о техническом состоянии и технологических параметрах системы объектов;</w:t>
      </w:r>
    </w:p>
    <w:p>
      <w:pPr>
        <w:pStyle w:val="Normal"/>
        <w:numPr>
          <w:ilvl w:val="0"/>
          <w:numId w:val="1"/>
        </w:numPr>
        <w:overflowPunct w:val="false"/>
        <w:spacing w:lineRule="auto" w:line="254" w:before="0" w:after="160"/>
        <w:ind w:left="709" w:hanging="283"/>
        <w:jc w:val="both"/>
        <w:textAlignment w:val="auto"/>
        <w:rPr>
          <w:rFonts w:ascii="Times New Roman" w:hAnsi="Times New Roman"/>
          <w:sz w:val="24"/>
          <w:szCs w:val="24"/>
        </w:rPr>
      </w:pPr>
      <w:r>
        <w:rPr>
          <w:rFonts w:ascii="Times New Roman" w:hAnsi="Times New Roman"/>
          <w:sz w:val="24"/>
          <w:szCs w:val="24"/>
        </w:rPr>
        <w:t>ведение баз данных, обеспечивающих информационную поддержку оперативного диспетчерского персонала.</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Вышеперечисленные мероприятия позволят интенсифицировать работу очистных сооружений канализации и позволят контролировать процесс очистки на всех стадиях.»;</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1.3.21.</w:t>
      </w:r>
      <w:r>
        <w:rPr>
          <w:rFonts w:ascii="Times New Roman" w:hAnsi="Times New Roman"/>
          <w:b/>
          <w:sz w:val="24"/>
          <w:szCs w:val="24"/>
        </w:rPr>
        <w:t xml:space="preserve"> </w:t>
      </w:r>
      <w:r>
        <w:rPr>
          <w:rFonts w:ascii="Times New Roman" w:hAnsi="Times New Roman"/>
          <w:color w:val="000000"/>
          <w:sz w:val="24"/>
          <w:szCs w:val="24"/>
        </w:rPr>
        <w:t>часть 8 «</w:t>
      </w:r>
      <w:r>
        <w:rPr>
          <w:rFonts w:ascii="Times New Roman" w:hAnsi="Times New Roman"/>
          <w:sz w:val="24"/>
          <w:szCs w:val="24"/>
        </w:rPr>
        <w:t>Границы планируемых зон размещения объектов централизованной системы водоотведения» г</w:t>
      </w:r>
      <w:r>
        <w:rPr>
          <w:rFonts w:ascii="Times New Roman" w:hAnsi="Times New Roman"/>
          <w:color w:val="000000"/>
          <w:sz w:val="24"/>
          <w:szCs w:val="24"/>
        </w:rPr>
        <w:t>лавы 4 «</w:t>
      </w:r>
      <w:r>
        <w:rPr>
          <w:rFonts w:ascii="Times New Roman" w:hAnsi="Times New Roman"/>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r>
        <w:rPr>
          <w:rFonts w:ascii="Times New Roman" w:hAnsi="Times New Roman"/>
          <w:color w:val="000000"/>
          <w:sz w:val="24"/>
          <w:szCs w:val="24"/>
        </w:rPr>
        <w:t xml:space="preserve">, </w:t>
      </w:r>
      <w:r>
        <w:rPr>
          <w:rFonts w:ascii="Times New Roman" w:hAnsi="Times New Roman"/>
          <w:sz w:val="24"/>
          <w:szCs w:val="24"/>
        </w:rPr>
        <w:t>изложить в следующей редакции:</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«Часть 8. Границы планируемых зон размещения объектов централизованной системы водоотведения</w:t>
      </w:r>
      <w:bookmarkStart w:id="16" w:name="_Toc381350359"/>
      <w:bookmarkEnd w:id="16"/>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Модернизация канализационно-очистных сооружений предусмотрена в существующих границах канализационно-очистных сооружений. Реконструкция и замена КНС предусмотрена в месте расположения существующих насосных станций.</w:t>
      </w:r>
      <w:bookmarkStart w:id="17" w:name="_Toc381350360"/>
      <w:r>
        <w:rPr>
          <w:rFonts w:ascii="Times New Roman" w:hAnsi="Times New Roman"/>
          <w:sz w:val="24"/>
          <w:szCs w:val="24"/>
        </w:rPr>
        <w:t>»;</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 xml:space="preserve">1.3.22. </w:t>
      </w:r>
      <w:r>
        <w:rPr>
          <w:rFonts w:ascii="Times New Roman" w:hAnsi="Times New Roman"/>
          <w:color w:val="000000"/>
          <w:sz w:val="24"/>
          <w:szCs w:val="24"/>
        </w:rPr>
        <w:t>часть 1 «</w:t>
      </w:r>
      <w:r>
        <w:rPr>
          <w:rFonts w:ascii="Times New Roman" w:hAnsi="Times New Roman"/>
          <w:sz w:val="24"/>
          <w:szCs w:val="24"/>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rFonts w:ascii="Times New Roman" w:hAnsi="Times New Roman"/>
          <w:b/>
          <w:sz w:val="24"/>
          <w:szCs w:val="24"/>
        </w:rPr>
        <w:t xml:space="preserve"> </w:t>
      </w:r>
      <w:r>
        <w:rPr>
          <w:rFonts w:ascii="Times New Roman" w:hAnsi="Times New Roman"/>
          <w:sz w:val="24"/>
          <w:szCs w:val="24"/>
        </w:rPr>
        <w:t xml:space="preserve"> г</w:t>
      </w:r>
      <w:r>
        <w:rPr>
          <w:rFonts w:ascii="Times New Roman" w:hAnsi="Times New Roman"/>
          <w:color w:val="000000"/>
          <w:sz w:val="24"/>
          <w:szCs w:val="24"/>
        </w:rPr>
        <w:t>лавы 5 «</w:t>
      </w:r>
      <w:r>
        <w:rPr>
          <w:rFonts w:ascii="Times New Roman" w:hAnsi="Times New Roman"/>
          <w:sz w:val="24"/>
          <w:szCs w:val="24"/>
        </w:rPr>
        <w:t>Экологические аспекты мероприятий по строительству и реконструкции объектов централизованной системы водоотведения»</w:t>
      </w:r>
      <w:r>
        <w:rPr>
          <w:rFonts w:ascii="Times New Roman" w:hAnsi="Times New Roman"/>
          <w:color w:val="000000"/>
          <w:sz w:val="24"/>
          <w:szCs w:val="24"/>
        </w:rPr>
        <w:t xml:space="preserve">, </w:t>
      </w:r>
      <w:r>
        <w:rPr>
          <w:rFonts w:ascii="Times New Roman" w:hAnsi="Times New Roman"/>
          <w:sz w:val="24"/>
          <w:szCs w:val="24"/>
        </w:rPr>
        <w:t>изложить в следующей редакции:</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«Часть 1. </w:t>
      </w:r>
      <w:bookmarkEnd w:id="17"/>
      <w:r>
        <w:rPr>
          <w:rFonts w:ascii="Times New Roman" w:hAnsi="Times New Roman"/>
          <w:sz w:val="24"/>
          <w:szCs w:val="24"/>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Основными мероприятиями по сокращению поступления загрязняющих веществ и микроорганизмов в поверхностные и подземные водные объекты, являются:</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 проведение модернизация канализационных очистных сооружений с внедрением </w:t>
      </w:r>
      <w:r>
        <w:rPr>
          <w:rFonts w:eastAsia="TimesNewRomanPSMT" w:ascii="Times New Roman" w:hAnsi="Times New Roman"/>
          <w:sz w:val="24"/>
          <w:szCs w:val="24"/>
        </w:rPr>
        <w:t>технологии глубокого биологического удаления соединений азота и фосфора,</w:t>
      </w:r>
      <w:r>
        <w:rPr>
          <w:rFonts w:ascii="Times New Roman" w:hAnsi="Times New Roman"/>
          <w:sz w:val="24"/>
          <w:szCs w:val="24"/>
        </w:rPr>
        <w:t xml:space="preserve"> системы доочистки и ультрафиолетового обеззараживания сточных вод, установки системы механического обезвоживания осадка;</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замена имеющихся канализационных сетей;</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строительство дополнительных канализационных сетей;</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замена насосного оборудования в насосных станциях.</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Модернизация канализационных очистных сооружений не влечет за собой увеличение занимаемой площади и размера установленной санитарно-защитной зоны, в соответствии с п.7.1.13 СанПиН 2.2.1/2.1.1.1200-03.</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В соответствии с СанПиН 2.2.1/2.1.1.1200-03 на все сооружения для очистки сточных вод устанавливается размер санитарно-защитной зоны, равный:</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для насосных станций – 20 м;</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для площадки канализационных очистных сооружений – от 300 до 400 м.</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Модернизация канализационных очистных сооружений позволит достичь показателей очищенной сточной воды, отвечающих требованиям нормативных документов.</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Строительство новых канализационных сетей и перекладка старых обуславливают сокращение аварийных ситуаций, посредствам которых происходит сброс загрязняющих веществ в окружающую среду, а соответственно, снижают вредное воздействие на нее. Все канализационные сети выполняются из полипропилена, срок эксплуатации которого значительно больше металлических труб. Кроме того, новые канализационные сети оборудованы автоматизацией, которая сокращает время на устранение аварий и поступления загрязняющих веществ в почву.</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Замена насосного оборудования в насосных станциях на более современное (погружные насосы) обеспечит снижение воздействия по уровню шума на рабочих местах и в районе размещения объекта - в помещениях жилых, общественных зданий и на территории жилой застройки, соблюдая нормы СП 2.2.4/2.1.8.562-96.»;</w:t>
      </w:r>
    </w:p>
    <w:p>
      <w:pPr>
        <w:pStyle w:val="Normal"/>
        <w:suppressAutoHyphens w:val="true"/>
        <w:overflowPunct w:val="false"/>
        <w:ind w:firstLine="567"/>
        <w:jc w:val="both"/>
        <w:textAlignment w:val="auto"/>
        <w:rPr>
          <w:rFonts w:ascii="Times New Roman" w:hAnsi="Times New Roman"/>
          <w:sz w:val="24"/>
          <w:szCs w:val="24"/>
        </w:rPr>
      </w:pPr>
      <w:r>
        <w:rPr>
          <w:rFonts w:ascii="Times New Roman" w:hAnsi="Times New Roman"/>
          <w:sz w:val="24"/>
          <w:szCs w:val="24"/>
        </w:rPr>
        <w:t>1.3.23.</w:t>
      </w:r>
      <w:r>
        <w:rPr>
          <w:rFonts w:ascii="Times New Roman" w:hAnsi="Times New Roman"/>
          <w:b/>
          <w:sz w:val="24"/>
          <w:szCs w:val="24"/>
        </w:rPr>
        <w:t xml:space="preserve"> </w:t>
      </w:r>
      <w:r>
        <w:rPr>
          <w:rFonts w:ascii="Times New Roman" w:hAnsi="Times New Roman"/>
          <w:color w:val="000000"/>
          <w:sz w:val="24"/>
          <w:szCs w:val="24"/>
        </w:rPr>
        <w:t>часть 2 «</w:t>
      </w:r>
      <w:r>
        <w:rPr>
          <w:rFonts w:ascii="Times New Roman" w:hAnsi="Times New Roman"/>
          <w:sz w:val="24"/>
          <w:szCs w:val="24"/>
        </w:rPr>
        <w:t xml:space="preserve">Сведения о применении методов, безопасных для окружающей среды, при утилизации осадков сточных вод» </w:t>
      </w:r>
      <w:r>
        <w:rPr>
          <w:rFonts w:ascii="Times New Roman" w:hAnsi="Times New Roman"/>
          <w:color w:val="000000"/>
          <w:sz w:val="24"/>
          <w:szCs w:val="24"/>
        </w:rPr>
        <w:t>главы 5 «</w:t>
      </w:r>
      <w:r>
        <w:rPr>
          <w:rFonts w:ascii="Times New Roman" w:hAnsi="Times New Roman"/>
          <w:sz w:val="24"/>
          <w:szCs w:val="24"/>
        </w:rPr>
        <w:t>Экологические аспекты мероприятий по строительству и реконструкции объектов централизованной системы водоотведения»</w:t>
      </w:r>
      <w:r>
        <w:rPr>
          <w:rFonts w:ascii="Times New Roman" w:hAnsi="Times New Roman"/>
          <w:color w:val="000000"/>
          <w:sz w:val="24"/>
          <w:szCs w:val="24"/>
        </w:rPr>
        <w:t xml:space="preserve">, </w:t>
      </w:r>
      <w:r>
        <w:rPr>
          <w:rFonts w:ascii="Times New Roman" w:hAnsi="Times New Roman"/>
          <w:sz w:val="24"/>
          <w:szCs w:val="24"/>
        </w:rPr>
        <w:t>изложить в следующей редакции:</w:t>
      </w:r>
    </w:p>
    <w:p>
      <w:pPr>
        <w:pStyle w:val="Normal"/>
        <w:overflowPunct w:val="false"/>
        <w:ind w:firstLine="567"/>
        <w:jc w:val="both"/>
        <w:textAlignment w:val="auto"/>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w:t>
      </w:r>
      <w:r>
        <w:rPr>
          <w:rFonts w:eastAsia="Calibri" w:ascii="Times New Roman" w:hAnsi="Times New Roman" w:eastAsiaTheme="minorHAnsi"/>
          <w:sz w:val="24"/>
          <w:szCs w:val="24"/>
          <w:lang w:eastAsia="en-US"/>
        </w:rPr>
        <w:t>Часть 2. Сведения о применении методов, безопасных для окружающей среды, при утилизации осадков сточных вод</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В качестве методов для уменьшения воздействия работы КОС на окружающую природную среду применяется:</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 </w:t>
      </w:r>
      <w:r>
        <w:rPr>
          <w:rFonts w:eastAsia="TimesNewRomanPSMT" w:ascii="Times New Roman" w:hAnsi="Times New Roman"/>
          <w:sz w:val="24"/>
          <w:szCs w:val="24"/>
        </w:rPr>
        <w:t>технология глубокого биологического удаления соединений азота и фосфора и</w:t>
      </w:r>
      <w:r>
        <w:rPr>
          <w:rFonts w:ascii="Times New Roman" w:hAnsi="Times New Roman"/>
          <w:sz w:val="24"/>
          <w:szCs w:val="24"/>
        </w:rPr>
        <w:t xml:space="preserve"> система доочистки. Применение данной системы на КОС обеспечит очистку сточных вод до нормативных значений водоема рыбохозяйственного значения – реки Кадат.</w:t>
      </w:r>
    </w:p>
    <w:p>
      <w:pPr>
        <w:pStyle w:val="Normal"/>
        <w:overflowPunct w:val="false"/>
        <w:ind w:firstLine="709"/>
        <w:jc w:val="both"/>
        <w:textAlignment w:val="auto"/>
        <w:rPr>
          <w:rFonts w:ascii="Times New Roman" w:hAnsi="Times New Roman"/>
          <w:sz w:val="24"/>
          <w:szCs w:val="24"/>
        </w:rPr>
      </w:pPr>
      <w:r>
        <w:rPr>
          <w:rFonts w:ascii="Times New Roman" w:hAnsi="Times New Roman"/>
          <w:sz w:val="24"/>
          <w:szCs w:val="24"/>
        </w:rPr>
        <w:t xml:space="preserve">- система УФ- обеззараживания. Применение данной системы позволит снизить содержание хлора в воде, после обеззараживания сточных вод, перед сбросом данных вод в реку Кадат. Снижение уровня хлора в сточных водах, поступающих в водоем, уменьшает воздействие на животный мир водоема. </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система механического обезвоживания осадка. Применение данной системы на КОС обеспечит сокращение объемов осадка сточных вод, а также сокращения территорий, занятых под иловыми полями.</w:t>
      </w:r>
      <w:bookmarkStart w:id="18" w:name="_Toc381350363"/>
      <w:r>
        <w:rPr>
          <w:rFonts w:eastAsia="Calibri" w:ascii="Times New Roman" w:hAnsi="Times New Roman" w:eastAsiaTheme="minorHAnsi"/>
          <w:sz w:val="24"/>
          <w:szCs w:val="24"/>
          <w:lang w:eastAsia="en-US"/>
        </w:rPr>
        <w:t>»;</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1.3.24.</w:t>
      </w:r>
      <w:r>
        <w:rPr>
          <w:rFonts w:eastAsia="Calibri" w:ascii="Times New Roman" w:hAnsi="Times New Roman" w:eastAsiaTheme="minorHAnsi"/>
          <w:b/>
          <w:sz w:val="24"/>
          <w:szCs w:val="24"/>
          <w:lang w:eastAsia="en-US"/>
        </w:rPr>
        <w:t xml:space="preserve"> </w:t>
      </w:r>
      <w:r>
        <w:rPr>
          <w:rFonts w:eastAsia="Calibri" w:ascii="Times New Roman" w:hAnsi="Times New Roman" w:eastAsiaTheme="minorHAnsi"/>
          <w:sz w:val="24"/>
          <w:szCs w:val="24"/>
          <w:lang w:eastAsia="en-US"/>
        </w:rPr>
        <w:t>Г</w:t>
      </w:r>
      <w:r>
        <w:rPr>
          <w:rFonts w:ascii="Times New Roman" w:hAnsi="Times New Roman"/>
          <w:color w:val="000000"/>
          <w:sz w:val="24"/>
          <w:szCs w:val="24"/>
        </w:rPr>
        <w:t xml:space="preserve">лаву </w:t>
      </w:r>
      <w:r>
        <w:rPr>
          <w:rFonts w:eastAsia="Calibri" w:ascii="Times New Roman" w:hAnsi="Times New Roman" w:eastAsiaTheme="minorHAnsi"/>
          <w:color w:val="000000"/>
          <w:sz w:val="24"/>
          <w:szCs w:val="24"/>
          <w:lang w:eastAsia="en-US"/>
        </w:rPr>
        <w:t>6</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Оценка потребности в капитальных вложениях в строительство, реконструкцию и модернизацию объектов централизованной системы водоотведения» изложить в следующей редакции:</w:t>
      </w:r>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ascii="Times New Roman" w:hAnsi="Times New Roman"/>
          <w:color w:val="000000"/>
          <w:sz w:val="24"/>
          <w:szCs w:val="24"/>
        </w:rPr>
        <w:t xml:space="preserve">«Глава </w:t>
      </w:r>
      <w:r>
        <w:rPr>
          <w:rFonts w:eastAsia="Calibri" w:ascii="Times New Roman" w:hAnsi="Times New Roman" w:eastAsiaTheme="minorHAnsi"/>
          <w:color w:val="000000"/>
          <w:sz w:val="24"/>
          <w:szCs w:val="24"/>
          <w:lang w:eastAsia="en-US"/>
        </w:rPr>
        <w:t>6</w:t>
      </w:r>
      <w:r>
        <w:rPr>
          <w:rFonts w:ascii="Times New Roman" w:hAnsi="Times New Roman"/>
          <w:color w:val="000000"/>
          <w:sz w:val="24"/>
          <w:szCs w:val="24"/>
        </w:rPr>
        <w:t xml:space="preserve"> </w:t>
      </w:r>
      <w:r>
        <w:rPr>
          <w:rFonts w:eastAsia="Calibri" w:ascii="Times New Roman" w:hAnsi="Times New Roman" w:eastAsiaTheme="minorHAnsi"/>
          <w:sz w:val="24"/>
          <w:szCs w:val="24"/>
          <w:lang w:eastAsia="en-US"/>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
    </w:p>
    <w:p>
      <w:pPr>
        <w:pStyle w:val="Normal"/>
        <w:overflowPunct w:val="false"/>
        <w:ind w:firstLine="567"/>
        <w:jc w:val="both"/>
        <w:textAlignment w:val="auto"/>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 xml:space="preserve">Оценка капитальных вложений в новое строительство, реконструкцию и модернизацию объектов централизованных систем водоотведение представлена в таблице 6.1. </w:t>
      </w:r>
    </w:p>
    <w:p>
      <w:pPr>
        <w:pStyle w:val="Normal"/>
        <w:overflowPunct w:val="false"/>
        <w:ind w:firstLine="567"/>
        <w:jc w:val="right"/>
        <w:textAlignment w:val="auto"/>
        <w:rPr>
          <w:rFonts w:ascii="Times New Roman" w:hAnsi="Times New Roman" w:eastAsia="TimesNewRomanPSMT"/>
          <w:sz w:val="16"/>
          <w:szCs w:val="16"/>
          <w:lang w:eastAsia="en-US"/>
        </w:rPr>
      </w:pPr>
      <w:r>
        <w:rPr>
          <w:rFonts w:eastAsia="TimesNewRomanPSMT" w:ascii="Times New Roman" w:hAnsi="Times New Roman"/>
          <w:sz w:val="16"/>
          <w:szCs w:val="16"/>
          <w:lang w:eastAsia="en-US"/>
        </w:rPr>
      </w:r>
    </w:p>
    <w:p>
      <w:pPr>
        <w:pStyle w:val="Normal"/>
        <w:overflowPunct w:val="false"/>
        <w:ind w:firstLine="567"/>
        <w:jc w:val="right"/>
        <w:textAlignment w:val="auto"/>
        <w:rPr>
          <w:rFonts w:ascii="Times New Roman" w:hAnsi="Times New Roman" w:eastAsia="Calibri" w:eastAsiaTheme="minorHAnsi"/>
          <w:sz w:val="24"/>
          <w:szCs w:val="24"/>
          <w:lang w:eastAsia="en-US"/>
        </w:rPr>
      </w:pPr>
      <w:r>
        <w:rPr>
          <w:rFonts w:eastAsia="TimesNewRomanPSMT" w:ascii="Times New Roman" w:hAnsi="Times New Roman"/>
          <w:sz w:val="16"/>
          <w:szCs w:val="16"/>
          <w:lang w:eastAsia="en-US"/>
        </w:rPr>
        <w:t>Таблица 6.1.</w:t>
      </w:r>
    </w:p>
    <w:p>
      <w:pPr>
        <w:pStyle w:val="Normal"/>
        <w:overflowPunct w:val="false"/>
        <w:jc w:val="both"/>
        <w:textAlignment w:val="auto"/>
        <w:rPr>
          <w:rFonts w:ascii="Times New Roman" w:hAnsi="Times New Roman" w:eastAsia="Calibri" w:eastAsiaTheme="minorHAnsi"/>
          <w:szCs w:val="28"/>
          <w:lang w:eastAsia="en-US"/>
        </w:rPr>
      </w:pPr>
      <w:r>
        <w:rPr/>
        <w:drawing>
          <wp:inline distT="0" distB="0" distL="0" distR="3175">
            <wp:extent cx="5940425" cy="8308340"/>
            <wp:effectExtent l="0" t="0" r="0" b="0"/>
            <wp:docPr id="8"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7" descr=""/>
                    <pic:cNvPicPr>
                      <a:picLocks noChangeAspect="1" noChangeArrowheads="1"/>
                    </pic:cNvPicPr>
                  </pic:nvPicPr>
                  <pic:blipFill>
                    <a:blip r:embed="rId9"/>
                    <a:stretch>
                      <a:fillRect/>
                    </a:stretch>
                  </pic:blipFill>
                  <pic:spPr bwMode="auto">
                    <a:xfrm>
                      <a:off x="0" y="0"/>
                      <a:ext cx="5940425" cy="8308340"/>
                    </a:xfrm>
                    <a:prstGeom prst="rect">
                      <a:avLst/>
                    </a:prstGeom>
                  </pic:spPr>
                </pic:pic>
              </a:graphicData>
            </a:graphic>
          </wp:inline>
        </w:drawing>
      </w:r>
    </w:p>
    <w:p>
      <w:pPr>
        <w:pStyle w:val="Normal"/>
        <w:overflowPunct w:val="false"/>
        <w:jc w:val="both"/>
        <w:textAlignment w:val="auto"/>
        <w:rPr>
          <w:rFonts w:ascii="Times New Roman" w:hAnsi="Times New Roman" w:eastAsia="Calibri" w:eastAsiaTheme="minorHAnsi"/>
          <w:szCs w:val="28"/>
          <w:lang w:eastAsia="en-US"/>
        </w:rPr>
      </w:pPr>
      <w:r>
        <w:rPr/>
        <w:drawing>
          <wp:inline distT="0" distB="3175" distL="0" distR="0">
            <wp:extent cx="6104890" cy="9521825"/>
            <wp:effectExtent l="0" t="0" r="0" b="0"/>
            <wp:docPr id="9"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0" descr=""/>
                    <pic:cNvPicPr>
                      <a:picLocks noChangeAspect="1" noChangeArrowheads="1"/>
                    </pic:cNvPicPr>
                  </pic:nvPicPr>
                  <pic:blipFill>
                    <a:blip r:embed="rId10"/>
                    <a:stretch>
                      <a:fillRect/>
                    </a:stretch>
                  </pic:blipFill>
                  <pic:spPr bwMode="auto">
                    <a:xfrm>
                      <a:off x="0" y="0"/>
                      <a:ext cx="6104890" cy="9521825"/>
                    </a:xfrm>
                    <a:prstGeom prst="rect">
                      <a:avLst/>
                    </a:prstGeom>
                  </pic:spPr>
                </pic:pic>
              </a:graphicData>
            </a:graphic>
          </wp:inline>
        </w:drawing>
      </w:r>
    </w:p>
    <w:p>
      <w:pPr>
        <w:pStyle w:val="Normal"/>
        <w:rPr>
          <w:rFonts w:ascii="Times New Roman" w:hAnsi="Times New Roman" w:eastAsia="TimesNewRomanPSMT"/>
          <w:sz w:val="18"/>
          <w:szCs w:val="18"/>
          <w:lang w:eastAsia="en-US"/>
        </w:rPr>
      </w:pPr>
      <w:r>
        <w:rPr/>
        <w:drawing>
          <wp:inline distT="0" distB="0" distL="0" distR="3175">
            <wp:extent cx="5940425" cy="5737860"/>
            <wp:effectExtent l="0" t="0" r="0" b="0"/>
            <wp:docPr id="10"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1" descr=""/>
                    <pic:cNvPicPr>
                      <a:picLocks noChangeAspect="1" noChangeArrowheads="1"/>
                    </pic:cNvPicPr>
                  </pic:nvPicPr>
                  <pic:blipFill>
                    <a:blip r:embed="rId11"/>
                    <a:stretch>
                      <a:fillRect/>
                    </a:stretch>
                  </pic:blipFill>
                  <pic:spPr bwMode="auto">
                    <a:xfrm>
                      <a:off x="0" y="0"/>
                      <a:ext cx="5940425" cy="5737860"/>
                    </a:xfrm>
                    <a:prstGeom prst="rect">
                      <a:avLst/>
                    </a:prstGeom>
                  </pic:spPr>
                </pic:pic>
              </a:graphicData>
            </a:graphic>
          </wp:inline>
        </w:drawing>
      </w:r>
    </w:p>
    <w:p>
      <w:pPr>
        <w:pStyle w:val="Normal"/>
        <w:rPr>
          <w:rFonts w:ascii="Times New Roman" w:hAnsi="Times New Roman" w:eastAsia="TimesNewRomanPSMT"/>
          <w:sz w:val="18"/>
          <w:szCs w:val="18"/>
          <w:lang w:eastAsia="en-US"/>
        </w:rPr>
      </w:pPr>
      <w:r>
        <w:rPr>
          <w:rFonts w:eastAsia="TimesNewRomanPSMT" w:ascii="Times New Roman" w:hAnsi="Times New Roman"/>
          <w:sz w:val="18"/>
          <w:szCs w:val="18"/>
          <w:lang w:eastAsia="en-US"/>
        </w:rPr>
      </w:r>
    </w:p>
    <w:p>
      <w:pPr>
        <w:pStyle w:val="Normal"/>
        <w:shd w:val="clear" w:color="auto" w:fill="FFFFFF"/>
        <w:ind w:firstLine="730"/>
        <w:jc w:val="both"/>
        <w:rPr>
          <w:rFonts w:ascii="Times New Roman" w:hAnsi="Times New Roman"/>
          <w:color w:val="000000"/>
          <w:sz w:val="24"/>
          <w:szCs w:val="24"/>
        </w:rPr>
      </w:pPr>
      <w:r>
        <w:rPr>
          <w:rFonts w:ascii="Times New Roman" w:hAnsi="Times New Roman"/>
          <w:color w:val="000000"/>
          <w:sz w:val="24"/>
          <w:szCs w:val="24"/>
        </w:rPr>
        <w:t>2. Контроль за исполнением настоящего постановления оставляю за собой.</w:t>
      </w:r>
    </w:p>
    <w:p>
      <w:pPr>
        <w:pStyle w:val="Normal"/>
        <w:shd w:val="clear" w:color="auto" w:fill="FFFFFF"/>
        <w:ind w:firstLine="730"/>
        <w:jc w:val="both"/>
        <w:rPr>
          <w:rFonts w:ascii="Times New Roman" w:hAnsi="Times New Roman"/>
          <w:sz w:val="24"/>
          <w:szCs w:val="24"/>
        </w:rPr>
      </w:pPr>
      <w:r>
        <w:rPr>
          <w:rFonts w:ascii="Times New Roman" w:hAnsi="Times New Roman"/>
          <w:color w:val="000000"/>
          <w:sz w:val="24"/>
          <w:szCs w:val="24"/>
        </w:rPr>
        <w:t>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в течении 15 дней со дня утверждения настоящей актуализированной схемы водоснабжения и водоотведения муниципального образования «город Шарыпово Красноярского края» на официальном сайте муниципального образования города Шарыпово Красноярского края (</w:t>
      </w:r>
      <w:r>
        <w:rPr>
          <w:rFonts w:ascii="Times New Roman" w:hAnsi="Times New Roman"/>
          <w:color w:val="000000"/>
          <w:sz w:val="24"/>
          <w:szCs w:val="24"/>
          <w:lang w:val="en-US"/>
        </w:rPr>
        <w:t>www</w:t>
      </w:r>
      <w:r>
        <w:rPr>
          <w:rFonts w:ascii="Times New Roman" w:hAnsi="Times New Roman"/>
          <w:color w:val="000000"/>
          <w:sz w:val="24"/>
          <w:szCs w:val="24"/>
        </w:rPr>
        <w:t>.</w:t>
      </w:r>
      <w:r>
        <w:rPr>
          <w:rFonts w:ascii="Times New Roman" w:hAnsi="Times New Roman"/>
          <w:color w:val="000000"/>
          <w:sz w:val="24"/>
          <w:szCs w:val="24"/>
          <w:lang w:val="en-US"/>
        </w:rPr>
        <w:t>gorodsharypovo</w:t>
      </w:r>
      <w:r>
        <w:rPr>
          <w:rFonts w:ascii="Times New Roman" w:hAnsi="Times New Roman"/>
          <w:color w:val="000000"/>
          <w:sz w:val="24"/>
          <w:szCs w:val="24"/>
        </w:rPr>
        <w:t>.</w:t>
      </w:r>
      <w:r>
        <w:rPr>
          <w:rFonts w:ascii="Times New Roman" w:hAnsi="Times New Roman"/>
          <w:color w:val="000000"/>
          <w:sz w:val="24"/>
          <w:szCs w:val="24"/>
          <w:lang w:val="en-US"/>
        </w:rPr>
        <w:t>ru</w:t>
      </w:r>
      <w:r>
        <w:rPr>
          <w:rFonts w:ascii="Times New Roman" w:hAnsi="Times New Roman"/>
          <w:color w:val="000000"/>
          <w:sz w:val="24"/>
          <w:szCs w:val="24"/>
        </w:rPr>
        <w:t>).</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Первый заместитель</w:t>
      </w:r>
    </w:p>
    <w:p>
      <w:pPr>
        <w:pStyle w:val="Normal"/>
        <w:rPr>
          <w:rFonts w:ascii="Times New Roman" w:hAnsi="Times New Roman" w:eastAsia="TimesNewRomanPSMT"/>
          <w:sz w:val="18"/>
          <w:szCs w:val="18"/>
          <w:lang w:eastAsia="en-US"/>
        </w:rPr>
      </w:pPr>
      <w:r>
        <w:rPr>
          <w:rFonts w:ascii="Times New Roman" w:hAnsi="Times New Roman"/>
          <w:sz w:val="24"/>
          <w:szCs w:val="24"/>
        </w:rPr>
        <w:t xml:space="preserve">Главы города Шарыпово                                                                </w:t>
        <w:tab/>
        <w:tab/>
        <w:t xml:space="preserve">    Д.Е. Гудков</w:t>
      </w:r>
      <w:r>
        <w:rPr>
          <w:rFonts w:ascii="Times New Roman" w:hAnsi="Times New Roman"/>
          <w:szCs w:val="28"/>
        </w:rPr>
        <w:t xml:space="preserve">                                                                  </w:t>
      </w:r>
    </w:p>
    <w:p>
      <w:pPr>
        <w:pStyle w:val="Normal"/>
        <w:rPr>
          <w:rFonts w:ascii="Times New Roman" w:hAnsi="Times New Roman" w:eastAsia="TimesNewRomanPSMT"/>
          <w:sz w:val="18"/>
          <w:szCs w:val="18"/>
          <w:lang w:eastAsia="en-US"/>
        </w:rPr>
      </w:pPr>
      <w:r>
        <w:rPr>
          <w:rFonts w:eastAsia="TimesNewRomanPSMT" w:ascii="Times New Roman" w:hAnsi="Times New Roman"/>
          <w:sz w:val="18"/>
          <w:szCs w:val="18"/>
          <w:lang w:eastAsia="en-US"/>
        </w:rPr>
      </w:r>
    </w:p>
    <w:p>
      <w:pPr>
        <w:pStyle w:val="Normal"/>
        <w:rPr>
          <w:rFonts w:ascii="Times New Roman" w:hAnsi="Times New Roman" w:eastAsia="TimesNewRomanPSMT"/>
          <w:sz w:val="18"/>
          <w:szCs w:val="18"/>
          <w:lang w:eastAsia="en-US"/>
        </w:rPr>
      </w:pPr>
      <w:r>
        <w:rPr>
          <w:rFonts w:eastAsia="TimesNewRomanPSMT" w:ascii="Times New Roman" w:hAnsi="Times New Roman"/>
          <w:sz w:val="18"/>
          <w:szCs w:val="18"/>
          <w:lang w:eastAsia="en-US"/>
        </w:rPr>
      </w:r>
    </w:p>
    <w:p>
      <w:pPr>
        <w:pStyle w:val="Normal"/>
        <w:rPr>
          <w:rFonts w:ascii="Times New Roman" w:hAnsi="Times New Roman" w:eastAsia="TimesNewRomanPSMT"/>
          <w:sz w:val="18"/>
          <w:szCs w:val="18"/>
          <w:lang w:eastAsia="en-US"/>
        </w:rPr>
      </w:pPr>
      <w:r>
        <w:rPr>
          <w:rFonts w:eastAsia="TimesNewRomanPSMT" w:ascii="Times New Roman" w:hAnsi="Times New Roman"/>
          <w:sz w:val="18"/>
          <w:szCs w:val="18"/>
          <w:lang w:eastAsia="en-US"/>
        </w:rPr>
      </w:r>
    </w:p>
    <w:p>
      <w:pPr>
        <w:pStyle w:val="Normal"/>
        <w:rPr/>
      </w:pPr>
      <w:r>
        <w:rPr/>
      </w:r>
    </w:p>
    <w:sectPr>
      <w:headerReference w:type="default" r:id="rId12"/>
      <w:type w:val="nextPage"/>
      <w:pgSz w:w="11906" w:h="16838"/>
      <w:pgMar w:left="1701" w:right="850" w:header="708"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CYR">
    <w:charset w:val="01"/>
    <w:family w:val="roman"/>
    <w:pitch w:val="variable"/>
  </w:font>
  <w:font w:name="Cambria">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Cambria Math">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tabs>
        <w:tab w:val="left" w:pos="13178"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76d"/>
    <w:pPr>
      <w:widowControl/>
      <w:overflowPunct w:val="true"/>
      <w:bidi w:val="0"/>
      <w:spacing w:lineRule="auto" w:line="240" w:before="0" w:after="0"/>
      <w:jc w:val="left"/>
      <w:textAlignment w:val="baseline"/>
    </w:pPr>
    <w:rPr>
      <w:rFonts w:ascii="Times New Roman CYR" w:hAnsi="Times New Roman CYR" w:eastAsia="Times New Roman" w:cs="Times New Roman"/>
      <w:color w:val="auto"/>
      <w:kern w:val="0"/>
      <w:sz w:val="28"/>
      <w:szCs w:val="20"/>
      <w:lang w:eastAsia="ru-RU" w:val="ru-RU" w:bidi="ar-SA"/>
    </w:rPr>
  </w:style>
  <w:style w:type="paragraph" w:styleId="1">
    <w:name w:val="Heading 1"/>
    <w:basedOn w:val="Normal"/>
    <w:link w:val="10"/>
    <w:uiPriority w:val="9"/>
    <w:qFormat/>
    <w:rsid w:val="005732fc"/>
    <w:pPr>
      <w:keepNext w:val="true"/>
      <w:keepLines/>
      <w:overflowPunct w:val="false"/>
      <w:spacing w:before="480" w:after="0"/>
      <w:textAlignment w:val="auto"/>
      <w:outlineLvl w:val="0"/>
    </w:pPr>
    <w:rPr>
      <w:rFonts w:ascii="Cambria" w:hAnsi="Cambria"/>
      <w:b/>
      <w:bCs/>
      <w:color w:val="365F91"/>
      <w:szCs w:val="28"/>
      <w:lang w:eastAsia="en-US"/>
    </w:rPr>
  </w:style>
  <w:style w:type="paragraph" w:styleId="2">
    <w:name w:val="Heading 2"/>
    <w:basedOn w:val="Normal"/>
    <w:link w:val="21"/>
    <w:uiPriority w:val="9"/>
    <w:semiHidden/>
    <w:unhideWhenUsed/>
    <w:qFormat/>
    <w:rsid w:val="005732fc"/>
    <w:pPr>
      <w:keepNext w:val="true"/>
      <w:keepLines/>
      <w:overflowPunct w:val="false"/>
      <w:spacing w:lineRule="auto" w:line="254" w:before="40" w:after="0"/>
      <w:textAlignment w:val="auto"/>
      <w:outlineLvl w:val="1"/>
    </w:pPr>
    <w:rPr>
      <w:rFonts w:ascii="Calibri Light" w:hAnsi="Calibri Light" w:eastAsia="" w:cs="" w:asciiTheme="majorHAnsi" w:cstheme="majorBidi" w:eastAsiaTheme="majorEastAsia" w:hAnsiTheme="majorHAnsi"/>
      <w:color w:val="2E74B5" w:themeColor="accent1" w:themeShade="bf"/>
      <w:sz w:val="26"/>
      <w:szCs w:val="26"/>
      <w:lang w:eastAsia="en-US"/>
    </w:rPr>
  </w:style>
  <w:style w:type="paragraph" w:styleId="3">
    <w:name w:val="Heading 3"/>
    <w:basedOn w:val="Normal"/>
    <w:link w:val="30"/>
    <w:semiHidden/>
    <w:unhideWhenUsed/>
    <w:qFormat/>
    <w:rsid w:val="005732fc"/>
    <w:pPr>
      <w:keepNext w:val="true"/>
      <w:overflowPunct w:val="false"/>
      <w:spacing w:before="240" w:after="60"/>
      <w:textAlignment w:val="auto"/>
      <w:outlineLvl w:val="2"/>
    </w:pPr>
    <w:rPr>
      <w:rFonts w:ascii="Cambria" w:hAnsi="Cambria"/>
      <w:b/>
      <w:bCs/>
      <w:sz w:val="26"/>
      <w:szCs w:val="26"/>
    </w:rPr>
  </w:style>
  <w:style w:type="paragraph" w:styleId="5">
    <w:name w:val="Heading 5"/>
    <w:basedOn w:val="Normal"/>
    <w:link w:val="50"/>
    <w:uiPriority w:val="9"/>
    <w:semiHidden/>
    <w:unhideWhenUsed/>
    <w:qFormat/>
    <w:rsid w:val="005732fc"/>
    <w:pPr>
      <w:keepNext w:val="true"/>
      <w:keepLines/>
      <w:overflowPunct w:val="false"/>
      <w:spacing w:lineRule="auto" w:line="254" w:before="40" w:after="0"/>
      <w:textAlignment w:val="auto"/>
      <w:outlineLvl w:val="4"/>
    </w:pPr>
    <w:rPr>
      <w:rFonts w:ascii="Calibri Light" w:hAnsi="Calibri Light" w:eastAsia="" w:cs="" w:asciiTheme="majorHAnsi" w:cstheme="majorBidi" w:eastAsiaTheme="majorEastAsia" w:hAnsiTheme="majorHAnsi"/>
      <w:color w:val="2E74B5" w:themeColor="accent1" w:themeShade="bf"/>
      <w:sz w:val="22"/>
      <w:szCs w:val="22"/>
      <w:lang w:eastAsia="en-US"/>
    </w:rPr>
  </w:style>
  <w:style w:type="character" w:styleId="DefaultParagraphFont" w:default="1">
    <w:name w:val="Default Paragraph Font"/>
    <w:uiPriority w:val="1"/>
    <w:semiHidden/>
    <w:unhideWhenUsed/>
    <w:qFormat/>
    <w:rPr/>
  </w:style>
  <w:style w:type="character" w:styleId="Style10" w:customStyle="1">
    <w:name w:val="Основной текст Знак"/>
    <w:basedOn w:val="DefaultParagraphFont"/>
    <w:link w:val="a3"/>
    <w:qFormat/>
    <w:rsid w:val="00a5476d"/>
    <w:rPr>
      <w:rFonts w:ascii="Times New Roman" w:hAnsi="Times New Roman" w:eastAsia="Times New Roman" w:cs="Times New Roman"/>
      <w:sz w:val="20"/>
      <w:szCs w:val="20"/>
      <w:lang w:eastAsia="ru-RU"/>
    </w:rPr>
  </w:style>
  <w:style w:type="character" w:styleId="Style11" w:customStyle="1">
    <w:name w:val="Текст выноски Знак"/>
    <w:basedOn w:val="DefaultParagraphFont"/>
    <w:link w:val="a5"/>
    <w:uiPriority w:val="99"/>
    <w:semiHidden/>
    <w:qFormat/>
    <w:rsid w:val="009e26a6"/>
    <w:rPr>
      <w:rFonts w:ascii="Segoe UI" w:hAnsi="Segoe UI" w:eastAsia="Times New Roman" w:cs="Segoe UI"/>
      <w:sz w:val="18"/>
      <w:szCs w:val="18"/>
      <w:lang w:eastAsia="ru-RU"/>
    </w:rPr>
  </w:style>
  <w:style w:type="character" w:styleId="Style12" w:customStyle="1">
    <w:name w:val="Верхний колонтитул Знак"/>
    <w:basedOn w:val="DefaultParagraphFont"/>
    <w:link w:val="a8"/>
    <w:uiPriority w:val="99"/>
    <w:qFormat/>
    <w:rsid w:val="00911e88"/>
    <w:rPr/>
  </w:style>
  <w:style w:type="character" w:styleId="Style13" w:customStyle="1">
    <w:name w:val="Нижний колонтитул Знак"/>
    <w:basedOn w:val="DefaultParagraphFont"/>
    <w:link w:val="aa"/>
    <w:uiPriority w:val="99"/>
    <w:qFormat/>
    <w:rsid w:val="00911e88"/>
    <w:rPr/>
  </w:style>
  <w:style w:type="character" w:styleId="11" w:customStyle="1">
    <w:name w:val="Заголовок 1 Знак"/>
    <w:basedOn w:val="DefaultParagraphFont"/>
    <w:link w:val="1"/>
    <w:uiPriority w:val="9"/>
    <w:qFormat/>
    <w:rsid w:val="005732fc"/>
    <w:rPr>
      <w:rFonts w:ascii="Cambria" w:hAnsi="Cambria" w:eastAsia="Times New Roman" w:cs="Times New Roman"/>
      <w:b/>
      <w:bCs/>
      <w:color w:val="365F91"/>
      <w:sz w:val="28"/>
      <w:szCs w:val="28"/>
    </w:rPr>
  </w:style>
  <w:style w:type="character" w:styleId="21" w:customStyle="1">
    <w:name w:val="Заголовок 2 Знак"/>
    <w:basedOn w:val="DefaultParagraphFont"/>
    <w:link w:val="20"/>
    <w:uiPriority w:val="9"/>
    <w:semiHidden/>
    <w:qFormat/>
    <w:rsid w:val="005732fc"/>
    <w:rPr>
      <w:rFonts w:ascii="Calibri Light" w:hAnsi="Calibri Light" w:eastAsia="" w:cs="" w:asciiTheme="majorHAnsi" w:cstheme="majorBidi" w:eastAsiaTheme="majorEastAsia" w:hAnsiTheme="majorHAnsi"/>
      <w:color w:val="2E74B5" w:themeColor="accent1" w:themeShade="bf"/>
      <w:sz w:val="26"/>
      <w:szCs w:val="26"/>
    </w:rPr>
  </w:style>
  <w:style w:type="character" w:styleId="31" w:customStyle="1">
    <w:name w:val="Заголовок 3 Знак"/>
    <w:basedOn w:val="DefaultParagraphFont"/>
    <w:link w:val="3"/>
    <w:semiHidden/>
    <w:qFormat/>
    <w:rsid w:val="005732fc"/>
    <w:rPr>
      <w:rFonts w:ascii="Cambria" w:hAnsi="Cambria" w:eastAsia="Times New Roman" w:cs="Times New Roman"/>
      <w:b/>
      <w:bCs/>
      <w:sz w:val="26"/>
      <w:szCs w:val="26"/>
      <w:lang w:eastAsia="ru-RU"/>
    </w:rPr>
  </w:style>
  <w:style w:type="character" w:styleId="51" w:customStyle="1">
    <w:name w:val="Заголовок 5 Знак"/>
    <w:basedOn w:val="DefaultParagraphFont"/>
    <w:link w:val="5"/>
    <w:uiPriority w:val="9"/>
    <w:semiHidden/>
    <w:qFormat/>
    <w:rsid w:val="005732fc"/>
    <w:rPr>
      <w:rFonts w:ascii="Calibri Light" w:hAnsi="Calibri Light" w:eastAsia="" w:cs="" w:asciiTheme="majorHAnsi" w:cstheme="majorBidi" w:eastAsiaTheme="majorEastAsia" w:hAnsiTheme="majorHAnsi"/>
      <w:color w:val="2E74B5" w:themeColor="accent1" w:themeShade="bf"/>
    </w:rPr>
  </w:style>
  <w:style w:type="character" w:styleId="E" w:customStyle="1">
    <w:name w:val="Основной тeкст Знак"/>
    <w:link w:val="e"/>
    <w:qFormat/>
    <w:rsid w:val="005732fc"/>
    <w:rPr>
      <w:rFonts w:ascii="Times New Roman" w:hAnsi="Times New Roman" w:eastAsia="Times New Roman" w:cs="Times New Roman"/>
      <w:sz w:val="24"/>
      <w:szCs w:val="24"/>
      <w:lang w:eastAsia="ru-RU"/>
    </w:rPr>
  </w:style>
  <w:style w:type="character" w:styleId="FontStyle158" w:customStyle="1">
    <w:name w:val="Font Style158"/>
    <w:qFormat/>
    <w:rsid w:val="005732fc"/>
    <w:rPr>
      <w:rFonts w:eastAsia="Times New Roman"/>
      <w:color w:val="auto"/>
      <w:sz w:val="26"/>
      <w:lang w:val="ru-RU"/>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Times New Roman"/>
      <w:b/>
      <w:i w:val="false"/>
      <w:caps w:val="false"/>
      <w:smallCaps w:val="false"/>
      <w:strike w:val="false"/>
      <w:dstrike w:val="false"/>
      <w:vanish w:val="false"/>
      <w:color w:val="auto"/>
      <w:kern w:val="0"/>
      <w:position w:val="0"/>
      <w:sz w:val="28"/>
      <w:sz w:val="28"/>
      <w:szCs w:val="28"/>
      <w:u w:val="none"/>
      <w:vertAlign w:val="baseline"/>
    </w:rPr>
  </w:style>
  <w:style w:type="character" w:styleId="ListLabel11">
    <w:name w:val="ListLabel 11"/>
    <w:qFormat/>
    <w:rPr>
      <w:rFonts w:cs="Times New Roman"/>
      <w:b/>
      <w:bCs w:val="false"/>
      <w:i w:val="false"/>
      <w:iCs w:val="false"/>
      <w:caps w:val="false"/>
      <w:smallCaps w:val="false"/>
      <w:strike w:val="false"/>
      <w:dstrike w:val="false"/>
      <w:vanish w:val="false"/>
      <w:color w:val="000000"/>
      <w:spacing w:val="0"/>
      <w:w w:val="100"/>
      <w:kern w:val="0"/>
      <w:position w:val="0"/>
      <w:sz w:val="28"/>
      <w:szCs w:val="0"/>
      <w:u w:val="none"/>
      <w:vertAlign w:val="baseline"/>
      <w:em w:val="none"/>
    </w:rPr>
  </w:style>
  <w:style w:type="character" w:styleId="ListLabel12">
    <w:name w:val="ListLabel 12"/>
    <w:qFormat/>
    <w:rPr>
      <w:rFonts w:cs="Times New Roman"/>
      <w:b w:val="false"/>
      <w:i w:val="false"/>
      <w:caps w:val="false"/>
      <w:smallCaps w:val="false"/>
      <w:strike w:val="false"/>
      <w:dstrike w:val="false"/>
      <w:vanish w:val="false"/>
      <w:color w:val="auto"/>
      <w:position w:val="0"/>
      <w:sz w:val="24"/>
      <w:sz w:val="24"/>
      <w:szCs w:val="24"/>
      <w:u w:val="none"/>
      <w:vertAlign w:val="baseline"/>
    </w:rPr>
  </w:style>
  <w:style w:type="character" w:styleId="ListLabel13">
    <w:name w:val="ListLabel 13"/>
    <w:qFormat/>
    <w:rPr>
      <w:b w:val="false"/>
      <w:i/>
      <w:caps w:val="false"/>
      <w:smallCaps w:val="false"/>
      <w:strike w:val="false"/>
      <w:dstrike w:val="false"/>
      <w:vanish w:val="false"/>
      <w:color w:val="auto"/>
      <w:position w:val="0"/>
      <w:sz w:val="24"/>
      <w:sz w:val="24"/>
      <w:szCs w:val="24"/>
      <w:u w:val="none"/>
      <w:vertAlign w:val="baseline"/>
    </w:rPr>
  </w:style>
  <w:style w:type="character" w:styleId="ListLabel14">
    <w:name w:val="ListLabel 14"/>
    <w:qFormat/>
    <w:rPr>
      <w:rFonts w:cs="Times New Roman"/>
      <w:b/>
      <w:i w:val="false"/>
      <w:caps w:val="false"/>
      <w:smallCaps w:val="false"/>
      <w:strike w:val="false"/>
      <w:dstrike w:val="false"/>
      <w:vanish w:val="false"/>
      <w:color w:val="auto"/>
      <w:kern w:val="0"/>
      <w:position w:val="0"/>
      <w:sz w:val="28"/>
      <w:sz w:val="28"/>
      <w:szCs w:val="28"/>
      <w:u w:val="none"/>
      <w:vertAlign w:val="baseline"/>
    </w:rPr>
  </w:style>
  <w:style w:type="character" w:styleId="ListLabel15">
    <w:name w:val="ListLabel 15"/>
    <w:qFormat/>
    <w:rPr>
      <w:rFonts w:cs="Times New Roman"/>
      <w:b/>
      <w:bCs w:val="false"/>
      <w:i w:val="false"/>
      <w:iCs w:val="false"/>
      <w:caps w:val="false"/>
      <w:smallCaps w:val="false"/>
      <w:strike w:val="false"/>
      <w:dstrike w:val="false"/>
      <w:vanish w:val="false"/>
      <w:color w:val="000000"/>
      <w:spacing w:val="0"/>
      <w:w w:val="100"/>
      <w:kern w:val="0"/>
      <w:position w:val="0"/>
      <w:sz w:val="28"/>
      <w:szCs w:val="0"/>
      <w:u w:val="none"/>
      <w:vertAlign w:val="baseline"/>
      <w:em w:val="none"/>
    </w:rPr>
  </w:style>
  <w:style w:type="character" w:styleId="ListLabel16">
    <w:name w:val="ListLabel 16"/>
    <w:qFormat/>
    <w:rPr>
      <w:rFonts w:cs="Times New Roman"/>
      <w:b w:val="false"/>
      <w:i w:val="false"/>
      <w:caps w:val="false"/>
      <w:smallCaps w:val="false"/>
      <w:strike w:val="false"/>
      <w:dstrike w:val="false"/>
      <w:vanish w:val="false"/>
      <w:color w:val="auto"/>
      <w:position w:val="0"/>
      <w:sz w:val="24"/>
      <w:sz w:val="24"/>
      <w:szCs w:val="24"/>
      <w:u w:val="none"/>
      <w:vertAlign w:val="baseline"/>
    </w:rPr>
  </w:style>
  <w:style w:type="character" w:styleId="ListLabel17">
    <w:name w:val="ListLabel 17"/>
    <w:qFormat/>
    <w:rPr>
      <w:b w:val="false"/>
      <w:i/>
      <w:caps w:val="false"/>
      <w:smallCaps w:val="false"/>
      <w:strike w:val="false"/>
      <w:dstrike w:val="false"/>
      <w:vanish w:val="false"/>
      <w:color w:val="auto"/>
      <w:position w:val="0"/>
      <w:sz w:val="24"/>
      <w:sz w:val="24"/>
      <w:szCs w:val="24"/>
      <w:u w:val="none"/>
      <w:vertAlign w:val="baseline"/>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link w:val="a4"/>
    <w:rsid w:val="00a5476d"/>
    <w:pPr>
      <w:widowControl w:val="false"/>
      <w:overflowPunct w:val="false"/>
      <w:spacing w:before="0" w:after="120"/>
      <w:textAlignment w:val="auto"/>
    </w:pPr>
    <w:rPr>
      <w:rFonts w:ascii="Times New Roman" w:hAnsi="Times New Roman"/>
      <w:sz w:val="20"/>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ConsPlusTitle" w:customStyle="1">
    <w:name w:val="ConsPlusTitle"/>
    <w:uiPriority w:val="99"/>
    <w:qFormat/>
    <w:rsid w:val="00a5476d"/>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rPr>
  </w:style>
  <w:style w:type="paragraph" w:styleId="ConsPlusNonformat" w:customStyle="1">
    <w:name w:val="ConsPlusNonformat"/>
    <w:qFormat/>
    <w:rsid w:val="00a5476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a6"/>
    <w:uiPriority w:val="99"/>
    <w:semiHidden/>
    <w:unhideWhenUsed/>
    <w:qFormat/>
    <w:rsid w:val="009e26a6"/>
    <w:pPr/>
    <w:rPr>
      <w:rFonts w:ascii="Segoe UI" w:hAnsi="Segoe UI" w:cs="Segoe UI"/>
      <w:sz w:val="18"/>
      <w:szCs w:val="18"/>
    </w:rPr>
  </w:style>
  <w:style w:type="paragraph" w:styleId="ListParagraph">
    <w:name w:val="List Paragraph"/>
    <w:basedOn w:val="Normal"/>
    <w:uiPriority w:val="34"/>
    <w:qFormat/>
    <w:rsid w:val="00870157"/>
    <w:pPr>
      <w:spacing w:before="0" w:after="0"/>
      <w:ind w:left="720" w:hanging="0"/>
      <w:contextualSpacing/>
    </w:pPr>
    <w:rPr/>
  </w:style>
  <w:style w:type="paragraph" w:styleId="Style19">
    <w:name w:val="Header"/>
    <w:basedOn w:val="Normal"/>
    <w:link w:val="a9"/>
    <w:uiPriority w:val="99"/>
    <w:unhideWhenUsed/>
    <w:rsid w:val="00911e88"/>
    <w:pPr>
      <w:tabs>
        <w:tab w:val="center" w:pos="4677" w:leader="none"/>
        <w:tab w:val="right" w:pos="9355" w:leader="none"/>
      </w:tabs>
      <w:overflowPunct w:val="false"/>
      <w:textAlignment w:val="auto"/>
    </w:pPr>
    <w:rPr>
      <w:rFonts w:ascii="Calibri" w:hAnsi="Calibri" w:eastAsia="Calibri" w:cs="" w:asciiTheme="minorHAnsi" w:cstheme="minorBidi" w:eastAsiaTheme="minorHAnsi" w:hAnsiTheme="minorHAnsi"/>
      <w:sz w:val="22"/>
      <w:szCs w:val="22"/>
      <w:lang w:eastAsia="en-US"/>
    </w:rPr>
  </w:style>
  <w:style w:type="paragraph" w:styleId="Style20">
    <w:name w:val="Footer"/>
    <w:basedOn w:val="Normal"/>
    <w:link w:val="ab"/>
    <w:uiPriority w:val="99"/>
    <w:unhideWhenUsed/>
    <w:rsid w:val="00911e88"/>
    <w:pPr>
      <w:tabs>
        <w:tab w:val="center" w:pos="4677" w:leader="none"/>
        <w:tab w:val="right" w:pos="9355" w:leader="none"/>
      </w:tabs>
      <w:overflowPunct w:val="false"/>
      <w:textAlignment w:val="auto"/>
    </w:pPr>
    <w:rPr>
      <w:rFonts w:ascii="Calibri" w:hAnsi="Calibri" w:eastAsia="Calibri" w:cs="" w:asciiTheme="minorHAnsi" w:cstheme="minorBidi" w:eastAsiaTheme="minorHAnsi" w:hAnsiTheme="minorHAnsi"/>
      <w:sz w:val="22"/>
      <w:szCs w:val="22"/>
      <w:lang w:eastAsia="en-US"/>
    </w:rPr>
  </w:style>
  <w:style w:type="paragraph" w:styleId="NormalWeb">
    <w:name w:val="Normal (Web)"/>
    <w:basedOn w:val="Normal"/>
    <w:uiPriority w:val="99"/>
    <w:semiHidden/>
    <w:unhideWhenUsed/>
    <w:qFormat/>
    <w:rsid w:val="005732fc"/>
    <w:pPr>
      <w:overflowPunct w:val="false"/>
      <w:spacing w:beforeAutospacing="1" w:afterAutospacing="1"/>
      <w:textAlignment w:val="auto"/>
    </w:pPr>
    <w:rPr>
      <w:rFonts w:ascii="Times New Roman" w:hAnsi="Times New Roman"/>
      <w:sz w:val="24"/>
      <w:szCs w:val="24"/>
    </w:rPr>
  </w:style>
  <w:style w:type="paragraph" w:styleId="E1" w:customStyle="1">
    <w:name w:val="Основной тeкст"/>
    <w:link w:val="e0"/>
    <w:qFormat/>
    <w:rsid w:val="005732fc"/>
    <w:pPr>
      <w:widowControl/>
      <w:bidi w:val="0"/>
      <w:spacing w:lineRule="auto" w:line="240" w:before="120" w:after="0"/>
      <w:ind w:firstLine="709"/>
      <w:jc w:val="both"/>
    </w:pPr>
    <w:rPr>
      <w:rFonts w:ascii="Times New Roman" w:hAnsi="Times New Roman" w:eastAsia="Times New Roman" w:cs="Times New Roman"/>
      <w:color w:val="auto"/>
      <w:kern w:val="0"/>
      <w:sz w:val="24"/>
      <w:szCs w:val="24"/>
      <w:lang w:eastAsia="ru-RU" w:val="ru-RU" w:bidi="ar-SA"/>
    </w:rPr>
  </w:style>
  <w:style w:type="paragraph" w:styleId="Style59" w:customStyle="1">
    <w:name w:val="Style59"/>
    <w:basedOn w:val="Normal"/>
    <w:qFormat/>
    <w:rsid w:val="005732fc"/>
    <w:pPr>
      <w:widowControl w:val="false"/>
      <w:suppressAutoHyphens w:val="true"/>
      <w:overflowPunct w:val="false"/>
    </w:pPr>
    <w:rPr>
      <w:rFonts w:ascii="Times New Roman" w:hAnsi="Times New Roman" w:eastAsia="Arial Unicode MS"/>
      <w:kern w:val="2"/>
      <w:sz w:val="24"/>
      <w:szCs w:val="24"/>
      <w:lang w:eastAsia="hi-IN" w:bidi="hi-IN"/>
    </w:rPr>
  </w:style>
  <w:style w:type="paragraph" w:styleId="Style81" w:customStyle="1">
    <w:name w:val="Style81"/>
    <w:basedOn w:val="Normal"/>
    <w:qFormat/>
    <w:rsid w:val="005732fc"/>
    <w:pPr>
      <w:widowControl w:val="false"/>
      <w:suppressAutoHyphens w:val="true"/>
      <w:overflowPunct w:val="false"/>
    </w:pPr>
    <w:rPr>
      <w:rFonts w:ascii="Times New Roman" w:hAnsi="Times New Roman" w:eastAsia="Arial Unicode MS"/>
      <w:kern w:val="2"/>
      <w:sz w:val="24"/>
      <w:szCs w:val="24"/>
      <w:lang w:eastAsia="hi-IN" w:bidi="hi-IN"/>
    </w:rPr>
  </w:style>
  <w:style w:type="paragraph" w:styleId="Style21" w:customStyle="1">
    <w:name w:val="Подписи"/>
    <w:qFormat/>
    <w:rsid w:val="005732fc"/>
    <w:pPr>
      <w:widowControl/>
      <w:tabs>
        <w:tab w:val="left" w:pos="6660" w:leader="none"/>
        <w:tab w:val="right" w:pos="9356" w:leader="none"/>
      </w:tabs>
      <w:bidi w:val="0"/>
      <w:spacing w:lineRule="auto" w:line="240" w:before="360" w:after="0"/>
      <w:ind w:left="709" w:right="4598" w:hanging="0"/>
      <w:jc w:val="both"/>
    </w:pPr>
    <w:rPr>
      <w:rFonts w:ascii="Times New Roman" w:hAnsi="Times New Roman" w:eastAsia="Times New Roman" w:cs="Times New Roman"/>
      <w:color w:val="auto"/>
      <w:kern w:val="0"/>
      <w:sz w:val="24"/>
      <w:szCs w:val="24"/>
      <w:lang w:eastAsia="ru-RU" w:val="ru-RU" w:bidi="ar-SA"/>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5732fc"/>
  </w:style>
  <w:style w:type="numbering" w:styleId="22" w:customStyle="1">
    <w:name w:val="Стиль2"/>
    <w:uiPriority w:val="99"/>
    <w:qFormat/>
    <w:rsid w:val="005732fc"/>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39"/>
    <w:rsid w:val="005732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image" Target="media/image4.wmf"/><Relationship Id="rId10" Type="http://schemas.openxmlformats.org/officeDocument/2006/relationships/image" Target="media/image5.wmf"/><Relationship Id="rId11" Type="http://schemas.openxmlformats.org/officeDocument/2006/relationships/image" Target="media/image6.wmf"/><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Всего</c:v>
                </c:pt>
              </c:strCache>
            </c:strRef>
          </c:tx>
          <c:spPr>
            <a:solidFill>
              <a:srgbClr val="5b9bd5"/>
            </a:solidFill>
            <a:ln>
              <a:noFill/>
            </a:ln>
          </c:spPr>
          <c:invertIfNegative val="0"/>
          <c:dLbls>
            <c:numFmt formatCode="#,##0.00" sourceLinked="1"/>
            <c:dLblPos val="outEnd"/>
            <c:showLegendKey val="0"/>
            <c:showVal val="0"/>
            <c:showCatName val="0"/>
            <c:showSerName val="0"/>
            <c:showPercent val="0"/>
            <c:showLeaderLines val="0"/>
          </c:dLbls>
          <c:cat>
            <c:strRef>
              <c:f>categories</c:f>
              <c:strCache>
                <c:ptCount val="12"/>
                <c:pt idx="0">
                  <c:v>2007 г.</c:v>
                </c:pt>
                <c:pt idx="1">
                  <c:v>2008 г.</c:v>
                </c:pt>
                <c:pt idx="2">
                  <c:v>2009 г.</c:v>
                </c:pt>
                <c:pt idx="3">
                  <c:v>2010 г.</c:v>
                </c:pt>
                <c:pt idx="4">
                  <c:v>2011 г.</c:v>
                </c:pt>
                <c:pt idx="5">
                  <c:v>2012 г.</c:v>
                </c:pt>
                <c:pt idx="6">
                  <c:v>2013 г.</c:v>
                </c:pt>
                <c:pt idx="7">
                  <c:v>2014 г.</c:v>
                </c:pt>
                <c:pt idx="8">
                  <c:v>2015 г.</c:v>
                </c:pt>
                <c:pt idx="9">
                  <c:v>2016 г.</c:v>
                </c:pt>
                <c:pt idx="10">
                  <c:v>2017 г.</c:v>
                </c:pt>
                <c:pt idx="11">
                  <c:v>2018 г.</c:v>
                </c:pt>
              </c:strCache>
            </c:strRef>
          </c:cat>
          <c:val>
            <c:numRef>
              <c:f>0</c:f>
              <c:numCache>
                <c:formatCode>General</c:formatCode>
                <c:ptCount val="12"/>
                <c:pt idx="0">
                  <c:v>7910.4</c:v>
                </c:pt>
                <c:pt idx="1">
                  <c:v>7961.5</c:v>
                </c:pt>
                <c:pt idx="2">
                  <c:v>7878.19</c:v>
                </c:pt>
                <c:pt idx="3">
                  <c:v>7751.61</c:v>
                </c:pt>
                <c:pt idx="4">
                  <c:v>7012.68</c:v>
                </c:pt>
                <c:pt idx="5">
                  <c:v>6040.66</c:v>
                </c:pt>
                <c:pt idx="6">
                  <c:v>6145.678</c:v>
                </c:pt>
                <c:pt idx="7">
                  <c:v>6069.004</c:v>
                </c:pt>
                <c:pt idx="8">
                  <c:v>6442.661</c:v>
                </c:pt>
                <c:pt idx="9">
                  <c:v>6082.03</c:v>
                </c:pt>
                <c:pt idx="10">
                  <c:v>5909.605</c:v>
                </c:pt>
                <c:pt idx="11">
                  <c:v>6141.734</c:v>
                </c:pt>
              </c:numCache>
            </c:numRef>
          </c:val>
        </c:ser>
        <c:ser>
          <c:idx val="1"/>
          <c:order val="1"/>
          <c:tx>
            <c:strRef>
              <c:f>label 1</c:f>
              <c:strCache>
                <c:ptCount val="1"/>
                <c:pt idx="0">
                  <c:v>Шарыпово</c:v>
                </c:pt>
              </c:strCache>
            </c:strRef>
          </c:tx>
          <c:spPr>
            <a:solidFill>
              <a:srgbClr val="ed7d31"/>
            </a:solidFill>
            <a:ln>
              <a:noFill/>
            </a:ln>
          </c:spPr>
          <c:invertIfNegative val="0"/>
          <c:dLbls>
            <c:numFmt formatCode="#,##0.00" sourceLinked="1"/>
            <c:dLblPos val="outEnd"/>
            <c:showLegendKey val="0"/>
            <c:showVal val="0"/>
            <c:showCatName val="0"/>
            <c:showSerName val="0"/>
            <c:showPercent val="0"/>
            <c:showLeaderLines val="0"/>
          </c:dLbls>
          <c:cat>
            <c:strRef>
              <c:f>categories</c:f>
              <c:strCache>
                <c:ptCount val="12"/>
                <c:pt idx="0">
                  <c:v>2007 г.</c:v>
                </c:pt>
                <c:pt idx="1">
                  <c:v>2008 г.</c:v>
                </c:pt>
                <c:pt idx="2">
                  <c:v>2009 г.</c:v>
                </c:pt>
                <c:pt idx="3">
                  <c:v>2010 г.</c:v>
                </c:pt>
                <c:pt idx="4">
                  <c:v>2011 г.</c:v>
                </c:pt>
                <c:pt idx="5">
                  <c:v>2012 г.</c:v>
                </c:pt>
                <c:pt idx="6">
                  <c:v>2013 г.</c:v>
                </c:pt>
                <c:pt idx="7">
                  <c:v>2014 г.</c:v>
                </c:pt>
                <c:pt idx="8">
                  <c:v>2015 г.</c:v>
                </c:pt>
                <c:pt idx="9">
                  <c:v>2016 г.</c:v>
                </c:pt>
                <c:pt idx="10">
                  <c:v>2017 г.</c:v>
                </c:pt>
                <c:pt idx="11">
                  <c:v>2018 г.</c:v>
                </c:pt>
              </c:strCache>
            </c:strRef>
          </c:cat>
          <c:val>
            <c:numRef>
              <c:f>1</c:f>
              <c:numCache>
                <c:formatCode>General</c:formatCode>
                <c:ptCount val="12"/>
                <c:pt idx="0">
                  <c:v>6012.31</c:v>
                </c:pt>
                <c:pt idx="1">
                  <c:v>5818.24</c:v>
                </c:pt>
                <c:pt idx="2">
                  <c:v>5896.73</c:v>
                </c:pt>
                <c:pt idx="3">
                  <c:v>5905.74</c:v>
                </c:pt>
                <c:pt idx="4">
                  <c:v>5235.99</c:v>
                </c:pt>
                <c:pt idx="5">
                  <c:v>4479.8</c:v>
                </c:pt>
                <c:pt idx="6">
                  <c:v>4404.706</c:v>
                </c:pt>
                <c:pt idx="7">
                  <c:v>4156.024</c:v>
                </c:pt>
                <c:pt idx="8">
                  <c:v>4161.441</c:v>
                </c:pt>
                <c:pt idx="9">
                  <c:v>3967.04</c:v>
                </c:pt>
                <c:pt idx="10">
                  <c:v>3781.741</c:v>
                </c:pt>
                <c:pt idx="11">
                  <c:v>4073.383</c:v>
                </c:pt>
              </c:numCache>
            </c:numRef>
          </c:val>
        </c:ser>
        <c:ser>
          <c:idx val="2"/>
          <c:order val="2"/>
          <c:tx>
            <c:strRef>
              <c:f>label 2</c:f>
              <c:strCache>
                <c:ptCount val="1"/>
                <c:pt idx="0">
                  <c:v>Дубинино</c:v>
                </c:pt>
              </c:strCache>
            </c:strRef>
          </c:tx>
          <c:spPr>
            <a:solidFill>
              <a:srgbClr val="a5a5a5"/>
            </a:solidFill>
            <a:ln>
              <a:noFill/>
            </a:ln>
          </c:spPr>
          <c:invertIfNegative val="0"/>
          <c:dLbls>
            <c:numFmt formatCode="#,##0.00" sourceLinked="1"/>
            <c:dLblPos val="outEnd"/>
            <c:showLegendKey val="0"/>
            <c:showVal val="0"/>
            <c:showCatName val="0"/>
            <c:showSerName val="0"/>
            <c:showPercent val="0"/>
            <c:showLeaderLines val="0"/>
          </c:dLbls>
          <c:cat>
            <c:strRef>
              <c:f>categories</c:f>
              <c:strCache>
                <c:ptCount val="12"/>
                <c:pt idx="0">
                  <c:v>2007 г.</c:v>
                </c:pt>
                <c:pt idx="1">
                  <c:v>2008 г.</c:v>
                </c:pt>
                <c:pt idx="2">
                  <c:v>2009 г.</c:v>
                </c:pt>
                <c:pt idx="3">
                  <c:v>2010 г.</c:v>
                </c:pt>
                <c:pt idx="4">
                  <c:v>2011 г.</c:v>
                </c:pt>
                <c:pt idx="5">
                  <c:v>2012 г.</c:v>
                </c:pt>
                <c:pt idx="6">
                  <c:v>2013 г.</c:v>
                </c:pt>
                <c:pt idx="7">
                  <c:v>2014 г.</c:v>
                </c:pt>
                <c:pt idx="8">
                  <c:v>2015 г.</c:v>
                </c:pt>
                <c:pt idx="9">
                  <c:v>2016 г.</c:v>
                </c:pt>
                <c:pt idx="10">
                  <c:v>2017 г.</c:v>
                </c:pt>
                <c:pt idx="11">
                  <c:v>2018 г.</c:v>
                </c:pt>
              </c:strCache>
            </c:strRef>
          </c:cat>
          <c:val>
            <c:numRef>
              <c:f>2</c:f>
              <c:numCache>
                <c:formatCode>General</c:formatCode>
                <c:ptCount val="12"/>
                <c:pt idx="0">
                  <c:v>1176.97</c:v>
                </c:pt>
                <c:pt idx="1">
                  <c:v>1479.94</c:v>
                </c:pt>
                <c:pt idx="2">
                  <c:v>1523.07</c:v>
                </c:pt>
                <c:pt idx="3">
                  <c:v>1408.84</c:v>
                </c:pt>
                <c:pt idx="4">
                  <c:v>1285.65</c:v>
                </c:pt>
                <c:pt idx="5">
                  <c:v>964.28</c:v>
                </c:pt>
                <c:pt idx="6">
                  <c:v>954.717</c:v>
                </c:pt>
                <c:pt idx="7">
                  <c:v>863.797</c:v>
                </c:pt>
                <c:pt idx="8">
                  <c:v>930.11</c:v>
                </c:pt>
                <c:pt idx="9">
                  <c:v>984.05</c:v>
                </c:pt>
                <c:pt idx="10">
                  <c:v>1006.424</c:v>
                </c:pt>
                <c:pt idx="11">
                  <c:v>1108.565</c:v>
                </c:pt>
              </c:numCache>
            </c:numRef>
          </c:val>
        </c:ser>
        <c:ser>
          <c:idx val="3"/>
          <c:order val="3"/>
          <c:tx>
            <c:strRef>
              <c:f>label 3</c:f>
              <c:strCache>
                <c:ptCount val="1"/>
                <c:pt idx="0">
                  <c:v>Березовская ГРЭС</c:v>
                </c:pt>
              </c:strCache>
            </c:strRef>
          </c:tx>
          <c:spPr>
            <a:solidFill>
              <a:srgbClr val="ffc000"/>
            </a:solidFill>
            <a:ln>
              <a:noFill/>
            </a:ln>
          </c:spPr>
          <c:invertIfNegative val="0"/>
          <c:dLbls>
            <c:numFmt formatCode="#,##0.00" sourceLinked="1"/>
            <c:dLblPos val="outEnd"/>
            <c:showLegendKey val="0"/>
            <c:showVal val="0"/>
            <c:showCatName val="0"/>
            <c:showSerName val="0"/>
            <c:showPercent val="0"/>
            <c:showLeaderLines val="0"/>
          </c:dLbls>
          <c:cat>
            <c:strRef>
              <c:f>categories</c:f>
              <c:strCache>
                <c:ptCount val="12"/>
                <c:pt idx="0">
                  <c:v>2007 г.</c:v>
                </c:pt>
                <c:pt idx="1">
                  <c:v>2008 г.</c:v>
                </c:pt>
                <c:pt idx="2">
                  <c:v>2009 г.</c:v>
                </c:pt>
                <c:pt idx="3">
                  <c:v>2010 г.</c:v>
                </c:pt>
                <c:pt idx="4">
                  <c:v>2011 г.</c:v>
                </c:pt>
                <c:pt idx="5">
                  <c:v>2012 г.</c:v>
                </c:pt>
                <c:pt idx="6">
                  <c:v>2013 г.</c:v>
                </c:pt>
                <c:pt idx="7">
                  <c:v>2014 г.</c:v>
                </c:pt>
                <c:pt idx="8">
                  <c:v>2015 г.</c:v>
                </c:pt>
                <c:pt idx="9">
                  <c:v>2016 г.</c:v>
                </c:pt>
                <c:pt idx="10">
                  <c:v>2017 г.</c:v>
                </c:pt>
                <c:pt idx="11">
                  <c:v>2018 г.</c:v>
                </c:pt>
              </c:strCache>
            </c:strRef>
          </c:cat>
          <c:val>
            <c:numRef>
              <c:f>3</c:f>
              <c:numCache>
                <c:formatCode>General</c:formatCode>
                <c:ptCount val="12"/>
                <c:pt idx="0">
                  <c:v>721.12</c:v>
                </c:pt>
                <c:pt idx="1">
                  <c:v>663.32</c:v>
                </c:pt>
                <c:pt idx="2">
                  <c:v>458.38</c:v>
                </c:pt>
                <c:pt idx="3">
                  <c:v>437.03</c:v>
                </c:pt>
                <c:pt idx="4">
                  <c:v>491.04</c:v>
                </c:pt>
                <c:pt idx="5">
                  <c:v>596.59</c:v>
                </c:pt>
                <c:pt idx="6">
                  <c:v>786.255</c:v>
                </c:pt>
                <c:pt idx="7">
                  <c:v>1049.183</c:v>
                </c:pt>
                <c:pt idx="8">
                  <c:v>1351.11</c:v>
                </c:pt>
                <c:pt idx="9">
                  <c:v>1130.94</c:v>
                </c:pt>
                <c:pt idx="10">
                  <c:v>1121.44</c:v>
                </c:pt>
                <c:pt idx="11">
                  <c:v>959.786</c:v>
                </c:pt>
              </c:numCache>
            </c:numRef>
          </c:val>
        </c:ser>
        <c:gapWidth val="199"/>
        <c:overlap val="0"/>
        <c:axId val="62377042"/>
        <c:axId val="89097071"/>
      </c:barChart>
      <c:catAx>
        <c:axId val="62377042"/>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1000" spc="-1" strike="noStrike">
                <a:solidFill>
                  <a:srgbClr val="595959"/>
                </a:solidFill>
                <a:latin typeface="Arial"/>
              </a:defRPr>
            </a:pPr>
          </a:p>
        </c:txPr>
        <c:crossAx val="89097071"/>
        <c:crosses val="autoZero"/>
        <c:auto val="1"/>
        <c:lblAlgn val="ctr"/>
        <c:lblOffset val="100"/>
      </c:catAx>
      <c:valAx>
        <c:axId val="89097071"/>
        <c:scaling>
          <c:orientation val="minMax"/>
        </c:scaling>
        <c:delete val="0"/>
        <c:axPos val="l"/>
        <c:majorGridlines>
          <c:spPr>
            <a:ln w="9360">
              <a:solidFill>
                <a:srgbClr val="d9d9d9"/>
              </a:solidFill>
              <a:round/>
            </a:ln>
          </c:spPr>
        </c:majorGridlines>
        <c:minorGridlines>
          <c:spPr>
            <a:ln w="9360">
              <a:solidFill>
                <a:srgbClr val="f2f2f2"/>
              </a:solidFill>
              <a:round/>
            </a:ln>
          </c:spPr>
        </c:minorGridlines>
        <c:numFmt formatCode="#,##0.00" sourceLinked="0"/>
        <c:majorTickMark val="none"/>
        <c:minorTickMark val="none"/>
        <c:tickLblPos val="nextTo"/>
        <c:spPr>
          <a:ln w="6480">
            <a:noFill/>
          </a:ln>
        </c:spPr>
        <c:txPr>
          <a:bodyPr/>
          <a:lstStyle/>
          <a:p>
            <a:pPr>
              <a:defRPr b="0" sz="1000" spc="-1" strike="noStrike">
                <a:solidFill>
                  <a:srgbClr val="595959"/>
                </a:solidFill>
                <a:latin typeface="Arial"/>
              </a:defRPr>
            </a:pPr>
          </a:p>
        </c:txPr>
        <c:crossAx val="62377042"/>
        <c:crosses val="autoZero"/>
      </c:valAx>
      <c:spPr>
        <a:noFill/>
        <a:ln>
          <a:noFill/>
        </a:ln>
      </c:spPr>
    </c:plotArea>
    <c:legend>
      <c:legendPos val="b"/>
      <c:overlay val="0"/>
      <c:spPr>
        <a:noFill/>
        <a:ln>
          <a:noFill/>
        </a:ln>
      </c:spPr>
      <c:txPr>
        <a:bodyPr/>
        <a:lstStyle/>
        <a:p>
          <a:pPr>
            <a:defRPr b="0" sz="1000" spc="-1" strike="noStrike">
              <a:solidFill>
                <a:srgbClr val="595959"/>
              </a:solidFill>
              <a:latin typeface="Arial"/>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cked"/>
        <c:varyColors val="0"/>
        <c:ser>
          <c:idx val="0"/>
          <c:order val="0"/>
          <c:tx>
            <c:strRef>
              <c:f>label 0</c:f>
              <c:strCache>
                <c:ptCount val="1"/>
                <c:pt idx="0">
                  <c:v>Всего</c:v>
                </c:pt>
              </c:strCache>
            </c:strRef>
          </c:tx>
          <c:spPr>
            <a:solidFill>
              <a:srgbClr val="5b9bd5"/>
            </a:solidFill>
            <a:ln w="28440">
              <a:solidFill>
                <a:srgbClr val="5b9bd5"/>
              </a:solidFill>
              <a:round/>
            </a:ln>
          </c:spPr>
          <c:marker>
            <c:symbol val="circle"/>
            <c:size val="5"/>
            <c:spPr>
              <a:solidFill>
                <a:srgbClr val="5b9bd5"/>
              </a:solidFill>
            </c:spPr>
          </c:marker>
          <c:dLbls>
            <c:numFmt formatCode="General" sourceLinked="1"/>
            <c:dLblPos val="t"/>
            <c:showLegendKey val="0"/>
            <c:showVal val="1"/>
            <c:showCatName val="0"/>
            <c:showSerName val="0"/>
            <c:showPercent val="0"/>
            <c:showLeaderLines val="0"/>
          </c:dLbls>
          <c:cat>
            <c:strRef>
              <c:f>categories</c:f>
              <c:strCache>
                <c:ptCount val="10"/>
                <c:pt idx="0">
                  <c:v>2009 г.</c:v>
                </c:pt>
                <c:pt idx="1">
                  <c:v>2010 г.</c:v>
                </c:pt>
                <c:pt idx="2">
                  <c:v>2011 г.</c:v>
                </c:pt>
                <c:pt idx="3">
                  <c:v>2012 г.</c:v>
                </c:pt>
                <c:pt idx="4">
                  <c:v>2013 г.</c:v>
                </c:pt>
                <c:pt idx="5">
                  <c:v>2014 г.</c:v>
                </c:pt>
                <c:pt idx="6">
                  <c:v>2015 г.</c:v>
                </c:pt>
                <c:pt idx="7">
                  <c:v>2016 г.</c:v>
                </c:pt>
                <c:pt idx="8">
                  <c:v>2017 г.</c:v>
                </c:pt>
                <c:pt idx="9">
                  <c:v>2018 г.</c:v>
                </c:pt>
              </c:strCache>
            </c:strRef>
          </c:cat>
          <c:val>
            <c:numRef>
              <c:f>0</c:f>
              <c:numCache>
                <c:formatCode>General</c:formatCode>
                <c:ptCount val="10"/>
                <c:pt idx="0">
                  <c:v>21.59</c:v>
                </c:pt>
                <c:pt idx="1">
                  <c:v>21.24</c:v>
                </c:pt>
                <c:pt idx="2">
                  <c:v>19.22</c:v>
                </c:pt>
                <c:pt idx="3">
                  <c:v>16.54</c:v>
                </c:pt>
                <c:pt idx="4">
                  <c:v>16.8374739726027</c:v>
                </c:pt>
                <c:pt idx="5">
                  <c:v>16.6274082191781</c:v>
                </c:pt>
                <c:pt idx="6">
                  <c:v>17.6511260273973</c:v>
                </c:pt>
                <c:pt idx="7">
                  <c:v>16.663095890411</c:v>
                </c:pt>
                <c:pt idx="8">
                  <c:v>16.190698630137</c:v>
                </c:pt>
                <c:pt idx="9">
                  <c:v>16.8266684931507</c:v>
                </c:pt>
              </c:numCache>
            </c:numRef>
          </c:val>
          <c:smooth val="0"/>
        </c:ser>
        <c:hiLowLines>
          <c:spPr>
            <a:ln>
              <a:noFill/>
            </a:ln>
          </c:spPr>
        </c:hiLowLines>
        <c:marker val="1"/>
        <c:axId val="68297556"/>
        <c:axId val="74687407"/>
      </c:lineChart>
      <c:catAx>
        <c:axId val="68297556"/>
        <c:scaling>
          <c:orientation val="minMax"/>
        </c:scaling>
        <c:delete val="0"/>
        <c:axPos val="b"/>
        <c:numFmt formatCode="DD/MM/YYYY" sourceLinked="1"/>
        <c:majorTickMark val="out"/>
        <c:minorTickMark val="none"/>
        <c:tickLblPos val="nextTo"/>
        <c:spPr>
          <a:ln w="9360">
            <a:solidFill>
              <a:srgbClr val="d9d9d9"/>
            </a:solidFill>
            <a:round/>
          </a:ln>
        </c:spPr>
        <c:txPr>
          <a:bodyPr/>
          <a:lstStyle/>
          <a:p>
            <a:pPr>
              <a:defRPr b="0" sz="1200" spc="-1" strike="noStrike">
                <a:solidFill>
                  <a:srgbClr val="595959"/>
                </a:solidFill>
                <a:latin typeface="Times New Roman"/>
              </a:defRPr>
            </a:pPr>
          </a:p>
        </c:txPr>
        <c:crossAx val="74687407"/>
        <c:crosses val="autoZero"/>
        <c:auto val="1"/>
        <c:lblAlgn val="ctr"/>
        <c:lblOffset val="100"/>
      </c:catAx>
      <c:valAx>
        <c:axId val="74687407"/>
        <c:scaling>
          <c:orientation val="minMax"/>
        </c:scaling>
        <c:delete val="0"/>
        <c:axPos val="l"/>
        <c:majorGridlines>
          <c:spPr>
            <a:ln w="9360">
              <a:solidFill>
                <a:srgbClr val="d9d9d9"/>
              </a:solidFill>
              <a:round/>
            </a:ln>
          </c:spPr>
        </c:majorGridlines>
        <c:numFmt formatCode="General" sourceLinked="0"/>
        <c:majorTickMark val="out"/>
        <c:minorTickMark val="none"/>
        <c:tickLblPos val="nextTo"/>
        <c:spPr>
          <a:ln w="6480">
            <a:noFill/>
          </a:ln>
        </c:spPr>
        <c:txPr>
          <a:bodyPr/>
          <a:lstStyle/>
          <a:p>
            <a:pPr>
              <a:defRPr b="0" sz="1200" spc="-1" strike="noStrike">
                <a:solidFill>
                  <a:srgbClr val="595959"/>
                </a:solidFill>
                <a:latin typeface="Times New Roman"/>
              </a:defRPr>
            </a:pPr>
          </a:p>
        </c:txPr>
        <c:crossAx val="68297556"/>
        <c:crosses val="autoZero"/>
        <c:crossBetween val="midCat"/>
      </c:valAx>
      <c:spPr>
        <a:noFill/>
        <a:ln>
          <a:noFill/>
        </a:ln>
      </c:spPr>
    </c:plotArea>
    <c:plotVisOnly val="1"/>
    <c:dispBlanksAs val="zero"/>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Всего</c:v>
                </c:pt>
              </c:strCache>
            </c:strRef>
          </c:tx>
          <c:spPr>
            <a:solidFill>
              <a:srgbClr val="5b9bd5"/>
            </a:solidFill>
            <a:ln>
              <a:noFill/>
            </a:ln>
          </c:spPr>
          <c:invertIfNegative val="0"/>
          <c:dLbls>
            <c:numFmt formatCode="General" sourceLinked="1"/>
            <c:dLblPos val="outEnd"/>
            <c:showLegendKey val="0"/>
            <c:showVal val="0"/>
            <c:showCatName val="0"/>
            <c:showSerName val="0"/>
            <c:showPercent val="0"/>
            <c:showLeaderLines val="0"/>
          </c:dLbls>
          <c:cat>
            <c:strRef>
              <c:f>categories</c:f>
              <c:strCache>
                <c:ptCount val="3"/>
                <c:pt idx="0">
                  <c:v>2012 г.</c:v>
                </c:pt>
                <c:pt idx="1">
                  <c:v>2018 г.</c:v>
                </c:pt>
                <c:pt idx="2">
                  <c:v>2024 г.</c:v>
                </c:pt>
              </c:strCache>
            </c:strRef>
          </c:cat>
          <c:val>
            <c:numRef>
              <c:f>0</c:f>
              <c:numCache>
                <c:formatCode>General</c:formatCode>
                <c:ptCount val="3"/>
                <c:pt idx="0">
                  <c:v>16.55</c:v>
                </c:pt>
                <c:pt idx="1">
                  <c:v>16.826</c:v>
                </c:pt>
                <c:pt idx="2">
                  <c:v>16.826</c:v>
                </c:pt>
              </c:numCache>
            </c:numRef>
          </c:val>
        </c:ser>
        <c:ser>
          <c:idx val="1"/>
          <c:order val="1"/>
          <c:tx>
            <c:strRef>
              <c:f>label 1</c:f>
              <c:strCache>
                <c:ptCount val="1"/>
                <c:pt idx="0">
                  <c:v>Шарыпово</c:v>
                </c:pt>
              </c:strCache>
            </c:strRef>
          </c:tx>
          <c:spPr>
            <a:solidFill>
              <a:srgbClr val="ed7d31"/>
            </a:solidFill>
            <a:ln>
              <a:noFill/>
            </a:ln>
          </c:spPr>
          <c:invertIfNegative val="0"/>
          <c:dLbls>
            <c:numFmt formatCode="General" sourceLinked="1"/>
            <c:dLblPos val="outEnd"/>
            <c:showLegendKey val="0"/>
            <c:showVal val="0"/>
            <c:showCatName val="0"/>
            <c:showSerName val="0"/>
            <c:showPercent val="0"/>
            <c:showLeaderLines val="0"/>
          </c:dLbls>
          <c:cat>
            <c:strRef>
              <c:f>categories</c:f>
              <c:strCache>
                <c:ptCount val="3"/>
                <c:pt idx="0">
                  <c:v>2012 г.</c:v>
                </c:pt>
                <c:pt idx="1">
                  <c:v>2018 г.</c:v>
                </c:pt>
                <c:pt idx="2">
                  <c:v>2024 г.</c:v>
                </c:pt>
              </c:strCache>
            </c:strRef>
          </c:cat>
          <c:val>
            <c:numRef>
              <c:f>1</c:f>
              <c:numCache>
                <c:formatCode>General</c:formatCode>
                <c:ptCount val="3"/>
                <c:pt idx="0">
                  <c:v>12.27</c:v>
                </c:pt>
                <c:pt idx="1">
                  <c:v>11.159</c:v>
                </c:pt>
                <c:pt idx="2">
                  <c:v>11.159</c:v>
                </c:pt>
              </c:numCache>
            </c:numRef>
          </c:val>
        </c:ser>
        <c:ser>
          <c:idx val="2"/>
          <c:order val="2"/>
          <c:tx>
            <c:strRef>
              <c:f>label 2</c:f>
              <c:strCache>
                <c:ptCount val="1"/>
                <c:pt idx="0">
                  <c:v>Дубинино</c:v>
                </c:pt>
              </c:strCache>
            </c:strRef>
          </c:tx>
          <c:spPr>
            <a:solidFill>
              <a:srgbClr val="a5a5a5"/>
            </a:solidFill>
            <a:ln>
              <a:noFill/>
            </a:ln>
          </c:spPr>
          <c:invertIfNegative val="0"/>
          <c:dLbls>
            <c:numFmt formatCode="General" sourceLinked="1"/>
            <c:dLblPos val="outEnd"/>
            <c:showLegendKey val="0"/>
            <c:showVal val="0"/>
            <c:showCatName val="0"/>
            <c:showSerName val="0"/>
            <c:showPercent val="0"/>
            <c:showLeaderLines val="0"/>
          </c:dLbls>
          <c:cat>
            <c:strRef>
              <c:f>categories</c:f>
              <c:strCache>
                <c:ptCount val="3"/>
                <c:pt idx="0">
                  <c:v>2012 г.</c:v>
                </c:pt>
                <c:pt idx="1">
                  <c:v>2018 г.</c:v>
                </c:pt>
                <c:pt idx="2">
                  <c:v>2024 г.</c:v>
                </c:pt>
              </c:strCache>
            </c:strRef>
          </c:cat>
          <c:val>
            <c:numRef>
              <c:f>2</c:f>
              <c:numCache>
                <c:formatCode>General</c:formatCode>
                <c:ptCount val="3"/>
                <c:pt idx="0">
                  <c:v>2.64</c:v>
                </c:pt>
                <c:pt idx="1">
                  <c:v>3.037</c:v>
                </c:pt>
                <c:pt idx="2">
                  <c:v>3.037</c:v>
                </c:pt>
              </c:numCache>
            </c:numRef>
          </c:val>
        </c:ser>
        <c:ser>
          <c:idx val="3"/>
          <c:order val="3"/>
          <c:tx>
            <c:strRef>
              <c:f>label 3</c:f>
              <c:strCache>
                <c:ptCount val="1"/>
                <c:pt idx="0">
                  <c:v>Березовская ГРЭС</c:v>
                </c:pt>
              </c:strCache>
            </c:strRef>
          </c:tx>
          <c:spPr>
            <a:solidFill>
              <a:srgbClr val="ffc000"/>
            </a:solidFill>
            <a:ln>
              <a:noFill/>
            </a:ln>
          </c:spPr>
          <c:invertIfNegative val="0"/>
          <c:dLbls>
            <c:numFmt formatCode="General" sourceLinked="1"/>
            <c:dLblPos val="outEnd"/>
            <c:showLegendKey val="0"/>
            <c:showVal val="0"/>
            <c:showCatName val="0"/>
            <c:showSerName val="0"/>
            <c:showPercent val="0"/>
            <c:showLeaderLines val="0"/>
          </c:dLbls>
          <c:cat>
            <c:strRef>
              <c:f>categories</c:f>
              <c:strCache>
                <c:ptCount val="3"/>
                <c:pt idx="0">
                  <c:v>2012 г.</c:v>
                </c:pt>
                <c:pt idx="1">
                  <c:v>2018 г.</c:v>
                </c:pt>
                <c:pt idx="2">
                  <c:v>2024 г.</c:v>
                </c:pt>
              </c:strCache>
            </c:strRef>
          </c:cat>
          <c:val>
            <c:numRef>
              <c:f>3</c:f>
              <c:numCache>
                <c:formatCode>General</c:formatCode>
                <c:ptCount val="3"/>
                <c:pt idx="0">
                  <c:v>1.63</c:v>
                </c:pt>
                <c:pt idx="1">
                  <c:v>2.629</c:v>
                </c:pt>
                <c:pt idx="2">
                  <c:v>2.629</c:v>
                </c:pt>
              </c:numCache>
            </c:numRef>
          </c:val>
        </c:ser>
        <c:gapWidth val="199"/>
        <c:overlap val="0"/>
        <c:axId val="92909523"/>
        <c:axId val="48455936"/>
      </c:barChart>
      <c:catAx>
        <c:axId val="92909523"/>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1200" spc="-1" strike="noStrike">
                <a:solidFill>
                  <a:srgbClr val="595959"/>
                </a:solidFill>
                <a:latin typeface="Times New Roman"/>
              </a:defRPr>
            </a:pPr>
          </a:p>
        </c:txPr>
        <c:crossAx val="48455936"/>
        <c:crosses val="autoZero"/>
        <c:auto val="1"/>
        <c:lblAlgn val="ctr"/>
        <c:lblOffset val="100"/>
      </c:catAx>
      <c:valAx>
        <c:axId val="48455936"/>
        <c:scaling>
          <c:orientation val="minMax"/>
        </c:scaling>
        <c:delete val="0"/>
        <c:axPos val="l"/>
        <c:majorGridlines>
          <c:spPr>
            <a:ln w="9360">
              <a:solidFill>
                <a:srgbClr val="d9d9d9"/>
              </a:solidFill>
              <a:round/>
            </a:ln>
          </c:spPr>
        </c:majorGridlines>
        <c:minorGridlines>
          <c:spPr>
            <a:ln w="9360">
              <a:solidFill>
                <a:srgbClr val="f2f2f2"/>
              </a:solidFill>
              <a:round/>
            </a:ln>
          </c:spPr>
        </c:minorGridlines>
        <c:numFmt formatCode="General" sourceLinked="0"/>
        <c:majorTickMark val="none"/>
        <c:minorTickMark val="none"/>
        <c:tickLblPos val="nextTo"/>
        <c:spPr>
          <a:ln w="6480">
            <a:noFill/>
          </a:ln>
        </c:spPr>
        <c:txPr>
          <a:bodyPr/>
          <a:lstStyle/>
          <a:p>
            <a:pPr>
              <a:defRPr b="0" sz="1200" spc="-1" strike="noStrike">
                <a:solidFill>
                  <a:srgbClr val="595959"/>
                </a:solidFill>
                <a:latin typeface="Times New Roman"/>
              </a:defRPr>
            </a:pPr>
          </a:p>
        </c:txPr>
        <c:crossAx val="92909523"/>
        <c:crosses val="autoZero"/>
      </c:valAx>
      <c:spPr>
        <a:noFill/>
        <a:ln>
          <a:noFill/>
        </a:ln>
      </c:spPr>
    </c:plotArea>
    <c:legend>
      <c:legendPos val="b"/>
      <c:overlay val="0"/>
      <c:spPr>
        <a:noFill/>
        <a:ln>
          <a:noFill/>
        </a:ln>
      </c:spPr>
      <c:txPr>
        <a:bodyPr/>
        <a:lstStyle/>
        <a:p>
          <a:pPr>
            <a:defRPr b="0" sz="1200" spc="-1" strike="noStrike">
              <a:solidFill>
                <a:srgbClr val="595959"/>
              </a:solidFill>
              <a:latin typeface="Times New Roman"/>
            </a:defRPr>
          </a:pPr>
        </a:p>
      </c:txPr>
    </c:legend>
    <c:plotVisOnly val="1"/>
    <c:dispBlanksAs val="gap"/>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
                </c:pt>
              </c:strCache>
            </c:strRef>
          </c:tx>
          <c:spPr>
            <a:solidFill>
              <a:srgbClr val="5b9bd5"/>
            </a:solidFill>
            <a:ln>
              <a:noFill/>
            </a:ln>
          </c:spPr>
          <c:explosion val="0"/>
          <c:dPt>
            <c:idx val="0"/>
            <c:spPr>
              <a:solidFill>
                <a:srgbClr val="ed7d31"/>
              </a:solidFill>
              <a:ln w="25560">
                <a:solidFill>
                  <a:srgbClr val="ffffff"/>
                </a:solidFill>
                <a:round/>
              </a:ln>
            </c:spPr>
          </c:dPt>
          <c:dPt>
            <c:idx val="1"/>
            <c:spPr>
              <a:solidFill>
                <a:srgbClr val="ffc000"/>
              </a:solidFill>
              <a:ln w="25560">
                <a:solidFill>
                  <a:srgbClr val="ffffff"/>
                </a:solidFill>
                <a:round/>
              </a:ln>
            </c:spPr>
          </c:dPt>
          <c:dPt>
            <c:idx val="2"/>
            <c:spPr>
              <a:solidFill>
                <a:srgbClr val="70ad47"/>
              </a:solidFill>
              <a:ln w="25560">
                <a:solidFill>
                  <a:srgbClr val="ffffff"/>
                </a:solidFill>
                <a:round/>
              </a:ln>
            </c:spPr>
          </c:dPt>
          <c:dLbls>
            <c:numFmt formatCode="0%" sourceLinked="1"/>
            <c:dLbl>
              <c:idx val="0"/>
              <c:dLblPos val="bestFit"/>
              <c:showLegendKey val="0"/>
              <c:showVal val="0"/>
              <c:showCatName val="0"/>
              <c:showSerName val="0"/>
              <c:showPercent val="1"/>
            </c:dLbl>
            <c:dLbl>
              <c:idx val="1"/>
              <c:dLblPos val="bestFit"/>
              <c:showLegendKey val="0"/>
              <c:showVal val="0"/>
              <c:showCatName val="0"/>
              <c:showSerName val="0"/>
              <c:showPercent val="1"/>
            </c:dLbl>
            <c:dLbl>
              <c:idx val="2"/>
              <c:dLblPos val="bestFit"/>
              <c:showLegendKey val="0"/>
              <c:showVal val="0"/>
              <c:showCatName val="0"/>
              <c:showSerName val="0"/>
              <c:showPercent val="1"/>
            </c:dLbl>
            <c:dLblPos val="bestFit"/>
            <c:showLegendKey val="0"/>
            <c:showVal val="0"/>
            <c:showCatName val="0"/>
            <c:showSerName val="0"/>
            <c:showPercent val="1"/>
            <c:showLeaderLines val="0"/>
          </c:dLbls>
          <c:cat>
            <c:strRef>
              <c:f>categories</c:f>
              <c:strCache>
                <c:ptCount val="3"/>
                <c:pt idx="0">
                  <c:v>Шарыпово</c:v>
                </c:pt>
                <c:pt idx="1">
                  <c:v>Дубинино</c:v>
                </c:pt>
                <c:pt idx="2">
                  <c:v>Березовская ГРЭС</c:v>
                </c:pt>
              </c:strCache>
            </c:strRef>
          </c:cat>
          <c:val>
            <c:numRef>
              <c:f>0</c:f>
              <c:numCache>
                <c:formatCode>General</c:formatCode>
                <c:ptCount val="3"/>
                <c:pt idx="0">
                  <c:v>0.66</c:v>
                </c:pt>
                <c:pt idx="1">
                  <c:v>0.18</c:v>
                </c:pt>
                <c:pt idx="2">
                  <c:v>0.16</c:v>
                </c:pt>
              </c:numCache>
            </c:numRef>
          </c:val>
        </c:ser>
      </c:pie3DChart>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LibreOffice/6.0.7.3$Linux_X86_64 LibreOffice_project/00m0$Build-3</Application>
  <Pages>20</Pages>
  <Words>5491</Words>
  <Characters>38096</Characters>
  <CharactersWithSpaces>43383</CharactersWithSpaces>
  <Paragraphs>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2019-10-09T03:48:00Z</dcterms:created>
  <dc:creator>Оксана</dc:creator>
  <dc:description/>
  <dc:language>ru-RU</dc:language>
  <cp:lastModifiedBy/>
  <cp:lastPrinted>2019-10-11T02:01:00Z</cp:lastPrinted>
  <dcterms:modified xsi:type="dcterms:W3CDTF">2019-10-15T13:38:19Z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