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r>
              <w:rPr/>
              <w:drawing>
                <wp:inline distT="0" distB="0" distL="0" distR="0">
                  <wp:extent cx="510540" cy="74168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bookmarkStart w:id="0" w:name="_Hlk115176197"/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7"/>
                <w:szCs w:val="27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7"/>
                <w:szCs w:val="27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7"/>
          <w:szCs w:val="27"/>
          <w:lang w:eastAsia="ru-RU"/>
        </w:rPr>
      </w:pPr>
      <w:r>
        <w:rPr>
          <w:rFonts w:eastAsia="Times New Roman" w:ascii="Times New Roman" w:hAnsi="Times New Roman"/>
          <w:b/>
          <w:sz w:val="27"/>
          <w:szCs w:val="27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28.03.2025                                                                                                               № 86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О внесении изменений в постановление Администрации города Шарыпово от 10.12.2024 № 308 «Об утверждении стоимости путевки для детей в загородные оздоровительные лагеря городского округа города Шарыпово на 20</w:t>
      </w:r>
      <w:bookmarkStart w:id="3" w:name="_GoBack"/>
      <w:bookmarkEnd w:id="3"/>
      <w:r>
        <w:rPr>
          <w:rFonts w:eastAsia="Times New Roman" w:ascii="Times New Roman" w:hAnsi="Times New Roman"/>
          <w:sz w:val="27"/>
          <w:szCs w:val="27"/>
          <w:lang w:eastAsia="ru-RU"/>
        </w:rPr>
        <w:t>25 год»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 соответствии с Законом Красноярского края от 07.07.2009 № 8-3618 «Об обеспечении прав детей на отдых, оздоровление и занятость в Красноярском крае», на основании постановления Правительства Красноярского края от 22.10.2024 № 785-п «Об утверждении средней стоимости путевки в краевые государственные и муниципальные загородные оздоровительные лагеря на 2025 год»,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>ПОСТАНОВЛЯЮ: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Внести в постановление Администрации города Шарыпово от 10.12.2024 № 308 «Об утверждении стоимости путевки для детей в загородные оздоровительные лагеря городского округа города Шарыпово на 2025 год» следующие изменения: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Пункты 2, 3 постановления изложить в новой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«2. Установить размер оплаты за счет средств учреждений, финансируемых из федерального, краевого, муниципального бюджета, физических лиц, пользующихся первоочередным правом на приобретение путевки в загородный оздоровительный лагерь, приобретающих путевки для детей и подростков, проживающих на территории Красноярского края за полную стоимость в размере 35 681 рубль, в количестве, определенном нормативно-правовым актом Красноярского края; за счет средств родителей (законных представителей), пользующихся первоочередным правом на приобретение путевки в загородный оздоровительный лагерь, за 30% от ее полной стоимости, в размере 10 704,30 рубля.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3. Установить размер оплаты за счет средств иных юридических лиц, индивидуальных предпринимателей, физических лиц, не указанных в пункте 2 настоящего постановления, в размере 44 601 рубль.».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распространяется на правоотношения, возникшие с 01 марта 2025 года и подлежит размещению на официальном сайте муниципального образования города Шарыпово Красноярского края </w:t>
      </w:r>
      <w:r>
        <w:rPr>
          <w:rFonts w:ascii="Times New Roman" w:hAnsi="Times New Roman"/>
          <w:bCs/>
          <w:sz w:val="27"/>
          <w:szCs w:val="27"/>
        </w:rPr>
        <w:t>(</w:t>
      </w:r>
      <w:r>
        <w:rPr>
          <w:rFonts w:ascii="Times New Roman" w:hAnsi="Times New Roman"/>
          <w:sz w:val="27"/>
          <w:szCs w:val="27"/>
        </w:rPr>
        <w:t>https://sharypovo.gosuslugi.ru/)</w:t>
      </w:r>
      <w:r>
        <w:rPr>
          <w:rFonts w:eastAsia="Times New Roman" w:ascii="Times New Roman" w:hAnsi="Times New Roman"/>
          <w:sz w:val="27"/>
          <w:szCs w:val="27"/>
          <w:lang w:eastAsia="ru-RU" w:bidi="ru-RU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Глава города Шарыпово                                                                            В.Г. Хохлов </w:t>
      </w:r>
    </w:p>
    <w:sectPr>
      <w:type w:val="nextPage"/>
      <w:pgSz w:w="11906" w:h="16838"/>
      <w:pgMar w:left="1701" w:right="850" w:gutter="0" w:header="0" w:top="142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57be5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57be5"/>
    <w:rPr>
      <w:rFonts w:ascii="Segoe UI" w:hAnsi="Segoe UI" w:eastAsia="Calibr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57be5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57b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LibreOffice/7.6.4.1$Windows_X86_64 LibreOffice_project/e19e193f88cd6c0525a17fb7a176ed8e6a3e2aa1</Application>
  <AppVersion>15.0000</AppVersion>
  <Pages>1</Pages>
  <Words>305</Words>
  <Characters>2102</Characters>
  <CharactersWithSpaces>2583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2025-03-17T01:43:00Z</dcterms:created>
  <dc:creator>Пользователь Windows</dc:creator>
  <dc:description/>
  <dc:language>ru-RU</dc:language>
  <cp:lastModifiedBy/>
  <cp:lastPrinted>2025-03-26T09:17:00Z</cp:lastPrinted>
  <dcterms:modified xsi:type="dcterms:W3CDTF">2025-04-01T09:54:01Z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