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485775" cy="742950"/>
                  <wp:effectExtent l="0" t="0" r="0" b="0"/>
                  <wp:docPr id="1" name="Рисунок 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10.01.2025                                                                                                            № 5 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bookmarkStart w:id="0" w:name="_Hlk185575872"/>
      <w:r>
        <w:rPr>
          <w:rFonts w:cs="Times New Roman" w:ascii="Times New Roman" w:hAnsi="Times New Roman"/>
          <w:sz w:val="28"/>
          <w:szCs w:val="28"/>
        </w:rPr>
        <w:t xml:space="preserve">Об утверждении порядка осуществления ведомственного контроля в сфере закупок для обеспечения муниципальных нужд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муниципального образования города Шарыпово Красноярского края</w:t>
      </w:r>
      <w:bookmarkEnd w:id="0"/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В соответствии со </w:t>
      </w:r>
      <w:hyperlink r:id="rId3">
        <w:r>
          <w:rPr>
            <w:rFonts w:eastAsia="Calibri" w:cs="Times New Roman" w:ascii="Times New Roman" w:hAnsi="Times New Roman" w:eastAsiaTheme="minorHAnsi"/>
            <w:sz w:val="28"/>
            <w:szCs w:val="28"/>
            <w:lang w:eastAsia="en-US"/>
          </w:rPr>
          <w:t>статьей 100</w:t>
        </w:r>
      </w:hyperlink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 Федерального закона от 05.04.2013 N 44-ФЗ «О контрактной системе в сфере закупок товаров, работ, услуг для обеспечения государственных и муниципальных нужд», Федеральным </w:t>
      </w:r>
      <w:hyperlink r:id="rId4">
        <w:r>
          <w:rPr>
            <w:rFonts w:eastAsia="Calibri" w:cs="Times New Roman" w:ascii="Times New Roman" w:hAnsi="Times New Roman"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 от 06.10.2003 N 131-ФЗ «Об общих принципах организации местного самоуправления в Российской Федерации»,</w:t>
      </w:r>
      <w:r>
        <w:rPr>
          <w:rFonts w:cs="Times New Roman" w:ascii="Times New Roman" w:hAnsi="Times New Roman"/>
          <w:bCs/>
          <w:sz w:val="28"/>
          <w:szCs w:val="28"/>
        </w:rPr>
        <w:t xml:space="preserve"> руководствуясь статьей 34 Устава города Шарыпово Красноярского края,</w:t>
      </w:r>
    </w:p>
    <w:p>
      <w:pPr>
        <w:pStyle w:val="Normal"/>
        <w:tabs>
          <w:tab w:val="left" w:pos="709" w:leader="none"/>
        </w:tabs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b/>
          <w:bCs/>
          <w:sz w:val="28"/>
          <w:szCs w:val="28"/>
          <w:lang w:eastAsia="en-US"/>
        </w:rPr>
      </w:pPr>
      <w:bookmarkStart w:id="1" w:name="sub_5"/>
      <w:r>
        <w:rPr>
          <w:rFonts w:cs="Times New Roman" w:ascii="Times New Roman" w:hAnsi="Times New Roman"/>
          <w:sz w:val="28"/>
          <w:szCs w:val="28"/>
        </w:rPr>
        <w:t xml:space="preserve">1. Утвердить Порядок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осуществления ведомственного контроля в сфере закупок для обеспечения муниципальных нужд муниципального образования города Шарыпово Красноярского края согласно приложению.</w:t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Органам администрации города Шарыпово, координирующим деятельность подведомственных им заказчиков, разработать и утвердить регламенты осуществления ведомственного контроля, планы мероприятия ведомственного контроля в течение одного месяца с даты вступления в силу настоящего Постановления.  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города Шарыпово Д.В. Саюшева.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(</w:t>
      </w:r>
      <w:hyperlink r:id="rId5">
        <w:r>
          <w:rPr>
            <w:rStyle w:val="Hyperlink"/>
            <w:rFonts w:eastAsia="Arial" w:cs="Times New Roman" w:ascii="Times New Roman" w:hAnsi="Times New Roman"/>
            <w:color w:val="auto"/>
            <w:sz w:val="28"/>
            <w:szCs w:val="28"/>
          </w:rPr>
          <w:t>https://sharypovo.gosuslugi.ru</w:t>
        </w:r>
      </w:hyperlink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"/>
      <w:r>
        <w:rPr>
          <w:rFonts w:cs="Times New Roman" w:ascii="Times New Roman" w:hAnsi="Times New Roman"/>
          <w:sz w:val="28"/>
          <w:szCs w:val="28"/>
        </w:rPr>
        <w:t xml:space="preserve">Глава города Шарыпово </w:t>
        <w:tab/>
        <w:tab/>
        <w:tab/>
        <w:t xml:space="preserve">                                         В.Г. Хохлов </w:t>
      </w:r>
      <w:bookmarkEnd w:id="2"/>
    </w:p>
    <w:tbl>
      <w:tblPr>
        <w:tblStyle w:val="afe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2"/>
        <w:gridCol w:w="4671"/>
      </w:tblGrid>
      <w:tr>
        <w:trPr/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Приложение</w:t>
            </w:r>
          </w:p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к постановлению Администрации города Шарыпово</w:t>
            </w:r>
          </w:p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от 10.01.2025  № 5____</w:t>
            </w:r>
          </w:p>
        </w:tc>
      </w:tr>
    </w:tbl>
    <w:p>
      <w:pPr>
        <w:pStyle w:val="Normal"/>
        <w:tabs>
          <w:tab w:val="clear" w:pos="709"/>
          <w:tab w:val="left" w:pos="696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507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Порядок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осуществления ведомственного контроля в сфере закупок для обеспечения муниципальных нужд муниципального образования города Шарыпово Красноярского края</w:t>
      </w:r>
    </w:p>
    <w:p>
      <w:pPr>
        <w:pStyle w:val="Normal"/>
        <w:widowControl/>
        <w:numPr>
          <w:ilvl w:val="0"/>
          <w:numId w:val="0"/>
        </w:numPr>
        <w:jc w:val="center"/>
        <w:outlineLvl w:val="0"/>
        <w:rPr>
          <w:rFonts w:ascii="Times New Roman" w:hAnsi="Times New Roman" w:eastAsia="Calibri" w:cs="Times New Roman" w:eastAsiaTheme="minorHAnsi"/>
          <w:b/>
          <w:bCs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bCs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jc w:val="center"/>
        <w:outlineLvl w:val="0"/>
        <w:rPr>
          <w:rFonts w:ascii="Times New Roman" w:hAnsi="Times New Roman" w:eastAsia="Calibri" w:cs="Times New Roman" w:eastAsiaTheme="minorHAnsi"/>
          <w:b/>
          <w:bCs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bCs/>
          <w:sz w:val="28"/>
          <w:szCs w:val="28"/>
          <w:lang w:eastAsia="en-US"/>
        </w:rPr>
        <w:t xml:space="preserve">1. Общие положения 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1. Настоящий Порядок определяет организацию осуществления ведомственного контроля в сфере закупок для обеспечения муниципальных нужд муниципального образования города Шарыпово Красноярского края (далее - ведомственный контроль) органами администрации города Шарыпово (далее - органы ведомственного контроля) в отношении подведомственных им заказчиков в рамках Федерального </w:t>
      </w:r>
      <w:hyperlink r:id="rId6">
        <w:r>
          <w:rPr>
            <w:rFonts w:eastAsia="Calibri" w:cs="Times New Roman" w:ascii="Times New Roman" w:hAnsi="Times New Roman" w:eastAsiaTheme="minorHAnsi"/>
            <w:sz w:val="28"/>
            <w:szCs w:val="28"/>
            <w:lang w:eastAsia="en-US"/>
          </w:rPr>
          <w:t>закона</w:t>
        </w:r>
      </w:hyperlink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2. Предметом ведомственного контроля является соблюдение подведомственными органам ведомственного контроля Заказчиками, в том числе их контрактными службами, контрактными управляющими, законодательства о контрактной системе в сфере закупок товаров, работ, услуг.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3. Для целей настоящего Порядка под подведомственными Заказчиками понимаются муниципальные казенные, бюджетные и автономные учреждения в случаях и порядке, установленных законодательством о контрактной системе в сфере закупок товаров, работ, услуг, деятельность которых координируют органы ведомственного контроля.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4. При осуществлении ведомственного контроля органы ведомственного контроля осуществляют проверку соблюдения законодательства о контрактной системе, в том числе: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1) соблюдения ограничений и запретов, установленных законодательством о контрактной системе;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2) соблюдения требований к обоснованию закупок и обоснованности закупок;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3) соблюдения правил нормирования в сфере закупок;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4)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5) соответствия информации об идентификационных кодах закупок и не превышения объема финансового обеспечения для осуществления данных закупок информации, содержащейся в планах-графиках,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 закупок, с которыми заключаются контракты, в реестре контрактов, заключенных подведомственными Заказчиками;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6) предоставления учреждениям и предприятиям уголовно-исполнительной системы, организациям инвалидов преимущества в отношении предлагаемых ими цены контракта, суммы цен единиц товара, работы, услуги;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7)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8) соблюдения требований по определению поставщика (подрядчика, исполнителя);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9) соблюдения предусмотренных Законом о контрактной системе требований к исполнению, изменению, расторжению контракта, в том числе соблюдения условий контракта, применению заказчиком мер ответственности и совершения иных действий, в случае нарушения поставщиком (подрядчиком, исполнителем) условий контракта;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10) соблюдения, предусмотренного Законом о контрактной системе требования проведения экспертизы предоставленных поставщиком (подрядчиком, исполнителем) результатов, предусмотренных контрактом, в части их соответствия условиям контракта;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11)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5. Ведомственный контроль осуществляется согласно регламенту, утвержденному органом ведомственного контроля (далее - регламент), в соответствии с настоящим Порядком.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6. Орган ведомственного контроля наделяет полномочиями на осуществление ведомственного контроля одно или несколько должностных лиц органа ведомственного контроля.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7. Должностные лица, уполномоченные на осуществление ведомственного контроля, должны иметь высшее образование или дополнительное профессиональное образование в сфере закупок.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8. Регламент, в том числе определяет права, обязанности должностных лиц, уполномоченных на проведение ведомственного контроля, подведомственных Заказчиков, порядок, формы, сроки осуществления ведомственного контроля, порядок, сроки утверждения, состав плана мероприятий ведомственного контроля.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9. Ведомственный контроль осуществляется путем проведения плановых и внеплановых проверок подведомственных Заказчиков, в форме документарных или выездных проверок (далее - мероприятия ведомственного контроля).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Документарная проверка подведомственных Заказчиков проводится по местонахождению органа ведомственного контроля.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Выездная проверка подведомственных Заказчиков проводится по месту их нахождения.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Выездные и документарные проверки осуществляются на основании правового акта руководителя органа ведомственного контроля или иного лица, уполномоченного руководителем органа ведомственного контроля, в соответствии с планом мероприятий ведомственного контроля.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firstLine="709"/>
        <w:jc w:val="center"/>
        <w:outlineLvl w:val="0"/>
        <w:rPr>
          <w:rFonts w:ascii="Times New Roman" w:hAnsi="Times New Roman" w:eastAsia="Calibri" w:cs="Times New Roman" w:eastAsiaTheme="minorHAnsi"/>
          <w:b/>
          <w:bCs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bCs/>
          <w:sz w:val="28"/>
          <w:szCs w:val="28"/>
          <w:lang w:eastAsia="en-US"/>
        </w:rPr>
        <w:t>2. Порядок организации и проведения мероприятий ведомственного контроля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10. Плановые проверки проводятся органами ведомственного контроля в соответствии с планом мероприятий ведомственного контроля, утвержденным: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1) в администрации города Шарыпово - Первым заместителем Главы города Шарыпово, в ведении которого находятся вопросы реализации механизма осуществления закупок в целях эффективного использования бюджетных средств;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2) в органах администрации города Шарыпово - руководителем органа администрации города в отношении подведомственных ему Заказчиков.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11. Внеплановые проверки проводятся на основании правового акта органа ведомственного контроля в случаях: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1) непредставления подведомственным Заказчиком органу ведомственного контроля отчета об устранении нарушений законодательства о контрактной системе, предусмотренного </w:t>
      </w:r>
      <w:hyperlink w:anchor="Par72">
        <w:r>
          <w:rPr>
            <w:rFonts w:eastAsia="Calibri" w:cs="Times New Roman" w:ascii="Times New Roman" w:hAnsi="Times New Roman" w:eastAsiaTheme="minorHAnsi"/>
            <w:sz w:val="28"/>
            <w:szCs w:val="28"/>
            <w:lang w:eastAsia="en-US"/>
          </w:rPr>
          <w:t>пунктом 28</w:t>
        </w:r>
      </w:hyperlink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 настоящего Порядка;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2) обращения, поступившего от правоохранительных органов и прокуратуры, указывающего на признаки нарушения подведомственным Заказчиком законодательства о контрактной системе;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3) поступления в органы ведомственного контроля обращений и (или) заявлений граждан, в том числе индивидуальных предпринимателей, юридических лиц, информации от органов государственной власти Красноярского края, органов местного самоуправления муниципальных образований, информации из средств массовой информации, указывающих на признаки нарушения подведомственными Заказчиками законодательства о контрактной системе.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12. План мероприятий ведомственного контроля должен содержать следующие сведения: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1) наименование подведомственного (ых) Заказчика (ов), в отношении которого (ых) планируется осуществление мероприятий ведомственного контроля;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2) предмет проверки (проверяемые вопросы), в том числе период времени, за который проверяется деятельность подведомственного Заказчика;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3) форма мероприятия ведомственного контроля (выездная или документарная проверка);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4) дата начала и дата окончания проведения мероприятий ведомственного контроля.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13. План мероприятий ведомственного контроля утверждается на очередной календарный год не позднее 15 декабря года, предшествующего году, на который разрабатывается такой план.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План мероприятий ведомственного контроля направляется для ознакомления подведомственным Заказчикам в течение 10 рабочих дней с даты его утверждения.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14. Внесение изменений в план мероприятий ведомственного контроля осуществляется не позднее чем за месяц до даты начала осуществления мероприятия ведомственного контроля подведомственного Заказчика, в отношении которого вносятся такие изменения. Изменения в план мероприятий ведомственного контроля утверждаются органом ведомственного контроля и направляются для ознакомления подведомственным Заказчикам в течение 10 рабочих дней с даты их утверждения.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15. Орган ведомственного контроля информирует подведомственного Заказчика об осуществлении мероприятия ведомственного контроля в отношении него путем направления уведомления об осуществлении ведомственного контроля (далее - уведомление).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16. При проведении плановой проверки уведомление направляется подведомственному Заказчику не позднее чем за 5 рабочих дней до даты начала такой проверки.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17. При проведении внеплановой проверки уведомление вручается руководителю подведомственного Заказчика или лицу, его замещающему, непосредственно перед началом такой проверки.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18. Уведомление должно содержать следующую информацию: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1) наименование подведомственного Заказчика, в отношении которого осуществляется мероприятие ведомственного контроля;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2) предмет проверки (проверяемые вопросы), в том числе период времени, за который проверяется деятельность подведомственного Заказчика;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3) форма мероприятия ведомственного контроля (выездная или документарная проверка);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4) дата начала и дата окончания проведения проверки;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5) перечень должностных лиц, уполномоченных на осуществление ведомственного контроля;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6) запрос о представлении документов, информации, необходимых для осуществления мероприятия ведомственного контроля;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7) информация о необходимости обеспечения условий для проведения выездной проверки, в том числе о предоставлении помещения для работы, средств связи и иных необходимых для проведения такого мероприятия средств и оборудования.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19. Срок проведения мероприятия ведомственного контроля не может превышать 20 рабочих дней.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20.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1) беспрепятственного доступа на территорию, в помещения, здания подведомственного Заказчика (в необходимых случаях производить фотосъемку, видеозапись, копирование документов) с учетом требований законодательства Российской Федерации о защите государственной тайны;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2) истребовать необходимые для проведения ведомственного контроля документы с учетом требований законодательства Российской Федерации о защите государственной тайны;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3) получать необходимые объяснения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21. Результаты проведения мероприятия ведомственного контроля представляются руководителю органа ведомственного контроля или лицу, его замещающему, в форме акта проверки в срок, не превышающий 10 рабочих дней с даты окончания осуществления мероприятия ведомственного контроля.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Все экземпляры акта проверки подписываются должностными лицами органа ведомственного контроля, уполномоченными на проведение проверки, и утверждаются руководителем органа ведомственного контроля в день представления руководителю такого акта.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22. Акт проверки не позднее трех рабочих дней с даты утверждения руководителем органа ведомственного контроля вручается подведомственному Заказчику.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23. Руководитель подведомственного Заказчика или уполномоченное им лицо делает запись в экземпляре акта проверки, который остается в органе ведомственного контроля, о получении одного экземпляра акта проверки. Такая запись должна содержать дату получения акта, должность и подпись лица, которое получило акт, и расшифровку этой подписи.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24. В случае отказа руководителя подведомственного Заказчика или уполномоченного им лица получить акт проверки или невозможности вручения данных документов по иной причине в акте проверки делается соответствующая запись.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При этом акт проверки в течение 1 рабочего дня направляется подведомственному Заказчику заказным почтовым отправлением с уведомлением о вручении либо иным способом, обеспечивающим фиксацию факта и даты их передачи подведомственному Заказчику.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Документ, подтверждающий получение акта проверки подведомственным Заказчиком, приобщается к материалам мероприятия ведомственного контроля.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bookmarkStart w:id="3" w:name="Par67"/>
      <w:bookmarkEnd w:id="3"/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25. При наличии возражений или замечаний по выводам, указанным в акте проверки, подведомственный Заказчик вправе в срок, не превышающий 5 рабочих дней с даты получения экземпляра акта проверки, представить письменные возражения, которые приобщаются к материалам мероприятия ведомственного контроля.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bookmarkStart w:id="4" w:name="Par68"/>
      <w:bookmarkEnd w:id="4"/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26. Орган ведомственного контроля рассматривает обоснованность этих возражений или замечаний и готовит по ним мотивированный ответ (далее - ответ на возражения) в срок, не превышающий 3 рабочих дня со дня получения письменных возражений.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Ответ на возражения вручается под подпись подведомственному Заказчику в течение 1 рабочего дня с даты его подписания.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Один экземпляр ответа на возражения приобщается к материалам мероприятия ведомственного контроля.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27. В случае выявления нарушений при осуществлении ведомственного контроля в течение 5 рабочих дней с даты получения акта проверки, а в случаях, предусмотренных </w:t>
      </w:r>
      <w:hyperlink w:anchor="Par67">
        <w:r>
          <w:rPr>
            <w:rFonts w:eastAsia="Calibri" w:cs="Times New Roman" w:ascii="Times New Roman" w:hAnsi="Times New Roman" w:eastAsiaTheme="minorHAnsi"/>
            <w:sz w:val="28"/>
            <w:szCs w:val="28"/>
            <w:lang w:eastAsia="en-US"/>
          </w:rPr>
          <w:t>пунктами 25</w:t>
        </w:r>
      </w:hyperlink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, </w:t>
      </w:r>
      <w:hyperlink w:anchor="Par68">
        <w:r>
          <w:rPr>
            <w:rFonts w:eastAsia="Calibri" w:cs="Times New Roman" w:ascii="Times New Roman" w:hAnsi="Times New Roman" w:eastAsiaTheme="minorHAnsi"/>
            <w:sz w:val="28"/>
            <w:szCs w:val="28"/>
            <w:lang w:eastAsia="en-US"/>
          </w:rPr>
          <w:t>26</w:t>
        </w:r>
      </w:hyperlink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 настоящего Порядка, с даты получения ответа на возражения, подведомственным Заказчиком разрабатывается (в том числе с учетом мнения органа ведомственного контроля, изложенного в ответе на возражения) и направляется в орган ведомственного контроля для утверждения план устранения выявленных нарушений. Срок утверждения такого плана органом ведомственного контроля не может превышать 3 рабочих дня с даты его получения от подведомственного Заказчика.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bookmarkStart w:id="5" w:name="Par72"/>
      <w:bookmarkEnd w:id="5"/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28. Подведомственный Заказчик обязан в течение 5 рабочих дней с даты истечения последнего дня срока для устранения нарушений, установленного планом устранения выявленных нарушений, представить отчет об устранении нарушений законодательства о контрактной системе руководителю органа ведомственного контроля. К отчету прилагаются копии документов и материалов, подтверждающих устранение нарушений.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29.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Финансовое управление администрации города Шарыпово на осуществление контроля в сфере закупок товаров, работ, услуг для обеспечения государственных и муниципальных нужд.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30. Материалы по результатам проведения мероприятий ведомственного контроля, в том числе план устранения выявленных нарушений,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>
      <w:pPr>
        <w:pStyle w:val="Normal"/>
        <w:widowControl/>
        <w:numPr>
          <w:ilvl w:val="0"/>
          <w:numId w:val="0"/>
        </w:numPr>
        <w:jc w:val="center"/>
        <w:outlineLvl w:val="1"/>
        <w:rPr>
          <w:rFonts w:ascii="Times New Roman" w:hAnsi="Times New Roman" w:eastAsia="Calibri" w:cs="Times New Roman" w:eastAsiaTheme="minorHAnsi"/>
          <w:b/>
          <w:bCs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bCs/>
          <w:sz w:val="28"/>
          <w:szCs w:val="28"/>
          <w:lang w:eastAsia="en-US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 w:cstheme="minorBidi"/>
      <w:color w:val="auto"/>
      <w:kern w:val="0"/>
      <w:sz w:val="24"/>
      <w:szCs w:val="24"/>
      <w:lang w:eastAsia="ru-RU" w:val="ru-RU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outlineLvl w:val="1"/>
    </w:pPr>
    <w:rPr>
      <w:rFonts w:eastAsia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eastAsia="Arial"/>
      <w:b/>
      <w:bCs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tyle5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6" w:customStyle="1">
    <w:name w:val="Выделенная цитата Знак"/>
    <w:link w:val="IntenseQuote"/>
    <w:uiPriority w:val="30"/>
    <w:qFormat/>
    <w:rPr>
      <w:i/>
    </w:rPr>
  </w:style>
  <w:style w:type="character" w:styleId="Style7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8" w:customStyle="1">
    <w:name w:val="Нижний колонтитул Знак"/>
    <w:uiPriority w:val="99"/>
    <w:qFormat/>
    <w:rPr/>
  </w:style>
  <w:style w:type="character" w:styleId="Style9" w:customStyle="1">
    <w:name w:val="Текст сноски Знак"/>
    <w:uiPriority w:val="99"/>
    <w:qFormat/>
    <w:rPr>
      <w:sz w:val="18"/>
    </w:rPr>
  </w:style>
  <w:style w:type="character" w:styleId="Style10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Style12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3" w:customStyle="1">
    <w:name w:val="Гипертекстовая ссылка"/>
    <w:basedOn w:val="DefaultParagraphFont"/>
    <w:qFormat/>
    <w:rPr>
      <w:color w:val="008000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31" w:customStyle="1">
    <w:name w:val="Основной текст (3)_"/>
    <w:basedOn w:val="DefaultParagraphFont"/>
    <w:link w:val="32"/>
    <w:uiPriority w:val="99"/>
    <w:qFormat/>
    <w:rPr>
      <w:rFonts w:ascii="Times New Roman" w:hAnsi="Times New Roman"/>
      <w:b/>
      <w:bCs/>
      <w:sz w:val="28"/>
      <w:szCs w:val="28"/>
      <w:shd w:fill="FFFFFF" w:val="clear"/>
    </w:rPr>
  </w:style>
  <w:style w:type="character" w:styleId="22" w:customStyle="1">
    <w:name w:val="Основной текст (2)"/>
    <w:basedOn w:val="DefaultParagraphFont"/>
    <w:uiPriority w:val="99"/>
    <w:qFormat/>
    <w:rPr>
      <w:rFonts w:ascii="Times New Roman" w:hAnsi="Times New Roman" w:cs="Times New Roman"/>
      <w:color w:val="000000"/>
      <w:spacing w:val="0"/>
      <w:sz w:val="28"/>
      <w:szCs w:val="28"/>
      <w:u w:val="none"/>
      <w:lang w:val="ru-RU" w:eastAsia="ru-RU"/>
    </w:rPr>
  </w:style>
  <w:style w:type="character" w:styleId="23" w:customStyle="1">
    <w:name w:val="Основной текст (2) + Полужирный"/>
    <w:basedOn w:val="DefaultParagraphFont"/>
    <w:uiPriority w:val="99"/>
    <w:qFormat/>
    <w:rPr>
      <w:rFonts w:ascii="Times New Roman" w:hAnsi="Times New Roman" w:cs="Times New Roman"/>
      <w:b/>
      <w:bCs/>
      <w:color w:val="000000"/>
      <w:spacing w:val="0"/>
      <w:sz w:val="28"/>
      <w:szCs w:val="28"/>
      <w:u w:val="none"/>
      <w:lang w:val="ru-RU" w:eastAsia="ru-RU"/>
    </w:rPr>
  </w:style>
  <w:style w:type="character" w:styleId="24" w:customStyle="1">
    <w:name w:val="Подпись к таблице (2)_"/>
    <w:basedOn w:val="DefaultParagraphFont"/>
    <w:link w:val="25"/>
    <w:uiPriority w:val="99"/>
    <w:qFormat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link w:val="ConsPlusNormal1"/>
    <w:qFormat/>
    <w:rPr>
      <w:rFonts w:ascii="Arial" w:hAnsi="Arial" w:eastAsia="Times New Roman" w:cs="Arial"/>
      <w:sz w:val="20"/>
      <w:szCs w:val="20"/>
      <w:lang w:eastAsia="ru-RU"/>
    </w:rPr>
  </w:style>
  <w:style w:type="character" w:styleId="Style15" w:customStyle="1">
    <w:name w:val="Заголовок Знак"/>
    <w:basedOn w:val="DefaultParagraphFont"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Blk" w:customStyle="1">
    <w:name w:val="blk"/>
    <w:basedOn w:val="DefaultParagraphFont"/>
    <w:qFormat/>
    <w:rPr/>
  </w:style>
  <w:style w:type="character" w:styleId="Apple-converted-space" w:customStyle="1">
    <w:name w:val="apple-converted-space"/>
    <w:basedOn w:val="DefaultParagraphFont"/>
    <w:qFormat/>
    <w:rPr/>
  </w:style>
  <w:style w:type="character" w:styleId="UnresolvedMention">
    <w:name w:val="Unresolved Mention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FontStyle11" w:customStyle="1">
    <w:name w:val="Font Style11"/>
    <w:qFormat/>
    <w:rPr>
      <w:rFonts w:ascii="Times New Roman" w:hAnsi="Times New Roman" w:cs="Times New Roman"/>
      <w:sz w:val="26"/>
      <w:szCs w:val="26"/>
    </w:rPr>
  </w:style>
  <w:style w:type="character" w:styleId="Style16" w:customStyle="1">
    <w:name w:val="Выделение жирным"/>
    <w:qFormat/>
    <w:rPr>
      <w:b/>
      <w:bCs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ubtitle">
    <w:name w:val="Subtitle"/>
    <w:basedOn w:val="Normal"/>
    <w:next w:val="Normal"/>
    <w:link w:val="Style5"/>
    <w:uiPriority w:val="11"/>
    <w:qFormat/>
    <w:pPr>
      <w:spacing w:before="200" w:after="200"/>
    </w:pPr>
    <w:rPr/>
  </w:style>
  <w:style w:type="paragraph" w:styleId="Quote">
    <w:name w:val="Quote"/>
    <w:basedOn w:val="Normal"/>
    <w:next w:val="Normal"/>
    <w:link w:val="21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7"/>
    <w:uiPriority w:val="99"/>
    <w:unhideWhenUsed/>
    <w:pPr>
      <w:tabs>
        <w:tab w:val="clear" w:pos="709"/>
        <w:tab w:val="center" w:pos="7143" w:leader="none"/>
        <w:tab w:val="right" w:pos="14287" w:leader="none"/>
      </w:tabs>
    </w:pPr>
    <w:rPr/>
  </w:style>
  <w:style w:type="paragraph" w:styleId="Footer">
    <w:name w:val="Footer"/>
    <w:basedOn w:val="Normal"/>
    <w:link w:val="Style8"/>
    <w:uiPriority w:val="99"/>
    <w:unhideWhenUsed/>
    <w:pPr>
      <w:tabs>
        <w:tab w:val="clear" w:pos="709"/>
        <w:tab w:val="center" w:pos="7143" w:leader="none"/>
        <w:tab w:val="right" w:pos="14287" w:leader="none"/>
      </w:tabs>
    </w:pPr>
    <w:rPr/>
  </w:style>
  <w:style w:type="paragraph" w:styleId="Caption1">
    <w:name w:val="caption1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FootnoteText">
    <w:name w:val="Footnote Text"/>
    <w:basedOn w:val="Normal"/>
    <w:link w:val="Style9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link w:val="Style11"/>
    <w:uiPriority w:val="99"/>
    <w:semiHidden/>
    <w:unhideWhenUsed/>
    <w:pPr/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7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/>
    <w:rPr/>
  </w:style>
  <w:style w:type="paragraph" w:styleId="ConsPlusNormal1" w:customStyle="1">
    <w:name w:val="ConsPlusNormal"/>
    <w:link w:val="ConsPlusNormal"/>
    <w:qFormat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 w:cstheme="minorBidi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32" w:customStyle="1">
    <w:name w:val="Основной текст (3)"/>
    <w:basedOn w:val="Normal"/>
    <w:link w:val="31"/>
    <w:uiPriority w:val="99"/>
    <w:qFormat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Arial" w:cstheme="minorBidi" w:eastAsiaTheme="minorHAnsi"/>
      <w:b/>
      <w:bCs/>
      <w:sz w:val="28"/>
      <w:szCs w:val="28"/>
      <w:lang w:eastAsia="en-US"/>
    </w:rPr>
  </w:style>
  <w:style w:type="paragraph" w:styleId="25" w:customStyle="1">
    <w:name w:val="Подпись к таблице (2)"/>
    <w:basedOn w:val="Normal"/>
    <w:link w:val="24"/>
    <w:uiPriority w:val="99"/>
    <w:qFormat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Arial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StGen0" w:customStyle="1">
    <w:name w:val="StGen0"/>
    <w:basedOn w:val="Normal"/>
    <w:next w:val="NormalWeb"/>
    <w:unhideWhenUsed/>
    <w:qFormat/>
    <w:pPr>
      <w:widowControl/>
      <w:spacing w:before="0" w:after="75"/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qFormat/>
    <w:pPr/>
    <w:rPr>
      <w:rFonts w:ascii="Times New Roman" w:hAnsi="Times New Roman" w:cs="Times New Roman"/>
    </w:rPr>
  </w:style>
  <w:style w:type="paragraph" w:styleId="Title">
    <w:name w:val="Title"/>
    <w:basedOn w:val="Normal"/>
    <w:link w:val="Style15"/>
    <w:qFormat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20" w:customStyle="1">
    <w:name w:val="Знак"/>
    <w:basedOn w:val="Normal"/>
    <w:qFormat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Style21" w:customStyle="1">
    <w:name w:val="Style2"/>
    <w:basedOn w:val="Normal"/>
    <w:qFormat/>
    <w:pPr>
      <w:spacing w:lineRule="exact" w:line="322"/>
      <w:jc w:val="center"/>
    </w:pPr>
    <w:rPr>
      <w:rFonts w:ascii="Times New Roman" w:hAnsi="Times New Roman" w:cs="Times New Roman"/>
    </w:rPr>
  </w:style>
  <w:style w:type="paragraph" w:styleId="Style41" w:customStyle="1">
    <w:name w:val="Style4"/>
    <w:basedOn w:val="Normal"/>
    <w:qFormat/>
    <w:pPr/>
    <w:rPr>
      <w:rFonts w:ascii="Times New Roman" w:hAnsi="Times New Roman" w:cs="Times New Roman"/>
    </w:rPr>
  </w:style>
  <w:style w:type="paragraph" w:styleId="Style22" w:customStyle="1">
    <w:name w:val="Текст в заданном формате"/>
    <w:basedOn w:val="Normal"/>
    <w:qFormat/>
    <w:pPr/>
    <w:rPr>
      <w:rFonts w:ascii="Liberation Mono" w:hAnsi="Liberation Mono" w:eastAsia="NSimSun" w:cs="Liberation Mono"/>
      <w:sz w:val="20"/>
      <w:szCs w:val="20"/>
      <w:lang w:eastAsia="zh-CN" w:bidi="hi-IN"/>
    </w:rPr>
  </w:style>
  <w:style w:type="paragraph" w:styleId="311" w:customStyle="1">
    <w:name w:val="Основной текст (3)1"/>
    <w:basedOn w:val="Normal"/>
    <w:qFormat/>
    <w:pPr>
      <w:widowControl/>
      <w:shd w:val="clear" w:color="auto" w:fill="FFFFFF"/>
      <w:spacing w:lineRule="exact" w:line="274"/>
      <w:jc w:val="both"/>
    </w:pPr>
    <w:rPr>
      <w:rFonts w:ascii="Times New Roman" w:hAnsi="Times New Roman" w:eastAsia="NSimSun" w:cs="Times New Roman"/>
      <w:lang w:eastAsia="zh-CN" w:bidi="hi-IN"/>
    </w:rPr>
  </w:style>
  <w:style w:type="paragraph" w:styleId="LO-normal" w:customStyle="1">
    <w:name w:val="LO-normal"/>
    <w:qFormat/>
    <w:pPr>
      <w:widowControl/>
      <w:bidi w:val="0"/>
      <w:spacing w:lineRule="auto" w:line="240"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eastAsia="zh-CN" w:bidi="hi-IN" w:val="ru-RU"/>
    </w:rPr>
  </w:style>
  <w:style w:type="paragraph" w:styleId="ConsNormal" w:customStyle="1">
    <w:name w:val="ConsNormal"/>
    <w:qFormat/>
    <w:pPr>
      <w:widowControl w:val="fals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e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ogin.consultant.ru/link/?req=doc&amp;base=LAW&amp;n=492046&amp;dst=101457" TargetMode="External"/><Relationship Id="rId4" Type="http://schemas.openxmlformats.org/officeDocument/2006/relationships/hyperlink" Target="https://login.consultant.ru/link/?req=doc&amp;base=LAW&amp;n=471024" TargetMode="External"/><Relationship Id="rId5" Type="http://schemas.openxmlformats.org/officeDocument/2006/relationships/hyperlink" Target="https://sharypovo.gosuslugi.ru/" TargetMode="External"/><Relationship Id="rId6" Type="http://schemas.openxmlformats.org/officeDocument/2006/relationships/hyperlink" Target="https://login.consultant.ru/link/?req=doc&amp;base=LAW&amp;n=492046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Application>LibreOffice/7.6.4.1$Windows_X86_64 LibreOffice_project/e19e193f88cd6c0525a17fb7a176ed8e6a3e2aa1</Application>
  <AppVersion>15.0000</AppVersion>
  <Pages>4</Pages>
  <Words>1807</Words>
  <Characters>13867</Characters>
  <CharactersWithSpaces>15748</CharactersWithSpaces>
  <Paragraphs>87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2020-12-01T04:38:00Z</dcterms:created>
  <dc:creator>user</dc:creator>
  <dc:description/>
  <dc:language>ru-RU</dc:language>
  <cp:lastModifiedBy>Финуправление Финуправление</cp:lastModifiedBy>
  <cp:lastPrinted>2024-12-20T01:32:00Z</cp:lastPrinted>
  <dcterms:modified xsi:type="dcterms:W3CDTF">2025-01-16T04:40:00Z</dcterms:modified>
  <cp:revision>1127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