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bookmarkStart w:id="0" w:name="_Hlk115171399"/>
            <w:bookmarkEnd w:id="0"/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1" w:name="_Hlk115176197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2" w:name="_Hlk1151713991"/>
            <w:bookmarkStart w:id="3" w:name="_Hlk1151713991"/>
            <w:bookmarkEnd w:id="3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10.04.2024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отдельные постановления 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>
        <w:rPr>
          <w:rStyle w:val="Style14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города Шарыпово от 26.05.2023 г. № 137 «</w:t>
      </w:r>
      <w:r>
        <w:rPr>
          <w:rFonts w:cs="Times New Roman" w:ascii="Times New Roman" w:hAnsi="Times New Roman"/>
          <w:sz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города Шарыпово</w:t>
      </w:r>
      <w:r>
        <w:rPr>
          <w:rFonts w:cs="Times New Roman" w:ascii="Times New Roman" w:hAnsi="Times New Roman"/>
          <w:sz w:val="28"/>
          <w:szCs w:val="28"/>
        </w:rPr>
        <w:t>», руководствуясь статьей 34 Устава города Шарыпово Красноярского края,</w:t>
        <w:br/>
        <w:t>ПОСТАНОВЛЯЮ: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города Шарыпово от 26.05.2023 г. № 138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 городского округа города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о форме и сроках формирования отчета об их исполнении» (приложение 1);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(приложение 2);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3);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города Шарыпово от 04.07.2023 г. № 185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4);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Изменения, вносимые в </w:t>
      </w:r>
      <w:bookmarkStart w:id="4" w:name="_Hlk151465229"/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Шарыпово от 11.07.2023 г. № 196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(приложение 5).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1 января 2024 года и подлежит размещению на официальном сайте муниципального образования города Шарыпово Красноярского края (https://sharypovo.gosuslugi.ru).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города Шарыпово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10.04.2024 № </w:t>
      </w:r>
      <w:r>
        <w:rPr>
          <w:rFonts w:cs="Times New Roman" w:ascii="Times New Roman" w:hAnsi="Times New Roman"/>
          <w:sz w:val="28"/>
          <w:szCs w:val="28"/>
        </w:rPr>
        <w:t>80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города Шарыпово от 26.05.2023 г. № 138 «</w:t>
      </w:r>
      <w:r>
        <w:rPr>
          <w:rFonts w:eastAsia="Times New Roman" w:cs="Times New Roman" w:ascii="Times New Roman" w:hAnsi="Times New Roman"/>
          <w:b/>
          <w:bCs/>
          <w:color w:val="1A1A1A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города Шарыпово, о форме и сроках формирования отчета об их исполнении»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города Шарыпово (далее – Порядок) изложить в следующей редакции: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закона.».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Форму Муниципального социального заказа на оказание муниципальных услуг в социальной сфере на 2024 год и на плановый период 2025 - 2026 годов, являющуюся приложением 1 к Порядку,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Форму отчета </w:t>
      </w:r>
      <w:bookmarkStart w:id="5" w:name="_Hlk125645556"/>
      <w:r>
        <w:rPr>
          <w:rFonts w:cs="Times New Roman" w:ascii="Times New Roman" w:hAnsi="Times New Roman"/>
          <w:sz w:val="28"/>
          <w:szCs w:val="28"/>
        </w:rPr>
        <w:t xml:space="preserve">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на оказание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cs="Times New Roman" w:ascii="Times New Roman" w:hAnsi="Times New Roman"/>
          <w:sz w:val="28"/>
        </w:rPr>
        <w:t>органов местного самоуправления городского округа города Шарыпово,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13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0"/>
        <w:gridCol w:w="959"/>
        <w:gridCol w:w="960"/>
        <w:gridCol w:w="961"/>
        <w:gridCol w:w="960"/>
        <w:gridCol w:w="959"/>
        <w:gridCol w:w="962"/>
        <w:gridCol w:w="960"/>
        <w:gridCol w:w="1240"/>
        <w:gridCol w:w="1420"/>
        <w:gridCol w:w="957"/>
      </w:tblGrid>
      <w:tr>
        <w:trPr>
          <w:trHeight w:val="960" w:hRule="atLeast"/>
        </w:trPr>
        <w:tc>
          <w:tcPr>
            <w:tcW w:w="13698" w:type="dxa"/>
            <w:gridSpan w:val="11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1</w:t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 1 _______________ 20___ г.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Коды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765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912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87"/>
        <w:gridCol w:w="1517"/>
        <w:gridCol w:w="1489"/>
        <w:gridCol w:w="1353"/>
        <w:gridCol w:w="1354"/>
        <w:gridCol w:w="727"/>
        <w:gridCol w:w="644"/>
        <w:gridCol w:w="1641"/>
        <w:gridCol w:w="1640"/>
        <w:gridCol w:w="1278"/>
        <w:gridCol w:w="1438"/>
      </w:tblGrid>
      <w:tr>
        <w:trPr>
          <w:trHeight w:val="88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rPr>
          <w:trHeight w:val="1500" w:hRule="atLeast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1200" w:hRule="atLeast"/>
        </w:trPr>
        <w:tc>
          <w:tcPr>
            <w:tcW w:w="14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87"/>
        <w:gridCol w:w="1517"/>
        <w:gridCol w:w="1489"/>
        <w:gridCol w:w="1353"/>
        <w:gridCol w:w="1354"/>
        <w:gridCol w:w="727"/>
        <w:gridCol w:w="644"/>
        <w:gridCol w:w="1641"/>
        <w:gridCol w:w="1640"/>
        <w:gridCol w:w="1278"/>
        <w:gridCol w:w="1438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>
        <w:trPr>
          <w:trHeight w:val="1500" w:hRule="atLeast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4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87"/>
        <w:gridCol w:w="1517"/>
        <w:gridCol w:w="1489"/>
        <w:gridCol w:w="1353"/>
        <w:gridCol w:w="1354"/>
        <w:gridCol w:w="727"/>
        <w:gridCol w:w="644"/>
        <w:gridCol w:w="1641"/>
        <w:gridCol w:w="1640"/>
        <w:gridCol w:w="1278"/>
        <w:gridCol w:w="1438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>
        <w:trPr>
          <w:trHeight w:val="1500" w:hRule="atLeast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87"/>
        <w:gridCol w:w="1517"/>
        <w:gridCol w:w="1489"/>
        <w:gridCol w:w="1353"/>
        <w:gridCol w:w="1354"/>
        <w:gridCol w:w="727"/>
        <w:gridCol w:w="644"/>
        <w:gridCol w:w="1641"/>
        <w:gridCol w:w="1640"/>
        <w:gridCol w:w="1278"/>
        <w:gridCol w:w="1438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>
        <w:trPr>
          <w:trHeight w:val="1500" w:hRule="atLeast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4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7"/>
        <w:gridCol w:w="733"/>
        <w:gridCol w:w="937"/>
        <w:gridCol w:w="911"/>
        <w:gridCol w:w="909"/>
        <w:gridCol w:w="944"/>
        <w:gridCol w:w="909"/>
        <w:gridCol w:w="911"/>
        <w:gridCol w:w="909"/>
        <w:gridCol w:w="794"/>
        <w:gridCol w:w="794"/>
        <w:gridCol w:w="478"/>
        <w:gridCol w:w="941"/>
        <w:gridCol w:w="940"/>
        <w:gridCol w:w="756"/>
        <w:gridCol w:w="841"/>
        <w:gridCol w:w="956"/>
      </w:tblGrid>
      <w:tr>
        <w:trPr>
          <w:trHeight w:val="615" w:hRule="atLeast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7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7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90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707" w:type="dxa"/>
            <w:gridSpan w:val="1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>
        <w:trPr>
          <w:trHeight w:val="55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7"/>
        <w:gridCol w:w="733"/>
        <w:gridCol w:w="937"/>
        <w:gridCol w:w="911"/>
        <w:gridCol w:w="909"/>
        <w:gridCol w:w="944"/>
        <w:gridCol w:w="909"/>
        <w:gridCol w:w="911"/>
        <w:gridCol w:w="909"/>
        <w:gridCol w:w="794"/>
        <w:gridCol w:w="794"/>
        <w:gridCol w:w="478"/>
        <w:gridCol w:w="941"/>
        <w:gridCol w:w="940"/>
        <w:gridCol w:w="756"/>
        <w:gridCol w:w="841"/>
        <w:gridCol w:w="956"/>
      </w:tblGrid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2280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7"/>
        <w:gridCol w:w="733"/>
        <w:gridCol w:w="937"/>
        <w:gridCol w:w="911"/>
        <w:gridCol w:w="909"/>
        <w:gridCol w:w="944"/>
        <w:gridCol w:w="909"/>
        <w:gridCol w:w="911"/>
        <w:gridCol w:w="909"/>
        <w:gridCol w:w="794"/>
        <w:gridCol w:w="794"/>
        <w:gridCol w:w="478"/>
        <w:gridCol w:w="941"/>
        <w:gridCol w:w="940"/>
        <w:gridCol w:w="756"/>
        <w:gridCol w:w="841"/>
        <w:gridCol w:w="956"/>
      </w:tblGrid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>
        <w:trPr>
          <w:trHeight w:val="2280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852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9"/>
        <w:gridCol w:w="731"/>
        <w:gridCol w:w="943"/>
        <w:gridCol w:w="906"/>
        <w:gridCol w:w="911"/>
        <w:gridCol w:w="944"/>
        <w:gridCol w:w="909"/>
        <w:gridCol w:w="909"/>
        <w:gridCol w:w="908"/>
        <w:gridCol w:w="794"/>
        <w:gridCol w:w="794"/>
        <w:gridCol w:w="478"/>
        <w:gridCol w:w="941"/>
        <w:gridCol w:w="940"/>
        <w:gridCol w:w="756"/>
        <w:gridCol w:w="841"/>
        <w:gridCol w:w="956"/>
      </w:tblGrid>
      <w:tr>
        <w:trPr>
          <w:trHeight w:val="870" w:hRule="atLeast"/>
        </w:trPr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3661" w:type="dxa"/>
            <w:gridSpan w:val="1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>
        <w:trPr>
          <w:trHeight w:val="2685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0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630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60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83"/>
        <w:gridCol w:w="1013"/>
        <w:gridCol w:w="466"/>
        <w:gridCol w:w="937"/>
        <w:gridCol w:w="409"/>
        <w:gridCol w:w="946"/>
        <w:gridCol w:w="1282"/>
        <w:gridCol w:w="1283"/>
        <w:gridCol w:w="1284"/>
        <w:gridCol w:w="1108"/>
        <w:gridCol w:w="1136"/>
        <w:gridCol w:w="616"/>
        <w:gridCol w:w="1403"/>
        <w:gridCol w:w="1403"/>
      </w:tblGrid>
      <w:tr>
        <w:trPr>
          <w:trHeight w:val="1215" w:hRule="atLeast"/>
        </w:trPr>
        <w:tc>
          <w:tcPr>
            <w:tcW w:w="1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47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34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461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>
        <w:trPr>
          <w:trHeight w:val="2070" w:hRule="atLeast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>
        <w:trPr>
          <w:trHeight w:val="450" w:hRule="atLeast"/>
        </w:trPr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430" w:hRule="atLeast"/>
        </w:trPr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</w:tr>
      <w:tr>
        <w:trPr>
          <w:trHeight w:val="1575" w:hRule="atLeast"/>
        </w:trPr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0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6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29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79"/>
        <w:gridCol w:w="4667"/>
        <w:gridCol w:w="2057"/>
        <w:gridCol w:w="3567"/>
      </w:tblGrid>
      <w:tr>
        <w:trPr>
          <w:trHeight w:val="864" w:hRule="atLeast"/>
        </w:trPr>
        <w:tc>
          <w:tcPr>
            <w:tcW w:w="26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 (Ф.И.О.)</w:t>
            </w:r>
          </w:p>
        </w:tc>
      </w:tr>
      <w:tr>
        <w:trPr>
          <w:trHeight w:val="288" w:hRule="atLeast"/>
        </w:trPr>
        <w:tc>
          <w:tcPr>
            <w:tcW w:w="267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0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57"/>
        <w:gridCol w:w="1091"/>
        <w:gridCol w:w="1093"/>
        <w:gridCol w:w="1093"/>
        <w:gridCol w:w="1092"/>
        <w:gridCol w:w="1093"/>
        <w:gridCol w:w="1090"/>
        <w:gridCol w:w="1090"/>
        <w:gridCol w:w="730"/>
        <w:gridCol w:w="2197"/>
        <w:gridCol w:w="1090"/>
        <w:gridCol w:w="253"/>
      </w:tblGrid>
      <w:tr>
        <w:trPr>
          <w:trHeight w:val="288" w:hRule="atLeast"/>
        </w:trPr>
        <w:tc>
          <w:tcPr>
            <w:tcW w:w="14316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4316" w:type="dxa"/>
            <w:gridSpan w:val="11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7"/>
        <w:gridCol w:w="1584"/>
        <w:gridCol w:w="1557"/>
        <w:gridCol w:w="1310"/>
        <w:gridCol w:w="1308"/>
        <w:gridCol w:w="707"/>
        <w:gridCol w:w="708"/>
        <w:gridCol w:w="1584"/>
        <w:gridCol w:w="1584"/>
        <w:gridCol w:w="1280"/>
        <w:gridCol w:w="1389"/>
      </w:tblGrid>
      <w:tr>
        <w:trPr>
          <w:trHeight w:val="684" w:hRule="atLeast"/>
        </w:trPr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1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64" w:hRule="atLeast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>
        <w:trPr>
          <w:trHeight w:val="3348" w:hRule="atLeast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80"/>
        <w:gridCol w:w="743"/>
        <w:gridCol w:w="1818"/>
        <w:gridCol w:w="1819"/>
        <w:gridCol w:w="1362"/>
        <w:gridCol w:w="1483"/>
        <w:gridCol w:w="1782"/>
        <w:gridCol w:w="1780"/>
        <w:gridCol w:w="1782"/>
        <w:gridCol w:w="219"/>
      </w:tblGrid>
      <w:tr>
        <w:trPr>
          <w:trHeight w:val="684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18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348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7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9"/>
        <w:gridCol w:w="407"/>
        <w:gridCol w:w="690"/>
        <w:gridCol w:w="914"/>
        <w:gridCol w:w="1193"/>
        <w:gridCol w:w="1010"/>
        <w:gridCol w:w="925"/>
        <w:gridCol w:w="927"/>
        <w:gridCol w:w="534"/>
        <w:gridCol w:w="1160"/>
        <w:gridCol w:w="1160"/>
        <w:gridCol w:w="1161"/>
        <w:gridCol w:w="1160"/>
        <w:gridCol w:w="1160"/>
        <w:gridCol w:w="1159"/>
      </w:tblGrid>
      <w:tr>
        <w:trPr>
          <w:trHeight w:val="1020" w:hRule="atLeast"/>
        </w:trPr>
        <w:tc>
          <w:tcPr>
            <w:tcW w:w="10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53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>
        <w:trPr>
          <w:trHeight w:val="264" w:hRule="atLeast"/>
        </w:trPr>
        <w:tc>
          <w:tcPr>
            <w:tcW w:w="10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4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>
        <w:trPr>
          <w:trHeight w:val="1116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704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2"/>
        <w:gridCol w:w="1224"/>
        <w:gridCol w:w="1116"/>
        <w:gridCol w:w="1222"/>
        <w:gridCol w:w="1020"/>
        <w:gridCol w:w="1224"/>
        <w:gridCol w:w="1224"/>
        <w:gridCol w:w="1224"/>
        <w:gridCol w:w="1224"/>
        <w:gridCol w:w="1224"/>
        <w:gridCol w:w="1117"/>
        <w:gridCol w:w="1118"/>
        <w:gridCol w:w="620"/>
      </w:tblGrid>
      <w:tr>
        <w:trPr>
          <w:trHeight w:val="1056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2" w:hRule="exac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3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>
        <w:trPr>
          <w:trHeight w:val="1320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1392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2"/>
        <w:gridCol w:w="747"/>
        <w:gridCol w:w="362"/>
        <w:gridCol w:w="932"/>
        <w:gridCol w:w="481"/>
        <w:gridCol w:w="628"/>
        <w:gridCol w:w="645"/>
        <w:gridCol w:w="300"/>
        <w:gridCol w:w="1019"/>
        <w:gridCol w:w="166"/>
        <w:gridCol w:w="666"/>
        <w:gridCol w:w="450"/>
        <w:gridCol w:w="1020"/>
        <w:gridCol w:w="277"/>
        <w:gridCol w:w="830"/>
        <w:gridCol w:w="701"/>
        <w:gridCol w:w="408"/>
        <w:gridCol w:w="826"/>
        <w:gridCol w:w="197"/>
        <w:gridCol w:w="985"/>
        <w:gridCol w:w="370"/>
        <w:gridCol w:w="536"/>
        <w:gridCol w:w="1171"/>
      </w:tblGrid>
      <w:tr>
        <w:trPr>
          <w:trHeight w:val="264" w:hRule="exact"/>
        </w:trPr>
        <w:tc>
          <w:tcPr>
            <w:tcW w:w="15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5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6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>
        <w:trPr>
          <w:trHeight w:val="1320" w:hRule="atLeast"/>
        </w:trPr>
        <w:tc>
          <w:tcPr>
            <w:tcW w:w="15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7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92" w:hRule="atLeast"/>
        </w:trPr>
        <w:tc>
          <w:tcPr>
            <w:tcW w:w="15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7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04" w:hRule="atLeas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3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07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4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>
        <w:trPr>
          <w:trHeight w:val="708" w:hRule="atLeast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26"/>
        <w:gridCol w:w="1126"/>
        <w:gridCol w:w="1125"/>
        <w:gridCol w:w="625"/>
        <w:gridCol w:w="1353"/>
        <w:gridCol w:w="1354"/>
        <w:gridCol w:w="1065"/>
        <w:gridCol w:w="1195"/>
        <w:gridCol w:w="1426"/>
        <w:gridCol w:w="1427"/>
        <w:gridCol w:w="1426"/>
        <w:gridCol w:w="1021"/>
      </w:tblGrid>
      <w:tr>
        <w:trPr>
          <w:trHeight w:val="264" w:hRule="exact"/>
        </w:trPr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>
        <w:trPr>
          <w:trHeight w:val="708" w:hRule="atLeast"/>
        </w:trPr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gutter="0" w:header="709" w:top="1701" w:footer="0" w:bottom="851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города Шарыпово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10.04.2024 № </w:t>
      </w:r>
      <w:r>
        <w:rPr>
          <w:rFonts w:cs="Times New Roman" w:ascii="Times New Roman" w:hAnsi="Times New Roman"/>
          <w:sz w:val="28"/>
          <w:szCs w:val="28"/>
        </w:rPr>
        <w:t>80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  <w:bookmarkStart w:id="6" w:name="_Hlk109039373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2" w:leader="none"/>
        </w:tabs>
        <w:spacing w:lineRule="auto" w:line="240" w:before="0" w:after="0"/>
        <w:ind w:left="0" w:firstLine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приложении № 1 к постановлению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Порядок)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Шарыпово;».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Абзац 1 пункта 8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Абзац 4 пункта 11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Шарыпово;».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10.04.2024 № </w:t>
      </w:r>
      <w:r>
        <w:rPr>
          <w:rFonts w:cs="Times New Roman" w:ascii="Times New Roman" w:hAnsi="Times New Roman"/>
          <w:sz w:val="28"/>
          <w:szCs w:val="28"/>
        </w:rPr>
        <w:t>80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приложении № 2 к постановлению Администрации города Шарыпово от 29.06.2023 г. № 182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сертификатом»: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(далее – Порядок)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Шарыпово;».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Абзац 1 пункта 8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Абзац 4 пункта 10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Шарыпово;».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города Шарыпово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10.04.2024 № </w:t>
      </w:r>
      <w:r>
        <w:rPr>
          <w:rFonts w:cs="Times New Roman" w:ascii="Times New Roman" w:hAnsi="Times New Roman"/>
          <w:sz w:val="28"/>
          <w:szCs w:val="28"/>
        </w:rPr>
        <w:t>80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города Шарыпово от 04.07.2023 г. № 185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подпункт 3 пункта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>
        <w:rPr>
          <w:rStyle w:val="Style14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>
        <w:rPr>
          <w:rStyle w:val="Style14"/>
          <w:rFonts w:ascii="Times New Roman" w:hAnsi="Times New Roman"/>
          <w:color w:val="auto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абзац третий пункта 4 Правил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rFonts w:cs="Times New Roman" w:ascii="Times New Roman" w:hAnsi="Times New Roman"/>
          <w:sz w:val="28"/>
          <w:szCs w:val="28"/>
          <w:lang w:bidi="ru-RU"/>
        </w:rPr>
        <w:t>объем обеспечения социальных сертификатов</w:t>
      </w:r>
      <w:r>
        <w:rPr>
          <w:rFonts w:cs="Times New Roman" w:ascii="Times New Roman" w:hAnsi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пункт 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«9. </w:t>
      </w:r>
      <w:bookmarkStart w:id="7" w:name="_Ref114175421"/>
      <w:r>
        <w:rPr>
          <w:rFonts w:cs="Times New Roman" w:ascii="Times New Roman" w:hAnsi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eastAsia="Calibri" w:cs="Times New Roman" w:ascii="Times New Roman" w:hAnsi="Times New Roman"/>
          <w:sz w:val="28"/>
          <w:szCs w:val="28"/>
        </w:rPr>
        <w:t>содержащейся</w:t>
      </w:r>
      <w:r>
        <w:rPr>
          <w:rFonts w:cs="Times New Roman" w:ascii="Times New Roman" w:hAnsi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7"/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пункт 2.7 дополнить новым абзацем четвертым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города Шарыпово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города Шарыпово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10.04.2024 № </w:t>
      </w:r>
      <w:bookmarkStart w:id="8" w:name="_GoBack"/>
      <w:bookmarkEnd w:id="8"/>
      <w:r>
        <w:rPr>
          <w:rFonts w:cs="Times New Roman" w:ascii="Times New Roman" w:hAnsi="Times New Roman"/>
          <w:sz w:val="28"/>
          <w:szCs w:val="28"/>
        </w:rPr>
        <w:t>80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вносимые в постановление Администрации города Шарыпово от 11.07.2023 г. № 196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(далее - Правила)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учреждения, учрежденного городским округом городом Шарыпово)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Пункт 2 Правил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Пункт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 Соглашение в соответствии с сертификатом и дополнительные соглашения заключаются в соответствии с типовой формой, утверждаемой Финансовым управлением Администрации города Шарыпово.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Пункт 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 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Шарыпово (далее – реестр потребителей).».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footerReference w:type="first" r:id="rId5"/>
      <w:type w:val="nextPage"/>
      <w:pgSz w:w="11906" w:h="16838"/>
      <w:pgMar w:left="1701" w:right="850" w:gutter="0" w:header="708" w:top="1134" w:footer="708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1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4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67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3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eastAsia="Calibri" w:eastAsia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43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9"/>
    <w:qFormat/>
    <w:rsid w:val="00ae51b6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f50a9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f50a9"/>
    <w:rPr>
      <w:color w:val="605E5C"/>
      <w:shd w:fill="E1DFDD" w:val="clear"/>
    </w:rPr>
  </w:style>
  <w:style w:type="character" w:styleId="Style14" w:customStyle="1">
    <w:name w:val="Гипертекстовая ссылка"/>
    <w:basedOn w:val="DefaultParagraphFont"/>
    <w:uiPriority w:val="99"/>
    <w:qFormat/>
    <w:rsid w:val="00ce440c"/>
    <w:rPr>
      <w:rFonts w:cs="Times New Roman"/>
      <w:b w:val="false"/>
      <w:color w:val="106BBE"/>
    </w:rPr>
  </w:style>
  <w:style w:type="character" w:styleId="Annotationreference">
    <w:name w:val="annotation reference"/>
    <w:basedOn w:val="DefaultParagraphFont"/>
    <w:uiPriority w:val="99"/>
    <w:unhideWhenUsed/>
    <w:qFormat/>
    <w:rsid w:val="00ce440c"/>
    <w:rPr>
      <w:rFonts w:cs="Times New Roman"/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qFormat/>
    <w:rsid w:val="00ce440c"/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ab19e5"/>
    <w:rPr>
      <w:rFonts w:ascii="Times New Roman CYR" w:hAnsi="Times New Roman CYR" w:eastAsia="" w:cs="Times New Roman CYR" w:eastAsiaTheme="minorEastAsia"/>
      <w:b/>
      <w:bCs/>
      <w:sz w:val="20"/>
      <w:szCs w:val="20"/>
      <w:lang w:eastAsia="ru-RU"/>
    </w:rPr>
  </w:style>
  <w:style w:type="character" w:styleId="Style17" w:customStyle="1">
    <w:name w:val="Абзац списка Знак"/>
    <w:basedOn w:val="DefaultParagraphFont"/>
    <w:link w:val="ListParagraph"/>
    <w:uiPriority w:val="34"/>
    <w:qFormat/>
    <w:locked/>
    <w:rsid w:val="0077497f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c2352f"/>
    <w:rPr/>
  </w:style>
  <w:style w:type="character" w:styleId="Style20" w:customStyle="1">
    <w:name w:val="Нижний колонтитул Знак"/>
    <w:basedOn w:val="DefaultParagraphFont"/>
    <w:uiPriority w:val="99"/>
    <w:qFormat/>
    <w:rsid w:val="00c2352f"/>
    <w:rPr/>
  </w:style>
  <w:style w:type="character" w:styleId="12" w:customStyle="1">
    <w:name w:val="Заголовок 1 Знак"/>
    <w:basedOn w:val="DefaultParagraphFont"/>
    <w:uiPriority w:val="9"/>
    <w:qFormat/>
    <w:rsid w:val="00ae51b6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21" w:customStyle="1">
    <w:name w:val="Цветовое выделение"/>
    <w:uiPriority w:val="99"/>
    <w:qFormat/>
    <w:rsid w:val="00ae51b6"/>
    <w:rPr>
      <w:b/>
      <w:color w:val="26282F"/>
    </w:rPr>
  </w:style>
  <w:style w:type="character" w:styleId="2" w:customStyle="1">
    <w:name w:val="Основной текст (2)"/>
    <w:basedOn w:val="DefaultParagraphFont"/>
    <w:qFormat/>
    <w:rsid w:val="00c321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FontStyle14" w:customStyle="1">
    <w:name w:val="Font Style14"/>
    <w:basedOn w:val="DefaultParagraphFont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Style22">
    <w:name w:val="Посещённая гиперссылка"/>
    <w:basedOn w:val="DefaultParagraphFont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Style17"/>
    <w:uiPriority w:val="34"/>
    <w:qFormat/>
    <w:rsid w:val="002812c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5"/>
    <w:uiPriority w:val="99"/>
    <w:unhideWhenUsed/>
    <w:qFormat/>
    <w:rsid w:val="00ce440c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ab19e5"/>
    <w:pPr>
      <w:widowControl/>
      <w:spacing w:before="0" w:after="16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1042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9230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Revision">
    <w:name w:val="Revision"/>
    <w:uiPriority w:val="99"/>
    <w:semiHidden/>
    <w:qFormat/>
    <w:rsid w:val="00d946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9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Style20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a9211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a9211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921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55b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880E-B3FA-482A-9244-9FBA807B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LibreOffice/7.3.7.2$Linux_X86_64 LibreOffice_project/30$Build-2</Application>
  <AppVersion>15.0000</AppVersion>
  <Pages>40</Pages>
  <Words>5249</Words>
  <Characters>39675</Characters>
  <CharactersWithSpaces>46473</CharactersWithSpaces>
  <Paragraphs>2364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2024-01-23T11:58:00Z</dcterms:created>
  <dc:creator>Inlearno Office</dc:creator>
  <dc:description/>
  <dc:language>ru-RU</dc:language>
  <cp:lastModifiedBy/>
  <cp:lastPrinted>2024-03-04T08:56:00Z</cp:lastPrinted>
  <dcterms:modified xsi:type="dcterms:W3CDTF">2024-04-10T16:21:56Z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