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1810" cy="74104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27" t="-630" r="-927" b="-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04.03.2024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50</w:t>
            </w:r>
          </w:p>
        </w:tc>
      </w:tr>
    </w:tbl>
    <w:p>
      <w:pPr>
        <w:pStyle w:val="BodyText"/>
        <w:spacing w:lineRule="auto" w:line="240" w:before="0" w:after="142"/>
        <w:contextualSpacing/>
        <w:jc w:val="both"/>
        <w:rPr/>
      </w:pPr>
      <w:r>
        <w:rPr>
          <w:szCs w:val="28"/>
        </w:rPr>
        <w:tab/>
        <w:t>Об утверждении Порядка использования бюджетных ассигнований резервного фонда Администрации города Шарыпово</w:t>
      </w:r>
      <w:r>
        <w:rPr>
          <w:b/>
          <w:sz w:val="32"/>
          <w:szCs w:val="28"/>
        </w:rPr>
        <w:tab/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lineRule="auto" w:line="240" w:before="0" w:after="142"/>
        <w:contextualSpacing/>
        <w:jc w:val="both"/>
        <w:rPr/>
      </w:pPr>
      <w:r>
        <w:rPr>
          <w:color w:val="000000"/>
          <w:szCs w:val="28"/>
        </w:rPr>
        <w:tab/>
      </w:r>
      <w:r>
        <w:rPr/>
        <w:t xml:space="preserve">В </w:t>
      </w:r>
      <w:r>
        <w:rPr>
          <w:szCs w:val="28"/>
        </w:rPr>
        <w:t>соответствии</w:t>
      </w:r>
      <w:r>
        <w:rPr/>
        <w:t xml:space="preserve"> со статьей 81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Шарыповского городского Совета депутатов от 19.02.2019 №48-156 «Об утверждении Положения о бюджетном процессе в муниципальном образовании «город Шарыпово Красноярского края»», руководствуясь ст. 34 Устава города Шарыпово Красноярского края</w:t>
      </w:r>
    </w:p>
    <w:p>
      <w:pPr>
        <w:pStyle w:val="BodyText"/>
        <w:spacing w:lineRule="auto" w:line="240" w:before="0" w:after="142"/>
        <w:contextualSpacing/>
        <w:jc w:val="both"/>
        <w:rPr/>
      </w:pPr>
      <w:r>
        <w:rPr/>
        <w:t>ПОСТАНОВЛЯЮ: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1. Утвердить Порядок использования бюджетных ассигнований резервного фонда Администрации города Шарыпово согласно приложению.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2. Установить, что обеспечение финансирования и контроль за использованием бюджетных ассигнований резервного фонда Администрации города Шарыпово осуществляется Финансовым управлением Администрации города Шарыпово.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3. Признать утратившими силу постановление Администрации города Шарыпово от 03.11.2009 №189 «Об утверждении Положения о порядке расходования средств резервного фонда Администрации города Шарыпово».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4. Контроль за исполнением постановления возложить на руководителя Финансового управления Администрации города Шарыпово Гришину Е.А.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5. 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в сети Интернет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lang w:val="en-US"/>
          </w:rPr>
          <w:t>http</w:t>
        </w:r>
        <w:r>
          <w:rPr>
            <w:rStyle w:val="Hyperlink"/>
            <w:lang w:val="ru-RU"/>
          </w:rPr>
          <w:t>:</w:t>
        </w:r>
        <w:r>
          <w:rPr>
            <w:rStyle w:val="Hyperlink"/>
            <w:lang w:val="en-US"/>
          </w:rPr>
          <w:t>sharypovo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US"/>
          </w:rPr>
          <w:t>gosuslugi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>).</w:t>
      </w:r>
    </w:p>
    <w:p>
      <w:pPr>
        <w:pStyle w:val="BodyText"/>
        <w:spacing w:lineRule="auto" w:line="240" w:before="0" w:after="142"/>
        <w:contextualSpacing/>
        <w:jc w:val="both"/>
        <w:rPr/>
      </w:pPr>
      <w:r>
        <w:rPr/>
      </w:r>
    </w:p>
    <w:p>
      <w:pPr>
        <w:pStyle w:val="BodyText"/>
        <w:spacing w:lineRule="auto" w:line="240" w:before="0" w:after="142"/>
        <w:contextualSpacing/>
        <w:jc w:val="both"/>
        <w:rPr/>
      </w:pPr>
      <w:r>
        <w:rPr/>
      </w:r>
    </w:p>
    <w:p>
      <w:pPr>
        <w:pStyle w:val="BodyText"/>
        <w:spacing w:lineRule="auto" w:line="240" w:before="0" w:after="142"/>
        <w:contextualSpacing/>
        <w:jc w:val="both"/>
        <w:rPr/>
      </w:pPr>
      <w:r>
        <w:rPr/>
        <w:t>Глава города Шарыпово</w:t>
        <w:tab/>
        <w:tab/>
        <w:tab/>
        <w:tab/>
        <w:tab/>
        <w:tab/>
        <w:t xml:space="preserve">         В.Г. Хохлов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</w:r>
    </w:p>
    <w:p>
      <w:pPr>
        <w:pStyle w:val="BodyText"/>
        <w:spacing w:lineRule="auto" w:line="240" w:before="0" w:after="142"/>
        <w:ind w:firstLine="709" w:right="0"/>
        <w:contextualSpacing/>
        <w:rPr/>
      </w:pPr>
      <w:r>
        <w:rPr/>
      </w:r>
    </w:p>
    <w:p>
      <w:pPr>
        <w:pStyle w:val="BodyText"/>
        <w:ind w:firstLine="709" w:right="0"/>
        <w:rPr/>
      </w:pPr>
      <w:r>
        <w:rPr/>
      </w:r>
    </w:p>
    <w:p>
      <w:pPr>
        <w:pStyle w:val="BodyText"/>
        <w:spacing w:lineRule="auto" w:line="240" w:before="0" w:after="0"/>
        <w:contextualSpacing/>
        <w:jc w:val="right"/>
        <w:rPr/>
      </w:pPr>
      <w:r>
        <w:rPr/>
      </w:r>
    </w:p>
    <w:p>
      <w:pPr>
        <w:pStyle w:val="BodyText"/>
        <w:spacing w:lineRule="auto" w:line="240" w:before="0" w:after="0"/>
        <w:contextualSpacing/>
        <w:jc w:val="right"/>
        <w:rPr/>
      </w:pPr>
      <w:r>
        <w:rPr/>
        <w:t>Приложение к постановлению</w:t>
      </w:r>
    </w:p>
    <w:p>
      <w:pPr>
        <w:pStyle w:val="BodyText"/>
        <w:spacing w:lineRule="auto" w:line="240" w:before="0" w:after="0"/>
        <w:ind w:firstLine="709" w:right="0"/>
        <w:contextualSpacing/>
        <w:jc w:val="right"/>
        <w:rPr/>
      </w:pPr>
      <w:r>
        <w:rPr/>
        <w:t>Администрации города Шарыпово</w:t>
      </w:r>
    </w:p>
    <w:p>
      <w:pPr>
        <w:pStyle w:val="BodyText"/>
        <w:spacing w:lineRule="auto" w:line="240" w:before="0" w:after="0"/>
        <w:ind w:firstLine="709" w:right="0"/>
        <w:contextualSpacing/>
        <w:jc w:val="right"/>
        <w:rPr/>
      </w:pPr>
      <w:r>
        <w:rPr/>
        <w:t>от «</w:t>
      </w:r>
      <w:r>
        <w:rPr>
          <w:u w:val="single"/>
        </w:rPr>
        <w:t>04</w:t>
      </w:r>
      <w:r>
        <w:rPr/>
        <w:t>»__</w:t>
      </w:r>
      <w:r>
        <w:rPr>
          <w:u w:val="single"/>
        </w:rPr>
        <w:t>03</w:t>
      </w:r>
      <w:r>
        <w:rPr/>
        <w:t>__2024 № _</w:t>
      </w:r>
      <w:r>
        <w:rPr>
          <w:u w:val="single"/>
        </w:rPr>
        <w:t>50</w:t>
      </w:r>
      <w:r>
        <w:rPr/>
        <w:t xml:space="preserve">__ </w:t>
      </w:r>
    </w:p>
    <w:p>
      <w:pPr>
        <w:pStyle w:val="BodyText"/>
        <w:ind w:firstLine="709" w:right="0"/>
        <w:rPr/>
      </w:pPr>
      <w:r>
        <w:rPr/>
      </w:r>
    </w:p>
    <w:p>
      <w:pPr>
        <w:pStyle w:val="BodyText"/>
        <w:ind w:firstLine="709" w:right="0"/>
        <w:jc w:val="center"/>
        <w:rPr/>
      </w:pPr>
      <w:r>
        <w:rPr>
          <w:b/>
          <w:sz w:val="32"/>
        </w:rPr>
        <w:t xml:space="preserve"> </w:t>
      </w:r>
      <w:r>
        <w:rPr>
          <w:b/>
          <w:szCs w:val="28"/>
        </w:rPr>
        <w:t>ПОРЯДОК ИСПОЛЬЗОВАНИЯ БЮДЖЕТНЫХ АССИГНОВАНИЙ</w:t>
      </w:r>
      <w:r>
        <w:rPr>
          <w:szCs w:val="28"/>
        </w:rPr>
        <w:t xml:space="preserve"> </w:t>
      </w:r>
      <w:r>
        <w:rPr>
          <w:b/>
          <w:szCs w:val="28"/>
        </w:rPr>
        <w:t>РЕЗЕРВНОГО ФОНДА АДМИНИСТРАЦИИ ГОРОДА ШАРЫПОВО</w:t>
      </w:r>
    </w:p>
    <w:p>
      <w:pPr>
        <w:pStyle w:val="BodyText"/>
        <w:ind w:firstLine="709" w:right="0"/>
        <w:jc w:val="center"/>
        <w:rPr/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1. Настоящий Порядок использования бюджетных ассигнований резервного фонда Администрации города Шарыпово (далее – Порядок, резервный фонд) устанавливает порядок использования бюджетных ассигнований резервного фонда, предусмотренных в составе бюджета городского округа муниципального образования «город Шарыпово Красноярского края» (далее -бюджет города).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2. Резервный фонд создается для финансового обеспечения непредвиденных расходов и мероприятий, имеющих важное общественное и (или) социально-экономическое значение для города, не предусмотренных в бюджете города.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К категории непредвиденных расходов относятся расходы, финансовое обеспечение которых не предусмотрено решением Шарыповского городского Совета депутатов о бюджете города (далее — решение о бюджете города) и не имеющие регулярного характера.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3. Размер резервного фонда определяется решением о бюджете города.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4. Использование средств резервного фонда допускается в случае невозможности финансового обеспечения непредвиденных расходов за счет и в пределах ассигнований, утвержденных решением о бюджете города.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5. Средства резервного фонда расходуются на финансовое обеспечение, в том числе возмещение понесенных расходов на финансовое обеспечение: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 xml:space="preserve">а) расходов по ликвидации последствий аварий, стихийных бедствий (пожаров, катастроф, землетрясений, наводнений, ураганов, засухи, ливневых дождей, града и т.п.), в том числе на проведение аварийно-спасательных и неотложных аварийно-восстановительных работ (кроме расходов, предусмотренных решением о бюджете города по подразделу </w:t>
      </w:r>
      <w:r>
        <w:rPr>
          <w:color w:val="000000"/>
        </w:rPr>
        <w:t>0310 классификации расходов бюджетов «</w:t>
      </w:r>
      <w:r>
        <w:rPr>
          <w:color w:val="000000"/>
          <w:szCs w:val="28"/>
        </w:rPr>
        <w:t>Защита населения и территории от чрезвычайных ситуаций природного и техногенного характера,</w:t>
        <w:br/>
        <w:t>пожарная безопасность»);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 xml:space="preserve">б) проведения мероприятий по предупреждению и (или) ликвидации и (или) ликвидации последствий чрезвычайных ситуаций (кроме расходов, предусмотренных решением о бюджете города по подразделу </w:t>
      </w:r>
      <w:r>
        <w:rPr>
          <w:color w:val="000000"/>
        </w:rPr>
        <w:t>0310 классификации расходов бюджетов «</w:t>
      </w:r>
      <w:r>
        <w:rPr>
          <w:color w:val="000000"/>
          <w:szCs w:val="28"/>
        </w:rPr>
        <w:t>Защита населения и территории от чрезвычайных ситуаций природного и техногенного характера,</w:t>
        <w:br/>
        <w:t>пожарная безопасность»);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в)  других мероприятий чрезвычайного характера;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г) проведения мероприятий, имеющих важное общественное и (или) социально-экономическое значение для города;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д) проведения юбилейных мероприятий общегородского значения;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е) проведения встреч, симпозиумов, выставок и семинаров по проблемам общегородского значения;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ж)</w:t>
      </w:r>
      <w:r>
        <w:rPr>
          <w:b/>
          <w:bCs/>
        </w:rPr>
        <w:t xml:space="preserve"> </w:t>
      </w:r>
      <w:r>
        <w:rPr>
          <w:bCs/>
        </w:rPr>
        <w:t>неотложных расходов по ремонту и восстановлению объектов инженерных инфраструктур;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з) оказания в исключительных случаях физическим лицам единовременной материальной помощи;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6. Предоставление средств резервного фонда осуществляется на основании распоряжения Администрации города Шарыпово (далее — распоряжение), по направлениям использования средств резервного фонда, указанных в пункте 5 настоящего Порядка.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 xml:space="preserve">В распоряжении о выделении средств из резервного фонда указываются наименование главного распорядителя бюджетных средств (в случае дальнейшего перечисления средств муниципальному учреждению дополнительно указывается наименование учреждения), объем выделяемых средств, цели их использования в текущем финансовом году. 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В случае если средства резервного фонда выделяются на финансирование работ (услуг), поставку товаров, выполняемых поэтапно, то в разрешительном документе для выделения бюджетных средств указываются пообъектное распределение этих средств и этапы их освоения. Перечисление средств резервного фонда для оплаты следующего этапа оплаты работ (услуг), поставки товаров осуществляется после представления главным распорядителем, в распоряжение которого выделяются средства резервного фонда  документов, подтверждающих выполнение очередного этапа работ (услуг), поставки товаров.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По направлениям, предусмотренным подпунктами «а» – «в» пункта 5 настоящего Порядка, средства резервного фонда  предоставляются, в том числе на возмещение расходов, понесенных юридическими лицами и физическими лицами.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По направлению, предусмотренному подпунктом «б» пункта 5 настоящего Порядка, в части финансового обеспечения расходов на проведение мероприятий по развертыванию и содержанию пунктов временного размещения и питания эвакуируемых граждан, пострадавших от чрезвычайной ситуации в городе Шарыпово, средства резервного фонда предоставляются Администрации города Шарыпово. Финансирование указанных расходов осуществляется в соответствии с</w:t>
      </w:r>
      <w:r>
        <w:rPr>
          <w:b/>
          <w:bCs/>
        </w:rPr>
        <w:t xml:space="preserve"> </w:t>
      </w:r>
      <w:r>
        <w:rPr/>
        <w:t>распоряжением.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По направлению, предусмотренному подпунктом «з» пункта 5 настоящего Порядка, в части оказания в исключительных случаях физическим лицам единовременной материальной помощи, средства резервного фонда предоставляются согласно Порядка предоставления единовременной материальной помощи, утвержденного постановлением Администрации города Шарыпово при наличии решения комиссии о предоставлении материальной помощи, созданной Администрацией города Шарыпово.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 xml:space="preserve">7. Подготовка проектов распоряжений о выделении средств резервного фонда с указанием размера выделяемых средств осуществляется Финансовым управлением администрации города Шарыпово (далее — Финансовое управление) на основании письма </w:t>
      </w:r>
      <w:r>
        <w:rPr>
          <w:color w:val="000000"/>
        </w:rPr>
        <w:t>главного распорядителя бюджетных средств,</w:t>
      </w:r>
      <w:r>
        <w:rPr/>
        <w:t xml:space="preserve"> в распоряжение которого выделяются средства резервного фонда.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Главный распорядитель бюджетных средств, в распоряжение которого выделяются средства резервного фонда, предоставляет в Финансовое управление следующие документы: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- мотивированное ходатайство о необходимости выделения средств из резервного фонда, согласованное с Главой города Шарыпово;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- экономические расчеты объемов расходов.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При предоставлении средств на проведение мероприятий по ликвидации и (или) ликвидации последствий чрезвычайной ситуации главный специалист по вопросам мобилизационной работы, бронированию и секретному делопроизводству Администрации города Шарыпово представляет в Финансовое управление заключение о характере и масштабах ущерба, причиненного в результате чрезвычайной ситуации.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Должностное лицо, подписавшее и представившее письмо о предоставлении средств резервного фонда, несет персональную ответственность за обоснованность и необходимость их предоставление.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При наличии решения комиссии по предупреждению и ликвидации чрезвычайных ситуаций и обеспечению пожарной безопасности муниципального образования город Шарыпово, о выделении средств на проведение мероприятий по предупреждению и (или) ликвидации и (или) ликвидации последствий чрезвычайной ситуации главный распорядитель, получатель бюджетных средств, в распоряжение которого выделяются средства резервного фонда, одновременно с представлением в Финансовое управление экономических расчетов объемов расходов обязан представить соответствующее решение комиссии.</w:t>
      </w:r>
    </w:p>
    <w:p>
      <w:pPr>
        <w:pStyle w:val="Normal"/>
        <w:suppressAutoHyphens w:val="false"/>
        <w:autoSpaceDE w:val="false"/>
        <w:ind w:firstLine="851" w:right="0"/>
        <w:jc w:val="both"/>
        <w:rPr/>
      </w:pPr>
      <w:r>
        <w:rPr/>
        <w:t xml:space="preserve">8. Главные распорядители </w:t>
      </w:r>
      <w:r>
        <w:rPr>
          <w:szCs w:val="28"/>
          <w:lang w:eastAsia="ru-RU"/>
        </w:rPr>
        <w:t>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Финансовое управление подробный отчет об использовании этих средств.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Отчет о целевом использовании средств резервного фонда должен содержать следующие документы:</w:t>
      </w:r>
    </w:p>
    <w:p>
      <w:pPr>
        <w:pStyle w:val="Normal"/>
        <w:suppressAutoHyphens w:val="false"/>
        <w:autoSpaceDE w:val="false"/>
        <w:ind w:firstLine="539" w:right="0"/>
        <w:jc w:val="both"/>
        <w:rPr/>
      </w:pPr>
      <w:r>
        <w:rPr>
          <w:szCs w:val="28"/>
          <w:lang w:eastAsia="ru-RU"/>
        </w:rPr>
        <w:t>1) пояснительную записку об использовании средств резервного фонда;</w:t>
      </w:r>
    </w:p>
    <w:p>
      <w:pPr>
        <w:pStyle w:val="Normal"/>
        <w:suppressAutoHyphens w:val="false"/>
        <w:autoSpaceDE w:val="false"/>
        <w:ind w:firstLine="539" w:right="0"/>
        <w:jc w:val="both"/>
        <w:rPr/>
      </w:pPr>
      <w:r>
        <w:rPr>
          <w:szCs w:val="28"/>
          <w:lang w:eastAsia="ru-RU"/>
        </w:rPr>
        <w:t>2) информацию, которая подтверждает обоснованность выбора подрядчиков на выполнение работ (оказание услуг), поставку товаров, о проведении конкурсного отбора;</w:t>
      </w:r>
    </w:p>
    <w:p>
      <w:pPr>
        <w:pStyle w:val="Normal"/>
        <w:suppressAutoHyphens w:val="false"/>
        <w:autoSpaceDE w:val="false"/>
        <w:ind w:firstLine="539" w:right="0"/>
        <w:jc w:val="both"/>
        <w:rPr/>
      </w:pPr>
      <w:r>
        <w:rPr>
          <w:szCs w:val="28"/>
          <w:lang w:eastAsia="ru-RU"/>
        </w:rPr>
        <w:t>3) копии контрактов (договоров) с организациями или физическими лицами на выполнение работ (оказание услуг), поставку товаров;</w:t>
      </w:r>
    </w:p>
    <w:p>
      <w:pPr>
        <w:pStyle w:val="Normal"/>
        <w:suppressAutoHyphens w:val="false"/>
        <w:autoSpaceDE w:val="false"/>
        <w:ind w:firstLine="539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4) копии актов о приемке выполненных работ, оформленных по унифицированной форме КС-2, и справок о стоимости выполненных работ, оформленных по унифицированной форме КС-3 (для строительно-монтажных работ);</w:t>
      </w:r>
    </w:p>
    <w:p>
      <w:pPr>
        <w:pStyle w:val="Normal"/>
        <w:suppressAutoHyphens w:val="false"/>
        <w:autoSpaceDE w:val="false"/>
        <w:ind w:firstLine="539" w:right="0"/>
        <w:jc w:val="both"/>
        <w:rPr/>
      </w:pPr>
      <w:r>
        <w:rPr>
          <w:szCs w:val="28"/>
          <w:lang w:eastAsia="ru-RU"/>
        </w:rPr>
        <w:t>5) копии актов выполненных работ (оказанных услуг) для иных работ (услуг), копии актов приема-передачи товаров и (или) товарных (товарно-транспортных) накладных;</w:t>
      </w:r>
    </w:p>
    <w:p>
      <w:pPr>
        <w:pStyle w:val="Normal"/>
        <w:suppressAutoHyphens w:val="false"/>
        <w:autoSpaceDE w:val="false"/>
        <w:ind w:firstLine="539" w:right="0"/>
        <w:jc w:val="both"/>
        <w:rPr/>
      </w:pPr>
      <w:r>
        <w:rPr>
          <w:szCs w:val="28"/>
          <w:lang w:eastAsia="ru-RU"/>
        </w:rPr>
        <w:t>6) сводный реестр счетов-фактур и платежных поручений с приложением их копий и иных документов, подтверждающих оплату за выполненные работы (оказанные услуги), поставку товаров.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9. При неполном использовании средств, выделенных из резервного фонда, неиспользованные средства резервного фонда не могут быть направлены на другие цели и подлежат возврату в бюджет города.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В случае неиспользования выделенных средств из резервного фонда  либо использования их не в полном объеме, главный распорядитель бюджетных средств направляет в Финансовое управление письмо с обоснованием необходимости уменьшения выделенных бюджетных ассигнований и указанием сумм по кодам бюджетной классификации, для внесения Финансовым управлением изменений в соответствующее распоряжение либо его отмены до конца текущего финансового года.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10. Средства, выделенные из резервного фонда, отражаются по соответствующим разделам классификации расходов бюджета города, исходя из отраслевой и ведомственной принадлежности.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11. Отчет об использовании бюджетных ассигнований резервного фонда составляется по форме согласно приложению №1 к настоящему Порядку и прилагается к годовому отчету об исполнении бюджета города.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12. Средства из резервного фонда выделяются на финансирование мероприятий по предотвращению и ликвидации последствий чрезвычайных ситуаций только местного масштаба.</w:t>
      </w:r>
    </w:p>
    <w:p>
      <w:pPr>
        <w:pStyle w:val="BodyText"/>
        <w:spacing w:lineRule="auto" w:line="240" w:before="0" w:after="142"/>
        <w:ind w:firstLine="709" w:right="0"/>
        <w:contextualSpacing/>
        <w:jc w:val="both"/>
        <w:rPr/>
      </w:pPr>
      <w:r>
        <w:rPr/>
        <w:t>13. Финансовое управление ежеквартально, не позднее 15 числа месяца, следующего за отчетным, размещает на официальном сайте муниципального образования города Шарыпово Красноярского края (</w:t>
      </w:r>
      <w:hyperlink r:id="rId4">
        <w:r>
          <w:rPr>
            <w:rStyle w:val="Hyperlink"/>
            <w:lang w:val="en-US"/>
          </w:rPr>
          <w:t>http</w:t>
        </w:r>
        <w:r>
          <w:rPr>
            <w:rStyle w:val="Hyperlink"/>
            <w:lang w:val="ru-RU"/>
          </w:rPr>
          <w:t>:</w:t>
        </w:r>
        <w:r>
          <w:rPr>
            <w:rStyle w:val="Hyperlink"/>
            <w:lang w:val="en-US"/>
          </w:rPr>
          <w:t>sharypovo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US"/>
          </w:rPr>
          <w:t>gosuslugi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>) информацию об  использовании бюджетных ассигнований резервного фонда Администрации города.</w:t>
      </w:r>
    </w:p>
    <w:p>
      <w:pPr>
        <w:pStyle w:val="BodyText"/>
        <w:spacing w:lineRule="auto" w:line="240" w:before="0" w:after="0"/>
        <w:ind w:firstLine="709" w:right="0"/>
        <w:contextualSpacing/>
        <w:jc w:val="both"/>
        <w:rPr/>
      </w:pPr>
      <w:r>
        <w:rPr/>
        <w:t>14. Контроль за целевым использованием средств резервного фонда осуществляет Финансовое управление.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bidi="zxx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Arial"/>
      <w:lang w:val="zxx" w:bidi="zxx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sharypovo.gosuslugi.ru/" TargetMode="External"/><Relationship Id="rId4" Type="http://schemas.openxmlformats.org/officeDocument/2006/relationships/hyperlink" Target="http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LibreOffice/7.6.5.2$Windows_X86_64 LibreOffice_project/38d5f62f85355c192ef5f1dd47c5c0c0c6d6598b</Application>
  <AppVersion>15.0000</AppVersion>
  <Pages>5</Pages>
  <Words>1298</Words>
  <Characters>10021</Characters>
  <CharactersWithSpaces>11309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/>
  <cp:lastPrinted>2024-02-21T14:02:00Z</cp:lastPrinted>
  <dcterms:modified xsi:type="dcterms:W3CDTF">2024-03-05T09:56:09Z</dcterms:modified>
  <cp:revision>4</cp:revision>
  <dc:subject/>
  <dc:title>АДМИНИСТРАЦИЯ ГОРОДА ШАРЫПОВО</dc:title>
</cp:coreProperties>
</file>