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000000"/>
          <w:sz w:val="28"/>
          <w:szCs w:val="28"/>
        </w:rPr>
      </w:pPr>
      <w:r>
        <w:rPr/>
        <w:drawing>
          <wp:inline distT="0" distB="0" distL="0" distR="0">
            <wp:extent cx="514350" cy="742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14350" cy="742950"/>
                    </a:xfrm>
                    <a:prstGeom prst="rect">
                      <a:avLst/>
                    </a:prstGeom>
                  </pic:spPr>
                </pic:pic>
              </a:graphicData>
            </a:graphic>
          </wp:inline>
        </w:drawing>
      </w:r>
    </w:p>
    <w:p>
      <w:pPr>
        <w:pStyle w:val="Normal"/>
        <w:jc w:val="center"/>
        <w:rPr>
          <w:b/>
          <w:color w:val="000000"/>
          <w:sz w:val="28"/>
          <w:szCs w:val="28"/>
        </w:rPr>
      </w:pPr>
      <w:r>
        <w:rPr>
          <w:b/>
          <w:color w:val="000000"/>
          <w:sz w:val="28"/>
          <w:szCs w:val="28"/>
        </w:rPr>
      </w:r>
    </w:p>
    <w:p>
      <w:pPr>
        <w:pStyle w:val="Normal"/>
        <w:jc w:val="center"/>
        <w:rPr>
          <w:b/>
          <w:color w:val="000000"/>
          <w:sz w:val="26"/>
          <w:szCs w:val="26"/>
        </w:rPr>
      </w:pPr>
      <w:r>
        <w:rPr>
          <w:b/>
          <w:color w:val="000000"/>
          <w:sz w:val="26"/>
          <w:szCs w:val="26"/>
        </w:rPr>
        <w:t>АДМИНИСТРАЦИЯ ГОРОДА ШАРЫПОВО КРАСНОЯРСКОГО КРАЯ</w:t>
      </w:r>
    </w:p>
    <w:p>
      <w:pPr>
        <w:pStyle w:val="Normal"/>
        <w:jc w:val="center"/>
        <w:rPr>
          <w:color w:val="000000"/>
          <w:sz w:val="26"/>
          <w:szCs w:val="26"/>
        </w:rPr>
      </w:pPr>
      <w:r>
        <w:rPr>
          <w:color w:val="000000"/>
          <w:sz w:val="26"/>
          <w:szCs w:val="26"/>
        </w:rPr>
      </w:r>
    </w:p>
    <w:p>
      <w:pPr>
        <w:pStyle w:val="Normal"/>
        <w:jc w:val="center"/>
        <w:rPr>
          <w:b/>
          <w:color w:val="000000"/>
          <w:sz w:val="26"/>
          <w:szCs w:val="26"/>
        </w:rPr>
      </w:pPr>
      <w:r>
        <w:rPr>
          <w:b/>
          <w:color w:val="000000"/>
          <w:sz w:val="26"/>
          <w:szCs w:val="26"/>
        </w:rPr>
        <w:t>ПОСТАНОВЛЕНИЕ</w:t>
      </w:r>
    </w:p>
    <w:p>
      <w:pPr>
        <w:pStyle w:val="Normal"/>
        <w:jc w:val="center"/>
        <w:rPr>
          <w:sz w:val="28"/>
          <w:szCs w:val="28"/>
        </w:rPr>
      </w:pPr>
      <w:r>
        <w:rPr>
          <w:sz w:val="28"/>
          <w:szCs w:val="28"/>
        </w:rPr>
      </w:r>
    </w:p>
    <w:p>
      <w:pPr>
        <w:pStyle w:val="Normal"/>
        <w:rPr/>
      </w:pPr>
      <w:r>
        <w:rPr/>
        <w:t>28.12.2024</w:t>
        <w:tab/>
        <w:tab/>
        <w:tab/>
        <w:tab/>
        <w:tab/>
        <w:tab/>
        <w:tab/>
        <w:tab/>
        <w:tab/>
        <w:tab/>
        <w:tab/>
        <w:t>№ 354</w:t>
      </w:r>
    </w:p>
    <w:p>
      <w:pPr>
        <w:pStyle w:val="Normal"/>
        <w:widowControl w:val="false"/>
        <w:jc w:val="center"/>
        <w:rPr/>
      </w:pPr>
      <w:r>
        <w:rPr/>
      </w:r>
    </w:p>
    <w:p>
      <w:pPr>
        <w:pStyle w:val="Normal"/>
        <w:widowControl w:val="false"/>
        <w:jc w:val="center"/>
        <w:rPr/>
      </w:pPr>
      <w:r>
        <w:rPr/>
      </w:r>
    </w:p>
    <w:p>
      <w:pPr>
        <w:pStyle w:val="Normal"/>
        <w:rPr/>
      </w:pPr>
      <w:r>
        <w:rPr/>
        <w:t>Об утверждении Порядка предоставления субсидии на компенсацию части платы граждан за коммунальные услуги исполнителям коммунальных услуг, порядка проведения отбора получателей субсидий</w:t>
      </w:r>
      <w:r>
        <w:rPr>
          <w:rFonts w:eastAsia="Calibri"/>
          <w:sz w:val="28"/>
          <w:szCs w:val="28"/>
          <w:lang w:eastAsia="en-US"/>
        </w:rPr>
        <w:t xml:space="preserve"> </w:t>
      </w:r>
      <w:r>
        <w:rPr/>
        <w:t>на территории городского округа города Шарыпово</w:t>
      </w:r>
    </w:p>
    <w:p>
      <w:pPr>
        <w:pStyle w:val="Normal"/>
        <w:rPr/>
      </w:pPr>
      <w:r>
        <w:rPr/>
      </w:r>
    </w:p>
    <w:p>
      <w:pPr>
        <w:pStyle w:val="Normal"/>
        <w:jc w:val="both"/>
        <w:rPr/>
      </w:pPr>
      <w:r>
        <w:rPr/>
      </w:r>
    </w:p>
    <w:p>
      <w:pPr>
        <w:pStyle w:val="Normal"/>
        <w:rPr/>
      </w:pPr>
      <w:r>
        <w:rPr/>
      </w:r>
    </w:p>
    <w:p>
      <w:pPr>
        <w:pStyle w:val="Normal"/>
        <w:rPr/>
      </w:pPr>
      <w:r>
        <w:rPr/>
      </w:r>
    </w:p>
    <w:p>
      <w:pPr>
        <w:pStyle w:val="Normal"/>
        <w:ind w:firstLine="709"/>
        <w:jc w:val="both"/>
        <w:rPr/>
      </w:pPr>
      <w:r>
        <w:rPr/>
        <w:t xml:space="preserve">В соответствии с Федеральным </w:t>
      </w:r>
      <w:hyperlink r:id="rId3">
        <w:r>
          <w:rPr/>
          <w:t>законом</w:t>
        </w:r>
      </w:hyperlink>
      <w:r>
        <w:rPr/>
        <w:t xml:space="preserve"> от 06.10.2003 № 131-ФЗ «Об общих принципах организации местного самоуправления в Российской Федерации», </w:t>
      </w:r>
      <w:hyperlink r:id="rId4">
        <w:r>
          <w:rPr/>
          <w:t>Постановлением</w:t>
        </w:r>
      </w:hyperlink>
      <w:r>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Красноярского края от 01.12.2014 </w:t>
      </w:r>
      <w:hyperlink r:id="rId5">
        <w:r>
          <w:rPr/>
          <w:t>№ 7-2835</w:t>
        </w:r>
      </w:hyperlink>
      <w:r>
        <w:rPr/>
        <w:t xml:space="preserve"> «Об отдельных мерах по обеспечению ограничения платы граждан за коммунальные услуги», Законом Красноярского края от 01.12.2014 </w:t>
      </w:r>
      <w:hyperlink r:id="rId6">
        <w:r>
          <w:rPr/>
          <w:t>№ 7-2839</w:t>
        </w:r>
      </w:hyperlink>
      <w:r>
        <w:rPr/>
        <w:t xml:space="preserve">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w:t>
      </w:r>
      <w:hyperlink r:id="rId7">
        <w:r>
          <w:rPr/>
          <w:t>Постановлением</w:t>
        </w:r>
      </w:hyperlink>
      <w:r>
        <w:rPr/>
        <w:t xml:space="preserve"> Правительства Красноярского края от 09.04.2015 № 165-п «О реализации отдельных мер по обеспечению ограничения платы граждан за коммунальные услуги», Приказом министерства промышленности, энергетики и жилищно-коммунального хозяйства Красноярского края от 19.12.2018 № 13-53н «Об утверждении формы отчета и форм предоставления необходимой информации об осуществлении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формы отчета об использовании финансовых средств, предоставленных для осуществления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представляемых исполнительно-распорядительными органами городских округов, муниципальных округов и муниципальных районов Красноярского края в министерство промышленности, энергетики и жилищно-коммунального хозяйства Красноярского края», руководствуясь статьей 34 Устава города Шарыпово Красноярского края,</w:t>
      </w:r>
    </w:p>
    <w:p>
      <w:pPr>
        <w:pStyle w:val="Normal"/>
        <w:jc w:val="both"/>
        <w:rPr/>
      </w:pPr>
      <w:r>
        <w:rPr/>
        <w:t>ПОСТАНОВЛЯЮ:</w:t>
      </w:r>
    </w:p>
    <w:p>
      <w:pPr>
        <w:pStyle w:val="Normal"/>
        <w:ind w:firstLine="709"/>
        <w:jc w:val="both"/>
        <w:rPr/>
      </w:pPr>
      <w:r>
        <w:rPr/>
        <w:t xml:space="preserve">1. </w:t>
      </w:r>
      <w:r>
        <w:rPr>
          <w:color w:val="000000"/>
        </w:rPr>
        <w:t xml:space="preserve">Утвердить </w:t>
      </w:r>
      <w:r>
        <w:rPr/>
        <w:t>Порядок предоставления субсидии на компенсацию части платы граждан за коммунальные услуги исполнителям коммунальных услуг, порядок проведения отбора получателей субсидий на территории городского округа города Шарыпово согласно приложения к настоящему постановлению.</w:t>
      </w:r>
    </w:p>
    <w:p>
      <w:pPr>
        <w:pStyle w:val="Normal"/>
        <w:ind w:firstLine="709"/>
        <w:jc w:val="both"/>
        <w:rPr>
          <w:color w:val="000000"/>
        </w:rPr>
      </w:pPr>
      <w:r>
        <w:rPr>
          <w:color w:val="000000"/>
        </w:rPr>
        <w:t xml:space="preserve">2. Признать утратившими силу: </w:t>
      </w:r>
    </w:p>
    <w:p>
      <w:pPr>
        <w:pStyle w:val="Normal"/>
        <w:ind w:firstLine="709"/>
        <w:jc w:val="both"/>
        <w:rPr>
          <w:color w:val="000000"/>
        </w:rPr>
      </w:pPr>
      <w:r>
        <w:rPr>
          <w:color w:val="000000"/>
        </w:rPr>
        <w:t>- постановление Администрации города Шарыпово от 14.05.2015 №81 «Об утверждении Порядка 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w:t>
      </w:r>
    </w:p>
    <w:p>
      <w:pPr>
        <w:pStyle w:val="Normal"/>
        <w:ind w:firstLine="709"/>
        <w:jc w:val="both"/>
        <w:rPr>
          <w:color w:val="000000"/>
        </w:rPr>
      </w:pPr>
      <w:r>
        <w:rPr>
          <w:color w:val="000000"/>
        </w:rPr>
        <w:t>- постановление Администрации города Шарыпово от 01.02.2016 №18 «О внесении изменений в постановление Администрации города Шарыпово Красноярского края от 14.05.2015 №81 «Об утверждении Порядка 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w:t>
      </w:r>
    </w:p>
    <w:p>
      <w:pPr>
        <w:pStyle w:val="Normal"/>
        <w:ind w:firstLine="709"/>
        <w:jc w:val="both"/>
        <w:rPr>
          <w:color w:val="000000"/>
        </w:rPr>
      </w:pPr>
      <w:r>
        <w:rPr>
          <w:color w:val="000000"/>
        </w:rPr>
        <w:t>- постановление Администрации города Шарыпово от 23.08.2017 №152 «</w:t>
      </w:r>
      <w:r>
        <w:rPr/>
        <w:t xml:space="preserve">О внесении изменений в постановление Администрации города Шарыпово Красноярского края </w:t>
      </w:r>
      <w:r>
        <w:rPr>
          <w:color w:val="000000"/>
        </w:rPr>
        <w:t>от 14.05.2015 №81</w:t>
      </w:r>
      <w:r>
        <w:rPr/>
        <w:t xml:space="preserve"> «Об утверждении Порядка </w:t>
      </w:r>
      <w:r>
        <w:rPr>
          <w:color w:val="000000"/>
        </w:rPr>
        <w:t>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w:t>
      </w:r>
    </w:p>
    <w:p>
      <w:pPr>
        <w:pStyle w:val="Normal"/>
        <w:ind w:firstLine="709"/>
        <w:jc w:val="both"/>
        <w:rPr>
          <w:color w:val="000000"/>
        </w:rPr>
      </w:pPr>
      <w:r>
        <w:rPr>
          <w:color w:val="000000"/>
        </w:rPr>
        <w:t>- постановление Администрации города Шарыпово от 05.03.2018 №68 «</w:t>
      </w:r>
      <w:r>
        <w:rPr/>
        <w:t xml:space="preserve">О внесении изменений в постановление Администрации города Шарыпово Красноярского края </w:t>
      </w:r>
      <w:r>
        <w:rPr>
          <w:color w:val="000000"/>
        </w:rPr>
        <w:t>от 14.05.2015 №81</w:t>
      </w:r>
      <w:r>
        <w:rPr/>
        <w:t xml:space="preserve"> «Об утверждении Порядка </w:t>
      </w:r>
      <w:r>
        <w:rPr>
          <w:color w:val="000000"/>
        </w:rPr>
        <w:t>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w:t>
      </w:r>
    </w:p>
    <w:p>
      <w:pPr>
        <w:pStyle w:val="Normal"/>
        <w:ind w:firstLine="709"/>
        <w:jc w:val="both"/>
        <w:rPr>
          <w:color w:val="000000"/>
        </w:rPr>
      </w:pPr>
      <w:r>
        <w:rPr>
          <w:color w:val="000000"/>
        </w:rPr>
        <w:t>- постановление Администрации города Шарыпово от 18.06.2018 №159 «</w:t>
      </w:r>
      <w:r>
        <w:rPr/>
        <w:t xml:space="preserve">О внесении изменений в постановление Администрации города Шарыпово Красноярского края </w:t>
      </w:r>
      <w:r>
        <w:rPr>
          <w:color w:val="000000"/>
        </w:rPr>
        <w:t>от 14.05.2015 №81</w:t>
      </w:r>
      <w:r>
        <w:rPr/>
        <w:t xml:space="preserve"> «Об утверждении Порядка </w:t>
      </w:r>
      <w:r>
        <w:rPr>
          <w:color w:val="000000"/>
        </w:rPr>
        <w:t>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w:t>
      </w:r>
    </w:p>
    <w:p>
      <w:pPr>
        <w:pStyle w:val="Normal"/>
        <w:ind w:firstLine="709"/>
        <w:jc w:val="both"/>
        <w:rPr>
          <w:color w:val="000000"/>
        </w:rPr>
      </w:pPr>
      <w:r>
        <w:rPr>
          <w:color w:val="000000"/>
        </w:rPr>
        <w:t>- постановление Администрации города Шарыпово от 28.05.2021 №108 «</w:t>
      </w:r>
      <w:r>
        <w:rPr/>
        <w:t xml:space="preserve">О внесении изменений в постановление Администрации города Шарыпово Красноярского края </w:t>
      </w:r>
      <w:r>
        <w:rPr>
          <w:color w:val="000000"/>
        </w:rPr>
        <w:t>от 14.05.2015 №81</w:t>
      </w:r>
      <w:r>
        <w:rPr/>
        <w:t xml:space="preserve"> «Об утверждении Порядка </w:t>
      </w:r>
      <w:r>
        <w:rPr>
          <w:color w:val="000000"/>
        </w:rPr>
        <w:t xml:space="preserve">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 </w:t>
      </w:r>
    </w:p>
    <w:p>
      <w:pPr>
        <w:pStyle w:val="Normal"/>
        <w:ind w:firstLine="709"/>
        <w:jc w:val="both"/>
        <w:rPr>
          <w:color w:val="000000"/>
        </w:rPr>
      </w:pPr>
      <w:r>
        <w:rPr>
          <w:color w:val="000000"/>
        </w:rPr>
        <w:t>3. Контроль за исполнением настоящего постановления оставляю за собой.</w:t>
      </w:r>
    </w:p>
    <w:p>
      <w:pPr>
        <w:pStyle w:val="Normal"/>
        <w:tabs>
          <w:tab w:val="clear" w:pos="680"/>
          <w:tab w:val="left" w:pos="851" w:leader="none"/>
        </w:tabs>
        <w:suppressAutoHyphens w:val="true"/>
        <w:spacing w:before="0" w:after="0"/>
        <w:ind w:firstLine="709"/>
        <w:contextualSpacing/>
        <w:jc w:val="both"/>
        <w:rPr>
          <w:color w:val="000000"/>
        </w:rPr>
      </w:pPr>
      <w:r>
        <w:rPr>
          <w:color w:val="000000"/>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01.01.2025 года и подлежит размещению на официальном сайте муниципального образования города Шарыпово Красноярского края (</w:t>
      </w:r>
      <w:hyperlink r:id="rId8">
        <w:r>
          <w:rPr>
            <w:color w:val="000000"/>
          </w:rPr>
          <w:t>https://sharypovo.gosuslugi.ru</w:t>
        </w:r>
      </w:hyperlink>
      <w:r>
        <w:rPr>
          <w:color w:val="000000"/>
        </w:rPr>
        <w:t>).</w:t>
      </w:r>
    </w:p>
    <w:p>
      <w:pPr>
        <w:pStyle w:val="Normal"/>
        <w:tabs>
          <w:tab w:val="clear" w:pos="680"/>
          <w:tab w:val="left" w:pos="851" w:leader="none"/>
        </w:tabs>
        <w:spacing w:lineRule="auto" w:line="254" w:before="0" w:after="160"/>
        <w:ind w:firstLine="709"/>
        <w:jc w:val="both"/>
        <w:rPr>
          <w:rFonts w:ascii="Calibri" w:hAnsi="Calibri" w:eastAsia="Calibri"/>
          <w:sz w:val="22"/>
          <w:szCs w:val="28"/>
          <w:lang w:eastAsia="en-US"/>
        </w:rPr>
      </w:pPr>
      <w:r>
        <w:rPr>
          <w:rFonts w:eastAsia="Calibri" w:ascii="Calibri" w:hAnsi="Calibri"/>
          <w:sz w:val="22"/>
          <w:szCs w:val="28"/>
          <w:lang w:eastAsia="en-US"/>
        </w:rPr>
      </w:r>
    </w:p>
    <w:p>
      <w:pPr>
        <w:pStyle w:val="Normal"/>
        <w:spacing w:before="0" w:after="0"/>
        <w:ind w:firstLine="709"/>
        <w:contextualSpacing/>
        <w:jc w:val="both"/>
        <w:rPr>
          <w:color w:val="000000"/>
        </w:rPr>
      </w:pPr>
      <w:r>
        <w:rPr>
          <w:color w:val="000000"/>
        </w:rPr>
      </w:r>
    </w:p>
    <w:p>
      <w:pPr>
        <w:pStyle w:val="Normal"/>
        <w:rPr>
          <w:color w:val="000000"/>
        </w:rPr>
      </w:pPr>
      <w:r>
        <w:rPr>
          <w:color w:val="000000"/>
        </w:rPr>
      </w:r>
    </w:p>
    <w:p>
      <w:pPr>
        <w:pStyle w:val="Normal"/>
        <w:rPr>
          <w:color w:val="000000"/>
        </w:rPr>
      </w:pPr>
      <w:r>
        <w:rPr>
          <w:color w:val="000000"/>
        </w:rPr>
        <w:t xml:space="preserve">Глава города Шарыпово </w:t>
        <w:tab/>
        <w:tab/>
        <w:tab/>
        <w:tab/>
        <w:tab/>
        <w:tab/>
        <w:tab/>
        <w:tab/>
        <w:t xml:space="preserve">     В.Г. Хохлов</w:t>
      </w:r>
    </w:p>
    <w:p>
      <w:pPr>
        <w:pStyle w:val="Normal"/>
        <w:rPr>
          <w:color w:val="000000"/>
        </w:rPr>
      </w:pPr>
      <w:r>
        <w:rPr>
          <w:color w:val="000000"/>
        </w:rPr>
        <w:tab/>
        <w:tab/>
        <w:t xml:space="preserve">   </w:t>
        <w:tab/>
        <w:tab/>
        <w:tab/>
        <w:t xml:space="preserve">          </w:t>
        <w:tab/>
        <w:tab/>
      </w:r>
    </w:p>
    <w:p>
      <w:pPr>
        <w:pStyle w:val="Normal"/>
        <w:numPr>
          <w:ilvl w:val="0"/>
          <w:numId w:val="0"/>
        </w:numPr>
        <w:ind w:left="5103"/>
        <w:outlineLvl w:val="0"/>
        <w:rPr>
          <w:sz w:val="28"/>
        </w:rPr>
      </w:pPr>
      <w:bookmarkStart w:id="0" w:name="_GoBack"/>
      <w:bookmarkEnd w:id="0"/>
      <w:r>
        <w:rPr>
          <w:sz w:val="28"/>
        </w:rPr>
        <w:t>Приложение к постановлению</w:t>
      </w:r>
    </w:p>
    <w:p>
      <w:pPr>
        <w:pStyle w:val="Normal"/>
        <w:ind w:left="5103"/>
        <w:rPr>
          <w:sz w:val="28"/>
        </w:rPr>
      </w:pPr>
      <w:r>
        <w:rPr>
          <w:sz w:val="28"/>
        </w:rPr>
        <w:t>Администрации города Шарыпово</w:t>
      </w:r>
    </w:p>
    <w:p>
      <w:pPr>
        <w:pStyle w:val="Normal"/>
        <w:numPr>
          <w:ilvl w:val="0"/>
          <w:numId w:val="0"/>
        </w:numPr>
        <w:ind w:left="5103"/>
        <w:outlineLvl w:val="0"/>
        <w:rPr>
          <w:sz w:val="28"/>
          <w:u w:val="single"/>
        </w:rPr>
      </w:pPr>
      <w:r>
        <w:rPr>
          <w:sz w:val="28"/>
          <w:szCs w:val="28"/>
          <w:u w:val="single"/>
        </w:rPr>
        <w:t xml:space="preserve">от 28.12.2024 № 354 </w:t>
      </w:r>
    </w:p>
    <w:p>
      <w:pPr>
        <w:pStyle w:val="Normal"/>
        <w:numPr>
          <w:ilvl w:val="0"/>
          <w:numId w:val="0"/>
        </w:numPr>
        <w:ind w:left="5103"/>
        <w:outlineLvl w:val="0"/>
        <w:rPr>
          <w:sz w:val="28"/>
        </w:rPr>
      </w:pPr>
      <w:r>
        <w:rPr>
          <w:sz w:val="28"/>
        </w:rPr>
      </w:r>
    </w:p>
    <w:p>
      <w:pPr>
        <w:pStyle w:val="Normal"/>
        <w:spacing w:before="0" w:after="200"/>
        <w:contextualSpacing/>
        <w:jc w:val="center"/>
        <w:rPr>
          <w:rFonts w:eastAsia="Calibri"/>
          <w:b/>
          <w:sz w:val="28"/>
          <w:szCs w:val="28"/>
          <w:lang w:eastAsia="en-US"/>
        </w:rPr>
      </w:pPr>
      <w:r>
        <w:rPr>
          <w:rFonts w:eastAsia="Calibri"/>
          <w:b/>
          <w:sz w:val="28"/>
          <w:szCs w:val="28"/>
          <w:lang w:eastAsia="en-US"/>
        </w:rPr>
        <w:t xml:space="preserve">Порядок </w:t>
      </w:r>
    </w:p>
    <w:p>
      <w:pPr>
        <w:pStyle w:val="Normal"/>
        <w:spacing w:before="0" w:after="200"/>
        <w:contextualSpacing/>
        <w:jc w:val="center"/>
        <w:rPr>
          <w:rFonts w:eastAsia="Calibri"/>
          <w:b/>
          <w:sz w:val="28"/>
          <w:szCs w:val="28"/>
          <w:lang w:eastAsia="en-US"/>
        </w:rPr>
      </w:pPr>
      <w:r>
        <w:rPr>
          <w:rFonts w:eastAsia="Calibri"/>
          <w:b/>
          <w:sz w:val="28"/>
          <w:szCs w:val="28"/>
          <w:lang w:eastAsia="en-US"/>
        </w:rPr>
        <w:t>предоставления субсидии на компенсацию части платы граждан за коммунальные услуги исполнителям коммунальных услуг,</w:t>
      </w:r>
      <w:r>
        <w:rPr>
          <w:rFonts w:eastAsia="" w:cs="Calibri" w:ascii="Calibri" w:hAnsi="Calibri" w:eastAsiaTheme="minorEastAsia"/>
          <w:b/>
          <w:sz w:val="22"/>
          <w:szCs w:val="22"/>
        </w:rPr>
        <w:t xml:space="preserve"> </w:t>
      </w:r>
      <w:r>
        <w:rPr>
          <w:rFonts w:eastAsia="Calibri"/>
          <w:b/>
          <w:sz w:val="28"/>
          <w:szCs w:val="28"/>
          <w:lang w:eastAsia="en-US"/>
        </w:rPr>
        <w:t>порядок проведения отбора получателей</w:t>
      </w:r>
    </w:p>
    <w:p>
      <w:pPr>
        <w:pStyle w:val="Normal"/>
        <w:spacing w:before="0" w:after="200"/>
        <w:contextualSpacing/>
        <w:jc w:val="center"/>
        <w:rPr>
          <w:rFonts w:eastAsia="Calibri"/>
          <w:b/>
          <w:sz w:val="28"/>
          <w:szCs w:val="28"/>
          <w:lang w:eastAsia="en-US"/>
        </w:rPr>
      </w:pPr>
      <w:r>
        <w:rPr>
          <w:rFonts w:eastAsia="Calibri"/>
          <w:b/>
          <w:sz w:val="28"/>
          <w:szCs w:val="28"/>
          <w:lang w:eastAsia="en-US"/>
        </w:rPr>
        <w:t>субсидий</w:t>
      </w:r>
    </w:p>
    <w:p>
      <w:pPr>
        <w:pStyle w:val="Normal"/>
        <w:spacing w:before="0" w:after="200"/>
        <w:contextualSpacing/>
        <w:jc w:val="center"/>
        <w:rPr>
          <w:rFonts w:eastAsia="Calibri"/>
          <w:b/>
          <w:sz w:val="28"/>
          <w:szCs w:val="28"/>
          <w:lang w:eastAsia="en-US"/>
        </w:rPr>
      </w:pPr>
      <w:r>
        <w:rPr>
          <w:rFonts w:eastAsia="Calibri"/>
          <w:b/>
          <w:sz w:val="28"/>
          <w:szCs w:val="28"/>
          <w:lang w:eastAsia="en-US"/>
        </w:rPr>
        <w:t xml:space="preserve"> </w:t>
      </w:r>
      <w:r>
        <w:rPr>
          <w:rFonts w:eastAsia="Calibri"/>
          <w:b/>
          <w:sz w:val="28"/>
          <w:szCs w:val="28"/>
          <w:lang w:eastAsia="en-US"/>
        </w:rPr>
        <w:t>на территории городского округа города Шарыпово</w:t>
      </w:r>
    </w:p>
    <w:p>
      <w:pPr>
        <w:pStyle w:val="Normal"/>
        <w:numPr>
          <w:ilvl w:val="0"/>
          <w:numId w:val="0"/>
        </w:numPr>
        <w:ind w:firstLine="567"/>
        <w:jc w:val="center"/>
        <w:outlineLvl w:val="0"/>
        <w:rPr>
          <w:b/>
          <w:sz w:val="28"/>
          <w:szCs w:val="28"/>
        </w:rPr>
      </w:pPr>
      <w:r>
        <w:rPr>
          <w:b/>
          <w:sz w:val="28"/>
          <w:szCs w:val="28"/>
        </w:rPr>
      </w:r>
    </w:p>
    <w:p>
      <w:pPr>
        <w:pStyle w:val="Normal"/>
        <w:numPr>
          <w:ilvl w:val="0"/>
          <w:numId w:val="0"/>
        </w:numPr>
        <w:ind w:firstLine="567"/>
        <w:jc w:val="center"/>
        <w:outlineLvl w:val="0"/>
        <w:rPr>
          <w:b/>
          <w:sz w:val="28"/>
          <w:szCs w:val="28"/>
        </w:rPr>
      </w:pPr>
      <w:r>
        <w:rPr>
          <w:b/>
          <w:sz w:val="28"/>
          <w:szCs w:val="28"/>
        </w:rPr>
        <w:t>1. Общие положения</w:t>
      </w:r>
    </w:p>
    <w:p>
      <w:pPr>
        <w:pStyle w:val="Normal"/>
        <w:numPr>
          <w:ilvl w:val="0"/>
          <w:numId w:val="0"/>
        </w:numPr>
        <w:ind w:firstLine="567"/>
        <w:jc w:val="center"/>
        <w:outlineLvl w:val="0"/>
        <w:rPr>
          <w:sz w:val="28"/>
          <w:szCs w:val="28"/>
        </w:rPr>
      </w:pPr>
      <w:r>
        <w:rPr>
          <w:sz w:val="28"/>
          <w:szCs w:val="28"/>
        </w:rPr>
      </w:r>
    </w:p>
    <w:p>
      <w:pPr>
        <w:pStyle w:val="Normal"/>
        <w:widowControl w:val="false"/>
        <w:ind w:firstLine="709"/>
        <w:jc w:val="both"/>
        <w:rPr>
          <w:sz w:val="28"/>
          <w:szCs w:val="28"/>
        </w:rPr>
      </w:pPr>
      <w:r>
        <w:rPr>
          <w:sz w:val="28"/>
          <w:szCs w:val="28"/>
        </w:rPr>
        <w:t>1.1. Настоящий Порядок устанавливает механизм предоставления субсидии из бюджета городского округа города Шарыпово (далее по тексу – бюджет города Шарыпово) исполнителям коммунальных услуг, на компенсацию части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 (далее - субсидия), определяет порядок проведения отбора получателей субсидий, порядок контроля за соблюдением условий предоставления субсидии, а также устанавливает процедуру возврата субсидий в случае нарушения условий их предоставления.</w:t>
      </w:r>
    </w:p>
    <w:p>
      <w:pPr>
        <w:pStyle w:val="Normal"/>
        <w:widowControl w:val="false"/>
        <w:ind w:firstLine="709"/>
        <w:jc w:val="both"/>
        <w:rPr>
          <w:sz w:val="28"/>
          <w:szCs w:val="28"/>
        </w:rPr>
      </w:pPr>
      <w:r>
        <w:rPr>
          <w:sz w:val="28"/>
          <w:szCs w:val="28"/>
        </w:rPr>
        <w:t>1.2. Настоящий Порядок разработан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(далее - Постановление № 165-п).</w:t>
      </w:r>
    </w:p>
    <w:p>
      <w:pPr>
        <w:pStyle w:val="Normal"/>
        <w:widowControl w:val="false"/>
        <w:ind w:firstLine="709"/>
        <w:jc w:val="both"/>
        <w:rPr>
          <w:sz w:val="28"/>
          <w:szCs w:val="28"/>
        </w:rPr>
      </w:pPr>
      <w:r>
        <w:rPr>
          <w:rFonts w:cs="Calibri"/>
          <w:sz w:val="28"/>
          <w:szCs w:val="28"/>
        </w:rPr>
        <w:t xml:space="preserve">1.3. </w:t>
      </w:r>
      <w:r>
        <w:rPr>
          <w:sz w:val="28"/>
          <w:szCs w:val="28"/>
        </w:rPr>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w:t>
      </w:r>
    </w:p>
    <w:p>
      <w:pPr>
        <w:pStyle w:val="Normal"/>
        <w:widowControl w:val="false"/>
        <w:ind w:firstLine="709"/>
        <w:jc w:val="both"/>
        <w:rPr>
          <w:sz w:val="28"/>
          <w:szCs w:val="28"/>
        </w:rPr>
      </w:pPr>
      <w:r>
        <w:rPr>
          <w:sz w:val="28"/>
          <w:szCs w:val="28"/>
        </w:rPr>
        <w:t>В настоящем Порядке используются следующие понятия:</w:t>
      </w:r>
    </w:p>
    <w:p>
      <w:pPr>
        <w:pStyle w:val="Normal"/>
        <w:widowControl w:val="false"/>
        <w:ind w:firstLine="709"/>
        <w:jc w:val="both"/>
        <w:rPr>
          <w:sz w:val="28"/>
          <w:szCs w:val="28"/>
        </w:rPr>
      </w:pPr>
      <w:r>
        <w:rPr>
          <w:sz w:val="28"/>
          <w:szCs w:val="28"/>
        </w:rPr>
        <w:t>1) исполнитель коммунальных услуг - ресурсоснабжающие организации, индивидуальные предприниматели, предоставляющие коммунальные услуги гражданам, управляющие организации, товарищества собственников жилья либо жилищный кооператив или иной специализированный потребительский кооператив, осуществляющие деятельность на территории городского округа город Шарыпово, зарегистрированные в соответствии с законодательством Российской Федерации;</w:t>
      </w:r>
    </w:p>
    <w:p>
      <w:pPr>
        <w:pStyle w:val="Normal"/>
        <w:widowControl w:val="false"/>
        <w:ind w:firstLine="709"/>
        <w:jc w:val="both"/>
        <w:rPr>
          <w:sz w:val="28"/>
          <w:szCs w:val="28"/>
        </w:rPr>
      </w:pPr>
      <w:r>
        <w:rPr>
          <w:sz w:val="28"/>
          <w:szCs w:val="28"/>
        </w:rPr>
        <w:t>2) заявитель - исполнитель коммунальных услуг, подавший пакет документов на предоставление субсидии;</w:t>
      </w:r>
    </w:p>
    <w:p>
      <w:pPr>
        <w:pStyle w:val="Normal"/>
        <w:widowControl w:val="false"/>
        <w:ind w:firstLine="709"/>
        <w:jc w:val="both"/>
        <w:rPr>
          <w:sz w:val="28"/>
          <w:szCs w:val="28"/>
        </w:rPr>
      </w:pPr>
      <w:r>
        <w:rPr>
          <w:sz w:val="28"/>
          <w:szCs w:val="28"/>
        </w:rPr>
        <w:t>3) получатель субсидий - исполнитель коммунальных услуг, осуществляющий деятельность по предоставлению коммунальных услуг гражданам на территории городского округа город Шарыпово, с которым заключено соглашение о предоставлении субсидии;</w:t>
      </w:r>
    </w:p>
    <w:p>
      <w:pPr>
        <w:pStyle w:val="Normal"/>
        <w:widowControl w:val="false"/>
        <w:ind w:firstLine="709"/>
        <w:jc w:val="both"/>
        <w:rPr>
          <w:sz w:val="28"/>
          <w:szCs w:val="28"/>
        </w:rPr>
      </w:pPr>
      <w:r>
        <w:rPr>
          <w:sz w:val="28"/>
          <w:szCs w:val="28"/>
        </w:rPr>
        <w:t>4) размер субсидии - разница между платой за коммунальные услуги в текущем месяце, рассчитанной по ценам (тарифам) для потребителей, установленным ресурсоснабжающей организацией на текущий год (далее - плата за коммунальные услуги, рассчитанная по ценам (тарифам), и платой граждан за коммунальные услуги в текущем месяце, рассчитанной с учетом предельного индекса изменения размера вносимой гражданами платы за коммунальные услуги (далее - предельный индекс).</w:t>
      </w:r>
    </w:p>
    <w:p>
      <w:pPr>
        <w:pStyle w:val="Normal"/>
        <w:widowControl w:val="false"/>
        <w:ind w:firstLine="709"/>
        <w:jc w:val="both"/>
        <w:rPr>
          <w:sz w:val="28"/>
          <w:szCs w:val="28"/>
        </w:rPr>
      </w:pPr>
      <w:r>
        <w:rPr>
          <w:sz w:val="28"/>
          <w:szCs w:val="28"/>
        </w:rPr>
        <w:t>1.4. Субсидия предоставляется в пределах предоставленных субвенций бюджету города Шарыпово, предусмотренных на эти цели в соответствующем финансовом году, в целях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утвержденной постановлением Администрации города Шарыпово от 04.10.2013 № 242 на соответствующий финансовый год и плановый период.</w:t>
      </w:r>
    </w:p>
    <w:p>
      <w:pPr>
        <w:pStyle w:val="Normal"/>
        <w:widowControl w:val="false"/>
        <w:ind w:firstLine="709"/>
        <w:jc w:val="both"/>
        <w:rPr>
          <w:sz w:val="28"/>
          <w:szCs w:val="28"/>
        </w:rPr>
      </w:pPr>
      <w:r>
        <w:rPr>
          <w:sz w:val="28"/>
          <w:szCs w:val="28"/>
        </w:rPr>
        <w:t>1.5. Способом предоставления субсидии является возмещение недополученных доходов и (или) возмещения затрат, возникших при предоставлении компенсации части платы граждан за коммунальные услуги (далее - компенсация).</w:t>
      </w:r>
    </w:p>
    <w:p>
      <w:pPr>
        <w:pStyle w:val="Normal"/>
        <w:widowControl w:val="false"/>
        <w:ind w:firstLine="709"/>
        <w:jc w:val="both"/>
        <w:rPr>
          <w:sz w:val="28"/>
          <w:szCs w:val="28"/>
        </w:rPr>
      </w:pPr>
      <w:r>
        <w:rPr>
          <w:sz w:val="28"/>
          <w:szCs w:val="28"/>
        </w:rPr>
        <w:t xml:space="preserve">1.6. Главный распорядитель бюджетных средств, осуществляющий предоставление Субсидии в пределах бюджетных ассигнований, предусмотренных в бюджете города Шарыпово на соответствующий финансовый год, утвержденном решением Шарыповского городского Совета депутатов – уполномоченный орган местного самоуправления - Муниципальное казённое учреждение «Служба городского хозяйства» (далее – МКУ «СГХ»). </w:t>
      </w:r>
    </w:p>
    <w:p>
      <w:pPr>
        <w:pStyle w:val="Normal"/>
        <w:widowControl w:val="false"/>
        <w:ind w:firstLine="709"/>
        <w:jc w:val="both"/>
        <w:rPr>
          <w:sz w:val="28"/>
          <w:szCs w:val="28"/>
        </w:rPr>
      </w:pPr>
      <w:r>
        <w:rPr>
          <w:sz w:val="28"/>
          <w:szCs w:val="28"/>
        </w:rPr>
        <w:t xml:space="preserve">Субсидия носит целевой характер и не может быть использована на иные цели. </w:t>
      </w:r>
    </w:p>
    <w:p>
      <w:pPr>
        <w:pStyle w:val="Normal"/>
        <w:widowControl w:val="false"/>
        <w:ind w:firstLine="709"/>
        <w:jc w:val="both"/>
        <w:rPr>
          <w:sz w:val="28"/>
          <w:szCs w:val="28"/>
        </w:rPr>
      </w:pPr>
      <w:r>
        <w:rPr>
          <w:sz w:val="28"/>
          <w:szCs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Normal"/>
        <w:widowControl w:val="false"/>
        <w:ind w:firstLine="709"/>
        <w:jc w:val="both"/>
        <w:rPr>
          <w:sz w:val="28"/>
          <w:szCs w:val="28"/>
        </w:rPr>
      </w:pPr>
      <w:r>
        <w:rPr>
          <w:sz w:val="28"/>
          <w:szCs w:val="28"/>
        </w:rPr>
      </w:r>
    </w:p>
    <w:p>
      <w:pPr>
        <w:pStyle w:val="Normal"/>
        <w:ind w:firstLine="567"/>
        <w:jc w:val="center"/>
        <w:rPr>
          <w:rFonts w:eastAsia="Calibri"/>
          <w:b/>
          <w:sz w:val="28"/>
          <w:szCs w:val="28"/>
          <w:lang w:eastAsia="en-US"/>
        </w:rPr>
      </w:pPr>
      <w:r>
        <w:rPr>
          <w:rFonts w:eastAsia="Calibri"/>
          <w:b/>
          <w:sz w:val="28"/>
          <w:szCs w:val="28"/>
          <w:lang w:eastAsia="en-US"/>
        </w:rPr>
        <w:t>2. Порядок проведения отбора получателей субсидий</w:t>
      </w:r>
    </w:p>
    <w:p>
      <w:pPr>
        <w:pStyle w:val="Normal"/>
        <w:ind w:firstLine="567"/>
        <w:jc w:val="center"/>
        <w:rPr>
          <w:rFonts w:eastAsia="Calibri"/>
          <w:b/>
          <w:sz w:val="28"/>
          <w:szCs w:val="28"/>
          <w:lang w:eastAsia="en-US"/>
        </w:rPr>
      </w:pPr>
      <w:r>
        <w:rPr>
          <w:rFonts w:eastAsia="Calibri"/>
          <w:b/>
          <w:sz w:val="28"/>
          <w:szCs w:val="28"/>
          <w:lang w:eastAsia="en-US"/>
        </w:rPr>
        <w:t>для предоставления субсидий</w:t>
      </w:r>
    </w:p>
    <w:p>
      <w:pPr>
        <w:pStyle w:val="Normal"/>
        <w:ind w:firstLine="567"/>
        <w:jc w:val="center"/>
        <w:rPr>
          <w:rFonts w:eastAsia="Calibri"/>
          <w:b/>
          <w:sz w:val="28"/>
          <w:szCs w:val="28"/>
          <w:lang w:eastAsia="en-US"/>
        </w:rPr>
      </w:pPr>
      <w:r>
        <w:rPr>
          <w:rFonts w:eastAsia="Calibri"/>
          <w:b/>
          <w:sz w:val="28"/>
          <w:szCs w:val="28"/>
          <w:lang w:eastAsia="en-US"/>
        </w:rPr>
      </w:r>
    </w:p>
    <w:p>
      <w:pPr>
        <w:pStyle w:val="Normal"/>
        <w:ind w:firstLine="567"/>
        <w:jc w:val="both"/>
        <w:rPr>
          <w:rFonts w:eastAsia="Calibri"/>
          <w:sz w:val="28"/>
          <w:szCs w:val="28"/>
          <w:lang w:eastAsia="en-US"/>
        </w:rPr>
      </w:pPr>
      <w:r>
        <w:rPr>
          <w:rFonts w:eastAsia="Calibri"/>
          <w:sz w:val="28"/>
          <w:szCs w:val="28"/>
          <w:lang w:eastAsia="en-US"/>
        </w:rPr>
        <w:t>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pPr>
        <w:pStyle w:val="Normal"/>
        <w:ind w:firstLine="567"/>
        <w:jc w:val="both"/>
        <w:rPr>
          <w:rFonts w:eastAsia="Calibri"/>
          <w:sz w:val="28"/>
          <w:szCs w:val="28"/>
          <w:lang w:eastAsia="en-US"/>
        </w:rPr>
      </w:pPr>
      <w:r>
        <w:rPr>
          <w:rFonts w:eastAsia="Calibri"/>
          <w:sz w:val="28"/>
          <w:szCs w:val="28"/>
          <w:lang w:eastAsia="en-US"/>
        </w:rPr>
        <w:t>2.2. Взаимодействие МКУ «СГХ» с участниками отбора осуществляется путем обмена документами в электронной форме в ГИИС.</w:t>
      </w:r>
    </w:p>
    <w:p>
      <w:pPr>
        <w:pStyle w:val="Normal"/>
        <w:ind w:firstLine="567"/>
        <w:jc w:val="both"/>
        <w:rPr>
          <w:rFonts w:eastAsia="Calibri"/>
          <w:sz w:val="28"/>
          <w:szCs w:val="28"/>
          <w:lang w:eastAsia="en-US"/>
        </w:rPr>
      </w:pPr>
      <w:r>
        <w:rPr>
          <w:rFonts w:eastAsia="Calibri"/>
          <w:sz w:val="28"/>
          <w:szCs w:val="28"/>
          <w:lang w:eastAsia="en-US"/>
        </w:rPr>
        <w:t>2.3. Отбор производится способом запроса предложений исходя из соответствия участника отбора категории отбора получателей субсидии и очередности поступления заявок на участие в отборе (далее - заявка).</w:t>
      </w:r>
    </w:p>
    <w:p>
      <w:pPr>
        <w:pStyle w:val="Normal"/>
        <w:ind w:firstLine="567"/>
        <w:jc w:val="both"/>
        <w:rPr>
          <w:rFonts w:eastAsia="Calibri"/>
          <w:sz w:val="28"/>
          <w:szCs w:val="28"/>
          <w:lang w:eastAsia="en-US"/>
        </w:rPr>
      </w:pPr>
      <w:r>
        <w:rPr>
          <w:rFonts w:eastAsia="Calibri"/>
          <w:sz w:val="28"/>
          <w:szCs w:val="28"/>
          <w:lang w:eastAsia="en-US"/>
        </w:rPr>
        <w:t>2.4. Категория получателей субсидий: исполнители коммунальных услуг.</w:t>
      </w:r>
    </w:p>
    <w:p>
      <w:pPr>
        <w:pStyle w:val="Normal"/>
        <w:ind w:firstLine="567"/>
        <w:jc w:val="both"/>
        <w:rPr>
          <w:rFonts w:eastAsia="Calibri"/>
          <w:sz w:val="28"/>
          <w:szCs w:val="28"/>
          <w:lang w:eastAsia="en-US"/>
        </w:rPr>
      </w:pPr>
      <w:r>
        <w:rPr>
          <w:rFonts w:eastAsia="Calibri"/>
          <w:sz w:val="28"/>
          <w:szCs w:val="28"/>
          <w:lang w:eastAsia="en-US"/>
        </w:rPr>
        <w:t xml:space="preserve">2.5. Для проведения отбора МКУ «СГХ» формирует объявление о проведении отбора (далее - объявление) в электронной форме в соответствии с требованиями, установленными </w:t>
      </w:r>
      <w:hyperlink r:id="rId9">
        <w:r>
          <w:rPr>
            <w:rStyle w:val="Hyperlink"/>
            <w:rFonts w:eastAsia="Calibri"/>
            <w:color w:val="auto"/>
            <w:sz w:val="28"/>
            <w:szCs w:val="28"/>
            <w:u w:val="none"/>
            <w:lang w:eastAsia="en-US"/>
          </w:rPr>
          <w:t>пунктом 2.6</w:t>
        </w:r>
      </w:hyperlink>
      <w:r>
        <w:rPr>
          <w:rFonts w:eastAsia="Calibri"/>
          <w:sz w:val="28"/>
          <w:szCs w:val="28"/>
          <w:lang w:eastAsia="en-US"/>
        </w:rPr>
        <w:t xml:space="preserve"> Порядка, и размещает его на ГИИС не позднее 1 рабочего дня, предшествующего дню начала приема заявок.</w:t>
      </w:r>
    </w:p>
    <w:p>
      <w:pPr>
        <w:pStyle w:val="Normal"/>
        <w:ind w:firstLine="567"/>
        <w:jc w:val="both"/>
        <w:rPr>
          <w:rFonts w:eastAsia="Calibri"/>
          <w:sz w:val="28"/>
          <w:szCs w:val="28"/>
          <w:lang w:eastAsia="en-US"/>
        </w:rPr>
      </w:pPr>
      <w:r>
        <w:rPr>
          <w:rFonts w:eastAsia="Calibri"/>
          <w:sz w:val="28"/>
          <w:szCs w:val="28"/>
          <w:lang w:eastAsia="en-US"/>
        </w:rPr>
        <w:t>2.6. В объявлении указываются:</w:t>
      </w:r>
    </w:p>
    <w:p>
      <w:pPr>
        <w:pStyle w:val="Normal"/>
        <w:ind w:firstLine="567"/>
        <w:jc w:val="both"/>
        <w:rPr>
          <w:rFonts w:eastAsia="Calibri"/>
          <w:sz w:val="28"/>
          <w:szCs w:val="28"/>
          <w:lang w:eastAsia="en-US"/>
        </w:rPr>
      </w:pPr>
      <w:r>
        <w:rPr>
          <w:rFonts w:eastAsia="Calibri"/>
          <w:sz w:val="28"/>
          <w:szCs w:val="28"/>
          <w:lang w:eastAsia="en-US"/>
        </w:rPr>
        <w:t>1) дата размещения объявления на едином портале;</w:t>
      </w:r>
    </w:p>
    <w:p>
      <w:pPr>
        <w:pStyle w:val="Normal"/>
        <w:ind w:firstLine="567"/>
        <w:jc w:val="both"/>
        <w:rPr>
          <w:rFonts w:eastAsia="Calibri"/>
          <w:sz w:val="28"/>
          <w:szCs w:val="28"/>
          <w:lang w:eastAsia="en-US"/>
        </w:rPr>
      </w:pPr>
      <w:r>
        <w:rPr>
          <w:rFonts w:eastAsia="Calibri"/>
          <w:sz w:val="28"/>
          <w:szCs w:val="28"/>
          <w:lang w:eastAsia="en-US"/>
        </w:rPr>
        <w:t>2) срок проведения отбора;</w:t>
      </w:r>
    </w:p>
    <w:p>
      <w:pPr>
        <w:pStyle w:val="Normal"/>
        <w:ind w:firstLine="567"/>
        <w:jc w:val="both"/>
        <w:rPr>
          <w:rFonts w:eastAsia="Calibri"/>
          <w:sz w:val="28"/>
          <w:szCs w:val="28"/>
          <w:lang w:eastAsia="en-US"/>
        </w:rPr>
      </w:pPr>
      <w:r>
        <w:rPr>
          <w:rFonts w:eastAsia="Calibri"/>
          <w:sz w:val="28"/>
          <w:szCs w:val="28"/>
          <w:lang w:eastAsia="en-US"/>
        </w:rPr>
        <w:t>3)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pPr>
        <w:pStyle w:val="Normal"/>
        <w:ind w:firstLine="567"/>
        <w:jc w:val="both"/>
        <w:rPr>
          <w:rFonts w:eastAsia="Calibri"/>
          <w:sz w:val="28"/>
          <w:szCs w:val="28"/>
          <w:lang w:eastAsia="en-US"/>
        </w:rPr>
      </w:pPr>
      <w:r>
        <w:rPr>
          <w:rFonts w:eastAsia="Calibri"/>
          <w:sz w:val="28"/>
          <w:szCs w:val="28"/>
          <w:lang w:eastAsia="en-US"/>
        </w:rPr>
        <w:t>4) наименование, местонахождение, почтовый адрес, адрес электронной почты МКУ «СГХ»;</w:t>
      </w:r>
    </w:p>
    <w:p>
      <w:pPr>
        <w:pStyle w:val="Normal"/>
        <w:ind w:firstLine="567"/>
        <w:jc w:val="both"/>
        <w:rPr>
          <w:rFonts w:eastAsia="Calibri"/>
          <w:sz w:val="28"/>
          <w:szCs w:val="28"/>
          <w:lang w:eastAsia="en-US"/>
        </w:rPr>
      </w:pPr>
      <w:r>
        <w:rPr>
          <w:rFonts w:eastAsia="Calibri"/>
          <w:sz w:val="28"/>
          <w:szCs w:val="28"/>
          <w:lang w:eastAsia="en-US"/>
        </w:rPr>
        <w:t>5) результаты предоставления субсидии;</w:t>
      </w:r>
    </w:p>
    <w:p>
      <w:pPr>
        <w:pStyle w:val="Normal"/>
        <w:ind w:firstLine="567"/>
        <w:jc w:val="both"/>
        <w:rPr>
          <w:rFonts w:eastAsia="Calibri"/>
          <w:sz w:val="28"/>
          <w:szCs w:val="28"/>
          <w:lang w:eastAsia="en-US"/>
        </w:rPr>
      </w:pPr>
      <w:r>
        <w:rPr>
          <w:rFonts w:eastAsia="Calibri"/>
          <w:sz w:val="28"/>
          <w:szCs w:val="28"/>
          <w:lang w:eastAsia="en-US"/>
        </w:rPr>
        <w:t>6) доменное имя и (или) указатель страницы ГИИС;</w:t>
      </w:r>
    </w:p>
    <w:p>
      <w:pPr>
        <w:pStyle w:val="Normal"/>
        <w:ind w:firstLine="567"/>
        <w:jc w:val="both"/>
        <w:rPr>
          <w:rFonts w:eastAsia="Calibri"/>
          <w:sz w:val="28"/>
          <w:szCs w:val="28"/>
          <w:lang w:eastAsia="en-US"/>
        </w:rPr>
      </w:pPr>
      <w:r>
        <w:rPr>
          <w:rFonts w:eastAsia="Calibri"/>
          <w:sz w:val="28"/>
          <w:szCs w:val="28"/>
          <w:lang w:eastAsia="en-US"/>
        </w:rPr>
        <w:t xml:space="preserve">7) требования к участникам отбора, определенные в соответствии с </w:t>
      </w:r>
      <w:hyperlink r:id="rId10">
        <w:r>
          <w:rPr>
            <w:rStyle w:val="Hyperlink"/>
            <w:rFonts w:eastAsia="Calibri"/>
            <w:color w:val="auto"/>
            <w:sz w:val="28"/>
            <w:szCs w:val="28"/>
            <w:u w:val="none"/>
            <w:lang w:eastAsia="en-US"/>
          </w:rPr>
          <w:t>пунктом 2.7</w:t>
        </w:r>
      </w:hyperlink>
      <w:r>
        <w:rPr>
          <w:rFonts w:eastAsia="Calibri"/>
          <w:sz w:val="28"/>
          <w:szCs w:val="28"/>
          <w:lang w:eastAsia="en-US"/>
        </w:rPr>
        <w:t xml:space="preserve"> Порядка, и перечню документов, представляемых участниками отбора для подтверждения их соответствия указанным требованиям;</w:t>
      </w:r>
    </w:p>
    <w:p>
      <w:pPr>
        <w:pStyle w:val="Normal"/>
        <w:ind w:firstLine="567"/>
        <w:jc w:val="both"/>
        <w:rPr>
          <w:rFonts w:eastAsia="Calibri"/>
          <w:sz w:val="28"/>
          <w:szCs w:val="28"/>
          <w:lang w:eastAsia="en-US"/>
        </w:rPr>
      </w:pPr>
      <w:r>
        <w:rPr>
          <w:rFonts w:eastAsia="Calibri"/>
          <w:sz w:val="28"/>
          <w:szCs w:val="28"/>
          <w:lang w:eastAsia="en-US"/>
        </w:rPr>
        <w:t xml:space="preserve">8) категории отбора получателей субсидии в соответствии с </w:t>
      </w:r>
      <w:hyperlink r:id="rId11">
        <w:r>
          <w:rPr>
            <w:rStyle w:val="Hyperlink"/>
            <w:rFonts w:eastAsia="Calibri"/>
            <w:color w:val="auto"/>
            <w:sz w:val="28"/>
            <w:szCs w:val="28"/>
            <w:u w:val="none"/>
            <w:lang w:eastAsia="en-US"/>
          </w:rPr>
          <w:t>пунктом 2.4</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 xml:space="preserve">9)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2.8, </w:t>
      </w:r>
      <w:hyperlink r:id="rId12">
        <w:r>
          <w:rPr>
            <w:rStyle w:val="Hyperlink"/>
            <w:rFonts w:eastAsia="Calibri"/>
            <w:color w:val="auto"/>
            <w:sz w:val="28"/>
            <w:szCs w:val="28"/>
            <w:u w:val="none"/>
            <w:lang w:eastAsia="en-US"/>
          </w:rPr>
          <w:t>2.9</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10)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в соответствии с пунктом 2.12 Порядка;</w:t>
      </w:r>
    </w:p>
    <w:p>
      <w:pPr>
        <w:pStyle w:val="Normal"/>
        <w:ind w:firstLine="567"/>
        <w:jc w:val="both"/>
        <w:rPr>
          <w:rFonts w:eastAsia="Calibri"/>
          <w:sz w:val="28"/>
          <w:szCs w:val="28"/>
          <w:lang w:eastAsia="en-US"/>
        </w:rPr>
      </w:pPr>
      <w:r>
        <w:rPr>
          <w:rFonts w:eastAsia="Calibri"/>
          <w:sz w:val="28"/>
          <w:szCs w:val="28"/>
          <w:lang w:eastAsia="en-US"/>
        </w:rPr>
        <w:t xml:space="preserve">11) правила рассмотрения и оценки заявок участников отбора в соответствии с </w:t>
      </w:r>
      <w:hyperlink r:id="rId13">
        <w:r>
          <w:rPr>
            <w:rStyle w:val="Hyperlink"/>
            <w:rFonts w:eastAsia="Calibri"/>
            <w:color w:val="auto"/>
            <w:sz w:val="28"/>
            <w:szCs w:val="28"/>
            <w:u w:val="none"/>
            <w:lang w:eastAsia="en-US"/>
          </w:rPr>
          <w:t>пунктом 2.10</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 xml:space="preserve">12) порядок возврата заявок на доработку в соответствии с </w:t>
      </w:r>
      <w:hyperlink r:id="rId14">
        <w:r>
          <w:rPr>
            <w:rStyle w:val="Hyperlink"/>
            <w:rFonts w:eastAsia="Calibri"/>
            <w:color w:val="auto"/>
            <w:sz w:val="28"/>
            <w:szCs w:val="28"/>
            <w:u w:val="none"/>
            <w:lang w:eastAsia="en-US"/>
          </w:rPr>
          <w:t>пунктом 2.12</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13) порядок отклонения заявок, а также информация об основаниях их отклонения в соответствии с пунктом 2.15 Порядка;</w:t>
      </w:r>
    </w:p>
    <w:p>
      <w:pPr>
        <w:pStyle w:val="Normal"/>
        <w:ind w:firstLine="567"/>
        <w:jc w:val="both"/>
        <w:rPr>
          <w:rFonts w:eastAsia="Calibri"/>
          <w:sz w:val="28"/>
          <w:szCs w:val="28"/>
          <w:lang w:eastAsia="en-US"/>
        </w:rPr>
      </w:pPr>
      <w:r>
        <w:rPr>
          <w:rFonts w:eastAsia="Calibri"/>
          <w:sz w:val="28"/>
          <w:szCs w:val="28"/>
          <w:lang w:eastAsia="en-US"/>
        </w:rPr>
        <w:t xml:space="preserve">14)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w:t>
      </w:r>
      <w:hyperlink r:id="rId15">
        <w:r>
          <w:rPr>
            <w:rStyle w:val="Hyperlink"/>
            <w:rFonts w:eastAsia="Calibri"/>
            <w:color w:val="auto"/>
            <w:sz w:val="28"/>
            <w:szCs w:val="28"/>
            <w:u w:val="none"/>
            <w:lang w:eastAsia="en-US"/>
          </w:rPr>
          <w:t>пунктом 2.1</w:t>
        </w:r>
      </w:hyperlink>
      <w:r>
        <w:rPr>
          <w:rFonts w:eastAsia="Calibri"/>
          <w:sz w:val="28"/>
          <w:szCs w:val="28"/>
          <w:lang w:eastAsia="en-US"/>
        </w:rPr>
        <w:t>4 Порядка;</w:t>
      </w:r>
    </w:p>
    <w:p>
      <w:pPr>
        <w:pStyle w:val="Normal"/>
        <w:ind w:firstLine="567"/>
        <w:jc w:val="both"/>
        <w:rPr>
          <w:rFonts w:eastAsia="Calibri"/>
          <w:sz w:val="28"/>
          <w:szCs w:val="28"/>
          <w:lang w:eastAsia="en-US"/>
        </w:rPr>
      </w:pPr>
      <w:r>
        <w:rPr>
          <w:rFonts w:eastAsia="Calibri"/>
          <w:sz w:val="28"/>
          <w:szCs w:val="28"/>
          <w:lang w:eastAsia="en-US"/>
        </w:rPr>
        <w:t xml:space="preserve">15)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r:id="rId16">
        <w:r>
          <w:rPr>
            <w:rStyle w:val="Hyperlink"/>
            <w:rFonts w:eastAsia="Calibri"/>
            <w:color w:val="auto"/>
            <w:sz w:val="28"/>
            <w:szCs w:val="28"/>
            <w:u w:val="none"/>
            <w:lang w:eastAsia="en-US"/>
          </w:rPr>
          <w:t>пунктом 2.12</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 xml:space="preserve">16) срок, в течение которого победитель отбора должен подписать соглашение о предоставлении субсидии (далее - Соглашение) в соответствии с </w:t>
      </w:r>
      <w:hyperlink r:id="rId17">
        <w:r>
          <w:rPr>
            <w:rStyle w:val="Hyperlink"/>
            <w:rFonts w:eastAsia="Calibri"/>
            <w:color w:val="auto"/>
            <w:sz w:val="28"/>
            <w:szCs w:val="28"/>
            <w:u w:val="none"/>
            <w:lang w:eastAsia="en-US"/>
          </w:rPr>
          <w:t>пунктом 2.17</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 xml:space="preserve">17) условия признания победителя отбора уклонившимся от заключения Соглашения в соответствии с </w:t>
      </w:r>
      <w:hyperlink r:id="rId18">
        <w:r>
          <w:rPr>
            <w:rStyle w:val="Hyperlink"/>
            <w:rFonts w:eastAsia="Calibri"/>
            <w:color w:val="auto"/>
            <w:sz w:val="28"/>
            <w:szCs w:val="28"/>
            <w:u w:val="none"/>
            <w:lang w:eastAsia="en-US"/>
          </w:rPr>
          <w:t>пунктом 2.17</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 xml:space="preserve">18) срок размещения протокола об итогах проведения отбора на едином портале в соответствии с </w:t>
      </w:r>
      <w:hyperlink r:id="rId19">
        <w:r>
          <w:rPr>
            <w:rStyle w:val="Hyperlink"/>
            <w:rFonts w:eastAsia="Calibri"/>
            <w:color w:val="auto"/>
            <w:sz w:val="28"/>
            <w:szCs w:val="28"/>
            <w:u w:val="none"/>
            <w:lang w:eastAsia="en-US"/>
          </w:rPr>
          <w:t>пунктом 2.17</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2.7. Требования к участникам отбора по состоянию на дату рассмотрения заявки и заключения Соглашения:</w:t>
      </w:r>
    </w:p>
    <w:p>
      <w:pPr>
        <w:pStyle w:val="Normal"/>
        <w:ind w:firstLine="567"/>
        <w:jc w:val="both"/>
        <w:rPr>
          <w:rFonts w:eastAsia="Calibri"/>
          <w:sz w:val="28"/>
          <w:szCs w:val="28"/>
          <w:lang w:eastAsia="en-US"/>
        </w:rPr>
      </w:pPr>
      <w:r>
        <w:rPr>
          <w:rFonts w:eastAsia="Calibri"/>
          <w:sz w:val="28"/>
          <w:szCs w:val="28"/>
          <w:lang w:eastAsia="en-US"/>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0">
        <w:r>
          <w:rPr>
            <w:rStyle w:val="Hyperlink"/>
            <w:rFonts w:eastAsia="Calibri"/>
            <w:color w:val="auto"/>
            <w:sz w:val="28"/>
            <w:szCs w:val="28"/>
            <w:u w:val="none"/>
            <w:lang w:eastAsia="en-US"/>
          </w:rPr>
          <w:t>перечень</w:t>
        </w:r>
      </w:hyperlink>
      <w:r>
        <w:rPr>
          <w:rFonts w:eastAsia="Calibr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ind w:firstLine="567"/>
        <w:jc w:val="both"/>
        <w:rPr>
          <w:rFonts w:eastAsia="Calibri"/>
          <w:sz w:val="28"/>
          <w:szCs w:val="28"/>
          <w:lang w:eastAsia="en-US"/>
        </w:rPr>
      </w:pPr>
      <w:r>
        <w:rPr>
          <w:rFonts w:eastAsia="Calibri"/>
          <w:sz w:val="28"/>
          <w:szCs w:val="28"/>
          <w:lang w:eastAsia="en-US"/>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567"/>
        <w:jc w:val="both"/>
        <w:rPr>
          <w:rFonts w:eastAsia="Calibri"/>
          <w:sz w:val="28"/>
          <w:szCs w:val="28"/>
          <w:lang w:eastAsia="en-US"/>
        </w:rPr>
      </w:pPr>
      <w:r>
        <w:rPr>
          <w:rFonts w:eastAsia="Calibri"/>
          <w:sz w:val="28"/>
          <w:szCs w:val="28"/>
          <w:lang w:eastAsia="en-US"/>
        </w:rPr>
        <w:t xml:space="preserve">3) получатель субсидии (участник отбора) не находится в составляемых в рамках реализации полномочий, предусмотренных </w:t>
      </w:r>
      <w:hyperlink r:id="rId21">
        <w:r>
          <w:rPr>
            <w:rStyle w:val="Hyperlink"/>
            <w:rFonts w:eastAsia="Calibri"/>
            <w:color w:val="auto"/>
            <w:sz w:val="28"/>
            <w:szCs w:val="28"/>
            <w:u w:val="none"/>
            <w:lang w:eastAsia="en-US"/>
          </w:rPr>
          <w:t>главой VII</w:t>
        </w:r>
      </w:hyperlink>
      <w:r>
        <w:rPr>
          <w:rFonts w:eastAsia="Calibri"/>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567"/>
        <w:jc w:val="both"/>
        <w:rPr>
          <w:rFonts w:eastAsia="Calibri"/>
          <w:sz w:val="28"/>
          <w:szCs w:val="28"/>
          <w:lang w:eastAsia="en-US"/>
        </w:rPr>
      </w:pPr>
      <w:r>
        <w:rPr>
          <w:rFonts w:eastAsia="Calibri"/>
          <w:sz w:val="28"/>
          <w:szCs w:val="28"/>
          <w:lang w:eastAsia="en-US"/>
        </w:rPr>
        <w:t>4) получатель субсидии (участник отбора) не получает средства из бюджета города Шарыпово, на основании иных муниципальных правовых актов городского округа города Шарыпово на цели, указанные в пункте 1.4 Порядка;</w:t>
      </w:r>
    </w:p>
    <w:p>
      <w:pPr>
        <w:pStyle w:val="Normal"/>
        <w:ind w:firstLine="567"/>
        <w:jc w:val="both"/>
        <w:rPr>
          <w:rFonts w:eastAsia="Calibri"/>
          <w:sz w:val="28"/>
          <w:szCs w:val="28"/>
          <w:lang w:eastAsia="en-US"/>
        </w:rPr>
      </w:pPr>
      <w:r>
        <w:rPr>
          <w:rFonts w:eastAsia="Calibri"/>
          <w:sz w:val="28"/>
          <w:szCs w:val="28"/>
          <w:lang w:eastAsia="en-US"/>
        </w:rPr>
        <w:t xml:space="preserve">5) получатель субсидии (участник отбора) не является иностранным агентом в соответствии с Федеральным </w:t>
      </w:r>
      <w:hyperlink r:id="rId22">
        <w:r>
          <w:rPr>
            <w:rStyle w:val="Hyperlink"/>
            <w:rFonts w:eastAsia="Calibri"/>
            <w:color w:val="auto"/>
            <w:sz w:val="28"/>
            <w:szCs w:val="28"/>
            <w:u w:val="none"/>
            <w:lang w:eastAsia="en-US"/>
          </w:rPr>
          <w:t>законом</w:t>
        </w:r>
      </w:hyperlink>
      <w:r>
        <w:rPr>
          <w:rFonts w:eastAsia="Calibri"/>
          <w:sz w:val="28"/>
          <w:szCs w:val="28"/>
          <w:lang w:eastAsia="en-US"/>
        </w:rPr>
        <w:t xml:space="preserve"> «О контроле за деятельностью лиц, находящихся под иностранным влиянием»;</w:t>
      </w:r>
    </w:p>
    <w:p>
      <w:pPr>
        <w:pStyle w:val="Normal"/>
        <w:ind w:firstLine="567"/>
        <w:jc w:val="both"/>
        <w:rPr>
          <w:rFonts w:eastAsia="Calibri"/>
          <w:sz w:val="28"/>
          <w:szCs w:val="28"/>
          <w:lang w:eastAsia="en-US"/>
        </w:rPr>
      </w:pPr>
      <w:r>
        <w:rPr>
          <w:rFonts w:eastAsia="Calibri"/>
          <w:sz w:val="28"/>
          <w:szCs w:val="28"/>
          <w:lang w:eastAsia="en-US"/>
        </w:rPr>
        <w:t xml:space="preserve">6) у получателя субсидии (участника отбора) на едином налоговом счете отсутствует или не превышает размер, определенный </w:t>
      </w:r>
      <w:hyperlink r:id="rId23">
        <w:r>
          <w:rPr>
            <w:rStyle w:val="Hyperlink"/>
            <w:rFonts w:eastAsia="Calibri"/>
            <w:color w:val="auto"/>
            <w:sz w:val="28"/>
            <w:szCs w:val="28"/>
            <w:u w:val="none"/>
            <w:lang w:eastAsia="en-US"/>
          </w:rPr>
          <w:t>пунктом 3 статьи 47</w:t>
        </w:r>
      </w:hyperlink>
      <w:r>
        <w:rPr>
          <w:rFonts w:eastAsia="Calibr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ind w:firstLine="567"/>
        <w:jc w:val="both"/>
        <w:rPr>
          <w:rFonts w:eastAsia="Calibri"/>
          <w:sz w:val="28"/>
          <w:szCs w:val="28"/>
          <w:lang w:eastAsia="en-US"/>
        </w:rPr>
      </w:pPr>
      <w:r>
        <w:rPr>
          <w:rFonts w:eastAsia="Calibri"/>
          <w:sz w:val="28"/>
          <w:szCs w:val="28"/>
          <w:lang w:eastAsia="en-US"/>
        </w:rPr>
        <w:t>7) у получателя субсидии (участника отбора) отсутствуют просроченная задолженность по возврату в бюджет города Шарыпово иных субсидии, бюджетных инвестиций, а также иная просроченная задолженность перед бюджетом города Шарыпово;</w:t>
      </w:r>
    </w:p>
    <w:p>
      <w:pPr>
        <w:pStyle w:val="Normal"/>
        <w:ind w:firstLine="567"/>
        <w:jc w:val="both"/>
        <w:rPr>
          <w:rFonts w:eastAsia="Calibri"/>
          <w:sz w:val="28"/>
          <w:szCs w:val="28"/>
          <w:lang w:eastAsia="en-US"/>
        </w:rPr>
      </w:pPr>
      <w:r>
        <w:rPr>
          <w:rFonts w:eastAsia="Calibri"/>
          <w:sz w:val="28"/>
          <w:szCs w:val="28"/>
          <w:lang w:eastAsia="en-US"/>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Normal"/>
        <w:ind w:firstLine="567"/>
        <w:jc w:val="both"/>
        <w:rPr>
          <w:rFonts w:eastAsia="Calibri"/>
          <w:sz w:val="28"/>
          <w:szCs w:val="28"/>
          <w:lang w:eastAsia="en-US"/>
        </w:rPr>
      </w:pPr>
      <w:r>
        <w:rPr>
          <w:rFonts w:eastAsia="Calibri"/>
          <w:sz w:val="28"/>
          <w:szCs w:val="28"/>
          <w:lang w:eastAsia="en-US"/>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Normal"/>
        <w:ind w:firstLine="567"/>
        <w:jc w:val="both"/>
        <w:rPr>
          <w:rFonts w:eastAsia="Calibri"/>
          <w:sz w:val="28"/>
          <w:szCs w:val="28"/>
          <w:lang w:eastAsia="en-US"/>
        </w:rPr>
      </w:pPr>
      <w:r>
        <w:rPr>
          <w:rFonts w:eastAsia="Calibri"/>
          <w:sz w:val="28"/>
          <w:szCs w:val="28"/>
          <w:lang w:eastAsia="en-US"/>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Normal"/>
        <w:ind w:firstLine="567"/>
        <w:jc w:val="both"/>
        <w:rPr>
          <w:rFonts w:eastAsia="Calibri"/>
          <w:sz w:val="28"/>
          <w:szCs w:val="28"/>
          <w:lang w:eastAsia="en-US"/>
        </w:rPr>
      </w:pPr>
      <w:r>
        <w:rPr>
          <w:rFonts w:eastAsia="Calibri"/>
          <w:sz w:val="28"/>
          <w:szCs w:val="28"/>
          <w:lang w:eastAsia="en-US"/>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pPr>
        <w:pStyle w:val="Normal"/>
        <w:ind w:firstLine="567"/>
        <w:jc w:val="both"/>
        <w:rPr>
          <w:rFonts w:eastAsia="Calibri"/>
          <w:sz w:val="28"/>
          <w:szCs w:val="28"/>
          <w:lang w:eastAsia="en-US"/>
        </w:rPr>
      </w:pPr>
      <w:r>
        <w:rPr>
          <w:rFonts w:eastAsia="Calibri"/>
          <w:sz w:val="28"/>
          <w:szCs w:val="28"/>
          <w:lang w:eastAsia="en-US"/>
        </w:rPr>
        <w:t xml:space="preserve">2.8.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24">
        <w:r>
          <w:rPr>
            <w:rStyle w:val="Hyperlink"/>
            <w:rFonts w:eastAsia="Calibri"/>
            <w:color w:val="auto"/>
            <w:sz w:val="28"/>
            <w:szCs w:val="28"/>
            <w:u w:val="none"/>
            <w:lang w:eastAsia="en-US"/>
          </w:rPr>
          <w:t>законом</w:t>
        </w:r>
      </w:hyperlink>
      <w:r>
        <w:rPr>
          <w:rFonts w:eastAsia="Calibri"/>
          <w:sz w:val="28"/>
          <w:szCs w:val="28"/>
          <w:lang w:eastAsia="en-US"/>
        </w:rPr>
        <w:t xml:space="preserve"> от 06.04.2011 №63-ФЗ «Об электронной подписи» (далее - электронная подпись, Федеральный закон №63-ФЗ), через личный профиль в ГИИС путем заполнения данных на странице субсидии.</w:t>
      </w:r>
    </w:p>
    <w:p>
      <w:pPr>
        <w:pStyle w:val="Normal"/>
        <w:ind w:firstLine="567"/>
        <w:jc w:val="both"/>
        <w:rPr>
          <w:rFonts w:eastAsia="Calibri"/>
          <w:sz w:val="28"/>
          <w:szCs w:val="28"/>
          <w:lang w:eastAsia="en-US"/>
        </w:rPr>
      </w:pPr>
      <w:r>
        <w:rPr>
          <w:rFonts w:eastAsia="Calibri"/>
          <w:sz w:val="28"/>
          <w:szCs w:val="28"/>
          <w:lang w:eastAsia="en-US"/>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pPr>
        <w:pStyle w:val="Normal"/>
        <w:ind w:firstLine="567"/>
        <w:jc w:val="both"/>
        <w:rPr>
          <w:rFonts w:eastAsia="Calibri"/>
          <w:sz w:val="28"/>
          <w:szCs w:val="28"/>
          <w:lang w:eastAsia="en-US"/>
        </w:rPr>
      </w:pPr>
      <w:r>
        <w:rPr>
          <w:rFonts w:eastAsia="Calibri"/>
          <w:sz w:val="28"/>
          <w:szCs w:val="28"/>
          <w:lang w:eastAsia="en-US"/>
        </w:rPr>
        <w:t>Заявка должна включать в себя следующие документы:</w:t>
      </w:r>
    </w:p>
    <w:p>
      <w:pPr>
        <w:pStyle w:val="Normal"/>
        <w:ind w:firstLine="567"/>
        <w:jc w:val="both"/>
        <w:rPr>
          <w:rFonts w:eastAsia="Calibri"/>
          <w:sz w:val="28"/>
          <w:szCs w:val="28"/>
          <w:lang w:eastAsia="en-US"/>
        </w:rPr>
      </w:pPr>
      <w:r>
        <w:rPr>
          <w:rFonts w:eastAsia="Calibri"/>
          <w:sz w:val="28"/>
          <w:szCs w:val="28"/>
          <w:lang w:eastAsia="en-US"/>
        </w:rPr>
        <w:t xml:space="preserve">1) </w:t>
      </w:r>
      <w:hyperlink r:id="rId25">
        <w:r>
          <w:rPr>
            <w:rStyle w:val="Hyperlink"/>
            <w:rFonts w:eastAsia="Calibri"/>
            <w:color w:val="auto"/>
            <w:sz w:val="28"/>
            <w:szCs w:val="28"/>
            <w:u w:val="none"/>
            <w:lang w:eastAsia="en-US"/>
          </w:rPr>
          <w:t>Заявка</w:t>
        </w:r>
      </w:hyperlink>
      <w:r>
        <w:rPr>
          <w:rFonts w:eastAsia="Calibri"/>
          <w:sz w:val="28"/>
          <w:szCs w:val="28"/>
          <w:lang w:eastAsia="en-US"/>
        </w:rPr>
        <w:t xml:space="preserve"> на участие в отборе по форме согласно приложению №1 к Порядку (далее - заявление) с  приложением документов, указанных в </w:t>
      </w:r>
      <w:hyperlink r:id="rId26">
        <w:r>
          <w:rPr>
            <w:rStyle w:val="Hyperlink"/>
            <w:rFonts w:eastAsia="Calibri"/>
            <w:color w:val="auto"/>
            <w:sz w:val="28"/>
            <w:szCs w:val="28"/>
            <w:u w:val="none"/>
            <w:lang w:eastAsia="en-US"/>
          </w:rPr>
          <w:t>пунктах 2.2</w:t>
        </w:r>
      </w:hyperlink>
      <w:r>
        <w:rPr>
          <w:rFonts w:eastAsia="Calibri"/>
          <w:sz w:val="28"/>
          <w:szCs w:val="28"/>
          <w:lang w:eastAsia="en-US"/>
        </w:rPr>
        <w:t xml:space="preserve">, </w:t>
      </w:r>
      <w:hyperlink r:id="rId27">
        <w:r>
          <w:rPr>
            <w:rStyle w:val="Hyperlink"/>
            <w:rFonts w:eastAsia="Calibri"/>
            <w:color w:val="auto"/>
            <w:sz w:val="28"/>
            <w:szCs w:val="28"/>
            <w:u w:val="none"/>
            <w:lang w:eastAsia="en-US"/>
          </w:rPr>
          <w:t>2.2.1</w:t>
        </w:r>
      </w:hyperlink>
      <w:r>
        <w:rPr>
          <w:rFonts w:eastAsia="Calibri"/>
          <w:sz w:val="28"/>
          <w:szCs w:val="28"/>
          <w:lang w:eastAsia="en-US"/>
        </w:rPr>
        <w:t xml:space="preserve">, </w:t>
      </w:r>
      <w:hyperlink r:id="rId28">
        <w:r>
          <w:rPr>
            <w:rStyle w:val="Hyperlink"/>
            <w:rFonts w:eastAsia="Calibri"/>
            <w:color w:val="auto"/>
            <w:sz w:val="28"/>
            <w:szCs w:val="28"/>
            <w:u w:val="none"/>
            <w:lang w:eastAsia="en-US"/>
          </w:rPr>
          <w:t>2.3</w:t>
        </w:r>
      </w:hyperlink>
      <w:r>
        <w:rPr>
          <w:rFonts w:eastAsia="Calibri"/>
          <w:sz w:val="28"/>
          <w:szCs w:val="28"/>
          <w:lang w:eastAsia="en-US"/>
        </w:rPr>
        <w:t xml:space="preserve">, </w:t>
      </w:r>
      <w:hyperlink r:id="rId29">
        <w:r>
          <w:rPr>
            <w:rStyle w:val="Hyperlink"/>
            <w:rFonts w:eastAsia="Calibri"/>
            <w:color w:val="auto"/>
            <w:sz w:val="28"/>
            <w:szCs w:val="28"/>
            <w:u w:val="none"/>
            <w:lang w:eastAsia="en-US"/>
          </w:rPr>
          <w:t>2.3.1</w:t>
        </w:r>
      </w:hyperlink>
      <w:r>
        <w:rPr>
          <w:rFonts w:eastAsia="Calibri"/>
          <w:sz w:val="28"/>
          <w:szCs w:val="28"/>
          <w:lang w:eastAsia="en-US"/>
        </w:rPr>
        <w:t xml:space="preserve"> Постановления №165-п</w:t>
      </w:r>
    </w:p>
    <w:p>
      <w:pPr>
        <w:pStyle w:val="Normal"/>
        <w:ind w:firstLine="567"/>
        <w:jc w:val="both"/>
        <w:rPr>
          <w:rFonts w:eastAsia="Calibri"/>
          <w:sz w:val="28"/>
          <w:szCs w:val="28"/>
          <w:lang w:eastAsia="en-US"/>
        </w:rPr>
      </w:pPr>
      <w:r>
        <w:rPr>
          <w:rFonts w:eastAsia="Calibri"/>
          <w:sz w:val="28"/>
          <w:szCs w:val="28"/>
          <w:lang w:eastAsia="en-US"/>
        </w:rPr>
        <w:t xml:space="preserve">2) </w:t>
      </w:r>
      <w:hyperlink r:id="rId30">
        <w:r>
          <w:rPr>
            <w:rStyle w:val="Hyperlink"/>
            <w:rFonts w:eastAsia="Calibri"/>
            <w:color w:val="auto"/>
            <w:sz w:val="28"/>
            <w:szCs w:val="28"/>
            <w:u w:val="none"/>
            <w:lang w:eastAsia="en-US"/>
          </w:rPr>
          <w:t>согласие</w:t>
        </w:r>
      </w:hyperlink>
      <w:r>
        <w:rPr>
          <w:rFonts w:eastAsia="Calibri"/>
          <w:sz w:val="28"/>
          <w:szCs w:val="28"/>
          <w:lang w:eastAsia="en-US"/>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w:t>
      </w:r>
      <w:hyperlink r:id="rId31">
        <w:r>
          <w:rPr>
            <w:rStyle w:val="Hyperlink"/>
            <w:rFonts w:eastAsia="Calibri"/>
            <w:color w:val="auto"/>
            <w:sz w:val="28"/>
            <w:szCs w:val="28"/>
            <w:u w:val="none"/>
            <w:lang w:eastAsia="en-US"/>
          </w:rPr>
          <w:t>закона</w:t>
        </w:r>
      </w:hyperlink>
      <w:r>
        <w:rPr>
          <w:rFonts w:eastAsia="Calibri"/>
          <w:sz w:val="28"/>
          <w:szCs w:val="28"/>
          <w:lang w:eastAsia="en-US"/>
        </w:rPr>
        <w:t xml:space="preserve"> от 27.07.2006 «152-ФЗ «О персональных данных» по форме согласно приложению №2 к Порядку.</w:t>
      </w:r>
    </w:p>
    <w:p>
      <w:pPr>
        <w:pStyle w:val="Normal"/>
        <w:ind w:firstLine="567"/>
        <w:jc w:val="both"/>
        <w:rPr>
          <w:rFonts w:eastAsia="Calibri"/>
          <w:sz w:val="28"/>
          <w:szCs w:val="28"/>
          <w:lang w:eastAsia="en-US"/>
        </w:rPr>
      </w:pPr>
      <w:r>
        <w:rPr>
          <w:rFonts w:eastAsia="Calibri"/>
          <w:sz w:val="28"/>
          <w:szCs w:val="28"/>
          <w:lang w:eastAsia="en-US"/>
        </w:rPr>
        <w:t>В случае если участником отбора по собственной инициативе не представлены документы, предусмотренные, указанные в пунктах 2.2.1, 2.3.1 Порядка №165-п, МКУ «СГХ» в праве запросить данные документы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pPr>
        <w:pStyle w:val="Normal"/>
        <w:ind w:firstLine="567"/>
        <w:jc w:val="both"/>
        <w:rPr>
          <w:rFonts w:eastAsia="Calibri"/>
          <w:sz w:val="28"/>
          <w:szCs w:val="28"/>
          <w:lang w:eastAsia="en-US"/>
        </w:rPr>
      </w:pPr>
      <w:r>
        <w:rPr>
          <w:rFonts w:eastAsia="Calibri"/>
          <w:sz w:val="28"/>
          <w:szCs w:val="28"/>
          <w:lang w:eastAsia="en-US"/>
        </w:rPr>
        <w:t xml:space="preserve">2.9. Документы, указанные в </w:t>
      </w:r>
      <w:hyperlink r:id="rId32">
        <w:r>
          <w:rPr>
            <w:rStyle w:val="Hyperlink"/>
            <w:rFonts w:eastAsia="Calibri"/>
            <w:color w:val="auto"/>
            <w:sz w:val="28"/>
            <w:szCs w:val="28"/>
            <w:u w:val="none"/>
            <w:lang w:eastAsia="en-US"/>
          </w:rPr>
          <w:t>пункте 2.8</w:t>
        </w:r>
      </w:hyperlink>
      <w:r>
        <w:rPr>
          <w:rFonts w:eastAsia="Calibri"/>
          <w:sz w:val="28"/>
          <w:szCs w:val="28"/>
          <w:lang w:eastAsia="en-US"/>
        </w:rPr>
        <w:t xml:space="preserve"> Порядка, должны соответствовать следующим требованиям:</w:t>
      </w:r>
    </w:p>
    <w:p>
      <w:pPr>
        <w:pStyle w:val="Normal"/>
        <w:ind w:firstLine="567"/>
        <w:jc w:val="both"/>
        <w:rPr>
          <w:rFonts w:eastAsia="Calibri"/>
          <w:sz w:val="28"/>
          <w:szCs w:val="28"/>
          <w:lang w:eastAsia="en-US"/>
        </w:rPr>
      </w:pPr>
      <w:r>
        <w:rPr>
          <w:rFonts w:eastAsia="Calibri"/>
          <w:sz w:val="28"/>
          <w:szCs w:val="28"/>
          <w:lang w:eastAsia="en-US"/>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pPr>
        <w:pStyle w:val="Normal"/>
        <w:ind w:firstLine="567"/>
        <w:jc w:val="both"/>
        <w:rPr>
          <w:rFonts w:eastAsia="Calibri"/>
          <w:sz w:val="28"/>
          <w:szCs w:val="28"/>
          <w:lang w:eastAsia="en-US"/>
        </w:rPr>
      </w:pPr>
      <w:r>
        <w:rPr>
          <w:rFonts w:eastAsia="Calibri"/>
          <w:sz w:val="28"/>
          <w:szCs w:val="28"/>
          <w:lang w:eastAsia="en-US"/>
        </w:rPr>
        <w:t xml:space="preserve">2) подписаны в соответствии с требованиями </w:t>
      </w:r>
      <w:hyperlink r:id="rId33">
        <w:r>
          <w:rPr>
            <w:rStyle w:val="Hyperlink"/>
            <w:rFonts w:eastAsia="Calibri"/>
            <w:color w:val="auto"/>
            <w:sz w:val="28"/>
            <w:szCs w:val="28"/>
            <w:u w:val="none"/>
            <w:lang w:eastAsia="en-US"/>
          </w:rPr>
          <w:t>абзаца первого пункта 2.8</w:t>
        </w:r>
      </w:hyperlink>
      <w:r>
        <w:rPr>
          <w:rFonts w:eastAsia="Calibri"/>
          <w:sz w:val="28"/>
          <w:szCs w:val="28"/>
          <w:lang w:eastAsia="en-US"/>
        </w:rPr>
        <w:t xml:space="preserve"> Порядка;</w:t>
      </w:r>
    </w:p>
    <w:p>
      <w:pPr>
        <w:pStyle w:val="Normal"/>
        <w:ind w:firstLine="567"/>
        <w:jc w:val="both"/>
        <w:rPr>
          <w:rFonts w:eastAsia="Calibri"/>
          <w:sz w:val="28"/>
          <w:szCs w:val="28"/>
          <w:lang w:eastAsia="en-US"/>
        </w:rPr>
      </w:pPr>
      <w:r>
        <w:rPr>
          <w:rFonts w:eastAsia="Calibri"/>
          <w:sz w:val="28"/>
          <w:szCs w:val="28"/>
          <w:lang w:eastAsia="en-US"/>
        </w:rPr>
        <w:t>3) поддаваться прочтению.</w:t>
      </w:r>
    </w:p>
    <w:p>
      <w:pPr>
        <w:pStyle w:val="Normal"/>
        <w:ind w:firstLine="567"/>
        <w:jc w:val="both"/>
        <w:rPr>
          <w:rFonts w:eastAsia="Calibri"/>
          <w:sz w:val="28"/>
          <w:szCs w:val="28"/>
          <w:lang w:eastAsia="en-US"/>
        </w:rPr>
      </w:pPr>
      <w:r>
        <w:rPr>
          <w:rFonts w:eastAsia="Calibri"/>
          <w:sz w:val="28"/>
          <w:szCs w:val="28"/>
          <w:lang w:eastAsia="en-US"/>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pPr>
        <w:pStyle w:val="Normal"/>
        <w:ind w:firstLine="567"/>
        <w:jc w:val="both"/>
        <w:rPr>
          <w:rFonts w:eastAsia="Calibri"/>
          <w:sz w:val="28"/>
          <w:szCs w:val="28"/>
          <w:lang w:eastAsia="en-US"/>
        </w:rPr>
      </w:pPr>
      <w:r>
        <w:rPr>
          <w:rFonts w:eastAsia="Calibri"/>
          <w:sz w:val="28"/>
          <w:szCs w:val="28"/>
          <w:lang w:eastAsia="en-US"/>
        </w:rPr>
        <w:t>2.10. При поступлении заявки в форме электронного документа, МКУ «СГХ» в течении 20 рабочих дней рассматривает документы, представленные исполнителями коммунальных услуг для участия в отборе на получение субсидии в соответствии с разделом 2 Приложения №4 Постановления 165-п.</w:t>
      </w:r>
    </w:p>
    <w:p>
      <w:pPr>
        <w:pStyle w:val="Normal"/>
        <w:ind w:firstLine="567"/>
        <w:jc w:val="both"/>
        <w:rPr>
          <w:rFonts w:eastAsia="Calibri"/>
          <w:sz w:val="28"/>
          <w:szCs w:val="28"/>
          <w:lang w:eastAsia="en-US"/>
        </w:rPr>
      </w:pPr>
      <w:r>
        <w:rPr>
          <w:rFonts w:eastAsia="Calibri"/>
          <w:sz w:val="28"/>
          <w:szCs w:val="28"/>
          <w:lang w:eastAsia="en-US"/>
        </w:rPr>
        <w:t xml:space="preserve">2.11. Основания для отказа в предоставлении субсидий установлены в пункте 5, статьи 3 Закона Красноярского края от 01.12.2014 № 7-2835 «Об отдельных мерах по обеспечению ограничения платы граждан за коммунальные услуги». </w:t>
      </w:r>
    </w:p>
    <w:p>
      <w:pPr>
        <w:pStyle w:val="Normal"/>
        <w:ind w:firstLine="567"/>
        <w:jc w:val="both"/>
        <w:rPr>
          <w:rFonts w:eastAsia="Calibri"/>
          <w:sz w:val="28"/>
          <w:szCs w:val="28"/>
          <w:lang w:eastAsia="en-US"/>
        </w:rPr>
      </w:pPr>
      <w:r>
        <w:rPr>
          <w:rFonts w:eastAsia="Calibri"/>
          <w:sz w:val="28"/>
          <w:szCs w:val="28"/>
          <w:lang w:eastAsia="en-US"/>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2.12.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При отзыве заявки участником отбора МКУ «СГХ» осуществляет возврат заявки в ГИИС в день отзыва заявки участником отбора.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Основаниями для возврата заявки на доработку МКУ «СГХ» являются:</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1) неполный пакет документов;</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 недостатки технического характера.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МКУ «СГХ» в ГИИС и размещается на едином портале не позднее 1 рабочего дня, следующего за днем его подписания.</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2.14. Предоставление субсидий осуществляется в пределах бюджетных ассигнований, предусмотренных Решением Шарыповского городского Совета депутатов «О бюджете городского округа города Шарыпово на текущий финансовый год и плановый период».</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Количество победителей отбора ограничивается лимитом бюджетных обязательств, доведенных в установленном порядке МКУ «СГХ».</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2.15. МКУ «СГХ» принимает решение об отклонении заявки в случае:</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 xml:space="preserve">1) несоответствия участника отбора категории отбора получателей субсидии, указанной в </w:t>
      </w:r>
      <w:hyperlink r:id="rId34">
        <w:r>
          <w:rPr>
            <w:rStyle w:val="Hyperlink"/>
            <w:rFonts w:eastAsia="Calibri" w:eastAsiaTheme="minorHAnsi"/>
            <w:color w:val="auto"/>
            <w:sz w:val="28"/>
            <w:szCs w:val="28"/>
            <w:u w:val="none"/>
            <w:lang w:eastAsia="en-US"/>
          </w:rPr>
          <w:t>пункте 2.4</w:t>
        </w:r>
      </w:hyperlink>
      <w:r>
        <w:rPr>
          <w:rFonts w:eastAsia="Calibri" w:eastAsiaTheme="minorHAnsi"/>
          <w:sz w:val="28"/>
          <w:szCs w:val="28"/>
          <w:lang w:eastAsia="en-US"/>
        </w:rPr>
        <w:t xml:space="preserve"> Порядка;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 xml:space="preserve">2) несоответствия участника отбора требованиям, установленным в </w:t>
      </w:r>
      <w:hyperlink r:id="rId35">
        <w:r>
          <w:rPr>
            <w:rStyle w:val="Hyperlink"/>
            <w:rFonts w:eastAsia="Calibri" w:eastAsiaTheme="minorHAnsi"/>
            <w:color w:val="auto"/>
            <w:sz w:val="28"/>
            <w:szCs w:val="28"/>
            <w:u w:val="none"/>
            <w:lang w:eastAsia="en-US"/>
          </w:rPr>
          <w:t>пункте 2.7</w:t>
        </w:r>
      </w:hyperlink>
      <w:r>
        <w:rPr>
          <w:rFonts w:eastAsia="Calibri" w:eastAsiaTheme="minorHAnsi"/>
          <w:sz w:val="28"/>
          <w:szCs w:val="28"/>
          <w:lang w:eastAsia="en-US"/>
        </w:rPr>
        <w:t xml:space="preserve"> Порядка;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 xml:space="preserve">3) несоответствия представленных участником отбора заявок и (или) документов требованиям, установленным в объявлении, а также </w:t>
      </w:r>
      <w:hyperlink r:id="rId36">
        <w:r>
          <w:rPr>
            <w:rStyle w:val="Hyperlink"/>
            <w:rFonts w:eastAsia="Calibri" w:eastAsiaTheme="minorHAnsi"/>
            <w:color w:val="auto"/>
            <w:sz w:val="28"/>
            <w:szCs w:val="28"/>
            <w:u w:val="none"/>
            <w:lang w:eastAsia="en-US"/>
          </w:rPr>
          <w:t>пункту 2.8</w:t>
        </w:r>
      </w:hyperlink>
      <w:r>
        <w:rPr>
          <w:rFonts w:eastAsia="Calibri" w:eastAsiaTheme="minorHAnsi"/>
          <w:sz w:val="28"/>
          <w:szCs w:val="28"/>
          <w:lang w:eastAsia="en-US"/>
        </w:rPr>
        <w:t xml:space="preserve"> Порядка;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 xml:space="preserve">4) недостоверности информации, содержащейся в документах, представленных участником отбора в целях подтверждения соответствия установленным </w:t>
      </w:r>
      <w:hyperlink r:id="rId37">
        <w:r>
          <w:rPr>
            <w:rStyle w:val="Hyperlink"/>
            <w:rFonts w:eastAsia="Calibri" w:eastAsiaTheme="minorHAnsi"/>
            <w:color w:val="auto"/>
            <w:sz w:val="28"/>
            <w:szCs w:val="28"/>
            <w:u w:val="none"/>
            <w:lang w:eastAsia="en-US"/>
          </w:rPr>
          <w:t>пунктом 2.7</w:t>
        </w:r>
      </w:hyperlink>
      <w:r>
        <w:rPr>
          <w:rFonts w:eastAsia="Calibri" w:eastAsiaTheme="minorHAnsi"/>
          <w:sz w:val="28"/>
          <w:szCs w:val="28"/>
          <w:lang w:eastAsia="en-US"/>
        </w:rPr>
        <w:t xml:space="preserve"> Порядка требованиям к участнику отбора;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 xml:space="preserve">5) непредставления (представления не в полном объеме) документов, указанных в объявлении, предусмотренных </w:t>
      </w:r>
      <w:hyperlink r:id="rId38">
        <w:r>
          <w:rPr>
            <w:rStyle w:val="Hyperlink"/>
            <w:rFonts w:eastAsia="Calibri" w:eastAsiaTheme="minorHAnsi"/>
            <w:color w:val="auto"/>
            <w:sz w:val="28"/>
            <w:szCs w:val="28"/>
            <w:u w:val="none"/>
            <w:lang w:eastAsia="en-US"/>
          </w:rPr>
          <w:t>пунктом 2.8</w:t>
        </w:r>
      </w:hyperlink>
      <w:r>
        <w:rPr>
          <w:rFonts w:eastAsia="Calibri" w:eastAsiaTheme="minorHAnsi"/>
          <w:sz w:val="28"/>
          <w:szCs w:val="28"/>
          <w:lang w:eastAsia="en-US"/>
        </w:rPr>
        <w:t xml:space="preserve"> Порядка;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6) подачи участником отбора заявки после даты и (или) времени, определенных для подачи заявок.</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2.16. Решения о признании победителем отбора либо об отклонении заявки принимаются в форме Решения МКУ «СГХ».</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2.17.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МКУ «СГХ» в ГИИС, размещается на едином портале не позднее 1 рабочего дня, следующего за днем его подписания, и включает следующие сведения:</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1) дату, время и место проведения рассмотрения заявок;</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 информацию об участниках отбора, заявки которых были рассмотрены;</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4) наименование получателя (получателей) субсидии, с которым заключается Соглашение, и размер предоставляемой ему субсидии.</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Не позднее 5 рабочих дней со дня принятия решения о признании победителем либо об отклонении заявки МКУ «СГХ» размещает в форме электронного документа в ГИИС Решение о предоставлении субсидии или об отказе в предоставлении субсидии в соответствии с протоколом подведения итогов отбора.</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В течение 5 рабочих дней со дня принятия Решения о предоставлении субсидий, формирует и размещает в ГИИС Соглашение.</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Соглашение должно быть подписано победителем отбора в течение 10 рабочих дней со дня его формирования и размещения МКУ «СГХ» в ГИИС.</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2.18. Соглашение, а также дополнительные соглашения к нему заключаются по типовым формам, утвержденным приказом финансового управления Администрации города Шарыпово от 29.11.2024 №80 «Об утверждении типовой формы соглашения (договора) о предоставлении из бюджета города Шарыпово субсидий, в том числе грантов в форме субсидий, юридическим лицам, индивидуальным предпринимателям, а также физическим лицам».</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ind w:firstLine="540"/>
        <w:jc w:val="both"/>
        <w:rPr>
          <w:rFonts w:eastAsia="Calibri" w:eastAsiaTheme="minorHAnsi"/>
          <w:sz w:val="28"/>
          <w:szCs w:val="28"/>
          <w:lang w:eastAsia="en-US"/>
        </w:rPr>
      </w:pPr>
      <w:r>
        <w:rPr>
          <w:rFonts w:eastAsia="Calibri" w:eastAsiaTheme="minorHAns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pPr>
        <w:pStyle w:val="Normal"/>
        <w:ind w:firstLine="567"/>
        <w:jc w:val="center"/>
        <w:rPr>
          <w:rFonts w:eastAsia="Calibri"/>
          <w:b/>
          <w:sz w:val="28"/>
          <w:szCs w:val="28"/>
          <w:lang w:eastAsia="en-US"/>
        </w:rPr>
      </w:pPr>
      <w:r>
        <w:rPr>
          <w:rFonts w:eastAsia="Calibri"/>
          <w:b/>
          <w:sz w:val="28"/>
          <w:szCs w:val="28"/>
          <w:lang w:eastAsia="en-US"/>
        </w:rPr>
      </w:r>
    </w:p>
    <w:p>
      <w:pPr>
        <w:pStyle w:val="Normal"/>
        <w:ind w:firstLine="567"/>
        <w:jc w:val="center"/>
        <w:rPr>
          <w:rFonts w:eastAsia="Calibri"/>
          <w:b/>
          <w:sz w:val="28"/>
          <w:szCs w:val="28"/>
          <w:lang w:eastAsia="en-US"/>
        </w:rPr>
      </w:pPr>
      <w:r>
        <w:rPr>
          <w:rFonts w:eastAsia="Calibri"/>
          <w:b/>
          <w:sz w:val="28"/>
          <w:szCs w:val="28"/>
          <w:lang w:eastAsia="en-US"/>
        </w:rPr>
        <w:t>3. Условия и порядок предоставления Субсидии</w:t>
      </w:r>
    </w:p>
    <w:p>
      <w:pPr>
        <w:pStyle w:val="Normal"/>
        <w:ind w:firstLine="567"/>
        <w:rPr>
          <w:rFonts w:eastAsia="Calibri"/>
          <w:sz w:val="28"/>
          <w:szCs w:val="28"/>
          <w:lang w:eastAsia="en-US"/>
        </w:rPr>
      </w:pPr>
      <w:r>
        <w:rPr>
          <w:rFonts w:eastAsia="Calibri"/>
          <w:sz w:val="28"/>
          <w:szCs w:val="28"/>
          <w:lang w:eastAsia="en-US"/>
        </w:rPr>
      </w:r>
    </w:p>
    <w:p>
      <w:pPr>
        <w:pStyle w:val="Normal"/>
        <w:ind w:firstLine="567"/>
        <w:jc w:val="both"/>
        <w:rPr>
          <w:rFonts w:eastAsia="Calibri"/>
          <w:sz w:val="28"/>
          <w:szCs w:val="28"/>
          <w:lang w:eastAsia="en-US"/>
        </w:rPr>
      </w:pPr>
      <w:r>
        <w:rPr>
          <w:rFonts w:eastAsia="Calibri"/>
          <w:sz w:val="28"/>
          <w:szCs w:val="28"/>
          <w:lang w:eastAsia="en-US"/>
        </w:rPr>
        <w:t xml:space="preserve">3.1. Субсидия на компенсацию части платы граждан за коммунальные услуги исполнителям коммунальных услуг предоставляется в соответствии с условиями и в порядке, определенным </w:t>
      </w:r>
      <w:hyperlink r:id="rId39">
        <w:r>
          <w:rPr>
            <w:rStyle w:val="Hyperlink"/>
            <w:rFonts w:eastAsia="Calibri"/>
            <w:color w:val="auto"/>
            <w:sz w:val="28"/>
            <w:szCs w:val="28"/>
            <w:u w:val="none"/>
            <w:lang w:eastAsia="en-US"/>
          </w:rPr>
          <w:t>Постановлением</w:t>
        </w:r>
      </w:hyperlink>
      <w:r>
        <w:rPr>
          <w:rFonts w:eastAsia="Calibri"/>
          <w:sz w:val="28"/>
          <w:szCs w:val="28"/>
          <w:lang w:eastAsia="en-US"/>
        </w:rPr>
        <w:t xml:space="preserve"> № 165-п.</w:t>
      </w:r>
    </w:p>
    <w:p>
      <w:pPr>
        <w:pStyle w:val="Normal"/>
        <w:ind w:firstLine="567"/>
        <w:jc w:val="both"/>
        <w:rPr>
          <w:rFonts w:eastAsia="Calibri"/>
          <w:sz w:val="28"/>
          <w:szCs w:val="28"/>
          <w:lang w:eastAsia="en-US"/>
        </w:rPr>
      </w:pPr>
      <w:r>
        <w:rPr>
          <w:rFonts w:eastAsia="Calibri"/>
          <w:sz w:val="28"/>
          <w:szCs w:val="28"/>
          <w:lang w:eastAsia="en-US"/>
        </w:rPr>
        <w:t>3.2. Условием предоставления субсидии является наличие у участника отбора недополученных доходов, возникающих в связи применением предельного (максимального) индекса изменения размера вносимой гражданами платы за коммунальные услуги (далее - предельный индекс).</w:t>
      </w:r>
    </w:p>
    <w:p>
      <w:pPr>
        <w:pStyle w:val="Normal"/>
        <w:ind w:firstLine="567"/>
        <w:jc w:val="both"/>
        <w:rPr>
          <w:rFonts w:eastAsia="Calibri"/>
          <w:sz w:val="28"/>
          <w:szCs w:val="28"/>
          <w:lang w:eastAsia="en-US"/>
        </w:rPr>
      </w:pPr>
      <w:r>
        <w:rPr>
          <w:rFonts w:eastAsia="Calibri"/>
          <w:sz w:val="28"/>
          <w:szCs w:val="28"/>
          <w:lang w:eastAsia="en-US"/>
        </w:rPr>
        <w:t>3.2.1. Исполнителями коммунальных услуг обеспечивается целевое использование средств субсидии;</w:t>
      </w:r>
    </w:p>
    <w:p>
      <w:pPr>
        <w:pStyle w:val="Normal"/>
        <w:ind w:firstLine="567"/>
        <w:jc w:val="both"/>
        <w:rPr>
          <w:rFonts w:eastAsia="Calibri"/>
          <w:sz w:val="28"/>
          <w:szCs w:val="28"/>
          <w:lang w:eastAsia="en-US"/>
        </w:rPr>
      </w:pPr>
      <w:r>
        <w:rPr>
          <w:rFonts w:eastAsia="Calibri"/>
          <w:sz w:val="28"/>
          <w:szCs w:val="28"/>
          <w:lang w:eastAsia="en-US"/>
        </w:rPr>
        <w:t>3.2.2. Исполнители коммунальных услуг на первое число месяца, предшествующего месяцу, в котором планируется заключение соглашения о предоставлении субсидии между МКУ «СГХ» и исполнителем коммунальных услуг (далее - Соглашение), должны соответствовать требованиям пункта 2.7 настоящего Порядка.</w:t>
      </w:r>
    </w:p>
    <w:p>
      <w:pPr>
        <w:pStyle w:val="Normal"/>
        <w:ind w:firstLine="567"/>
        <w:jc w:val="both"/>
        <w:rPr>
          <w:rFonts w:eastAsia="Calibri"/>
          <w:sz w:val="28"/>
          <w:szCs w:val="28"/>
          <w:lang w:eastAsia="en-US"/>
        </w:rPr>
      </w:pPr>
      <w:r>
        <w:rPr>
          <w:rFonts w:eastAsia="Calibri"/>
          <w:sz w:val="28"/>
          <w:szCs w:val="28"/>
          <w:lang w:eastAsia="en-US"/>
        </w:rPr>
        <w:t xml:space="preserve">3.3. Предварительный расчет размера компенсации производится исполнителями коммунальных услуг по формам, утвержденным приказом министерства промышленности, энергетики и жилищно-коммунального хозяйства Красноярского края от 19.12.2018 № 13-53н </w:t>
        <w:br/>
        <w:t>(далее – Приказ № 13-53н).</w:t>
      </w:r>
    </w:p>
    <w:p>
      <w:pPr>
        <w:pStyle w:val="Normal"/>
        <w:ind w:firstLine="567"/>
        <w:jc w:val="both"/>
        <w:rPr>
          <w:rFonts w:eastAsia="Calibri"/>
          <w:sz w:val="28"/>
          <w:szCs w:val="28"/>
          <w:lang w:eastAsia="en-US"/>
        </w:rPr>
      </w:pPr>
      <w:r>
        <w:rPr>
          <w:rFonts w:eastAsia="Calibri"/>
          <w:sz w:val="28"/>
          <w:szCs w:val="28"/>
          <w:lang w:eastAsia="en-US"/>
        </w:rPr>
        <w:t>Получатели субсидии по итогам года представляют в МКУ «СГХ» отчет о фактическом размере компенсации с представлением документов, подтверждающих объемы предоставленных коммунальных услуг за отчетный год по формам, утвержденным Приказом № 13-53н.</w:t>
      </w:r>
    </w:p>
    <w:p>
      <w:pPr>
        <w:pStyle w:val="Normal"/>
        <w:ind w:firstLine="567"/>
        <w:jc w:val="both"/>
        <w:rPr>
          <w:rFonts w:eastAsia="Calibri"/>
          <w:sz w:val="28"/>
          <w:szCs w:val="28"/>
          <w:lang w:eastAsia="en-US"/>
        </w:rPr>
      </w:pPr>
      <w:r>
        <w:rPr>
          <w:rFonts w:eastAsia="Calibri"/>
          <w:sz w:val="28"/>
          <w:szCs w:val="28"/>
          <w:lang w:eastAsia="en-US"/>
        </w:rPr>
        <w:t xml:space="preserve">3.3. Размер субсидии, предоставляемой получателям субсидии, определяется и корректируется МКУ «СГХ» в соответствии с </w:t>
      </w:r>
      <w:hyperlink r:id="rId40">
        <w:r>
          <w:rPr>
            <w:rStyle w:val="Hyperlink"/>
            <w:rFonts w:eastAsia="Calibri"/>
            <w:color w:val="auto"/>
            <w:sz w:val="28"/>
            <w:szCs w:val="28"/>
            <w:u w:val="none"/>
            <w:lang w:eastAsia="en-US"/>
          </w:rPr>
          <w:t>Постановлением</w:t>
        </w:r>
      </w:hyperlink>
      <w:r>
        <w:rPr>
          <w:rFonts w:eastAsia="Calibri"/>
          <w:sz w:val="28"/>
          <w:szCs w:val="28"/>
          <w:lang w:eastAsia="en-US"/>
        </w:rPr>
        <w:t xml:space="preserve"> № 165-п.</w:t>
      </w:r>
    </w:p>
    <w:p>
      <w:pPr>
        <w:pStyle w:val="Normal"/>
        <w:ind w:firstLine="567"/>
        <w:jc w:val="both"/>
        <w:rPr>
          <w:rFonts w:eastAsia="Calibri"/>
          <w:sz w:val="28"/>
          <w:szCs w:val="28"/>
          <w:lang w:eastAsia="en-US"/>
        </w:rPr>
      </w:pPr>
      <w:bookmarkStart w:id="1" w:name="P73"/>
      <w:bookmarkEnd w:id="1"/>
      <w:r>
        <w:rPr>
          <w:rFonts w:eastAsia="Calibri"/>
          <w:sz w:val="28"/>
          <w:szCs w:val="28"/>
          <w:lang w:eastAsia="en-US"/>
        </w:rPr>
        <w:t xml:space="preserve">3.4. Для перечисления субсидии исполнители коммунальных услуг ежемесячно направляют в МКУ «СГХ» отчет о фактическом объеме недополученных доходов (понесенных затрат). Отчет за декабрь текущего года направляется в МКУ «СГХ» не позднее 20 декабря текущего года. </w:t>
      </w:r>
    </w:p>
    <w:p>
      <w:pPr>
        <w:pStyle w:val="Normal"/>
        <w:ind w:firstLine="567"/>
        <w:jc w:val="both"/>
        <w:rPr>
          <w:rFonts w:eastAsia="Calibri"/>
          <w:sz w:val="28"/>
          <w:szCs w:val="28"/>
          <w:lang w:eastAsia="en-US"/>
        </w:rPr>
      </w:pPr>
      <w:r>
        <w:rPr>
          <w:rFonts w:eastAsia="Calibri"/>
          <w:sz w:val="28"/>
          <w:szCs w:val="28"/>
          <w:lang w:eastAsia="en-US"/>
        </w:rPr>
        <w:t xml:space="preserve">3.5. При зачислении средств субвенции краевого бюджета на предоставление субсидий исполнителям коммунальных услуг на лицевой счет бюджета города Шарыпово, Финансовое управление администрации города Шарыпово направляет в </w:t>
        <w:br/>
        <w:t>МКУ «СГХ» Поручение о перечислении на счет в течение одного рабочего дня.</w:t>
      </w:r>
    </w:p>
    <w:p>
      <w:pPr>
        <w:pStyle w:val="Normal"/>
        <w:ind w:firstLine="567"/>
        <w:jc w:val="both"/>
        <w:rPr>
          <w:rFonts w:eastAsia="Calibri"/>
          <w:sz w:val="28"/>
          <w:szCs w:val="28"/>
          <w:lang w:eastAsia="en-US"/>
        </w:rPr>
      </w:pPr>
      <w:r>
        <w:rPr>
          <w:rFonts w:eastAsia="Calibri"/>
          <w:sz w:val="28"/>
          <w:szCs w:val="28"/>
          <w:lang w:eastAsia="en-US"/>
        </w:rPr>
        <w:t>3.6. Финансовое управление на основании заявки МКУ «СГХ» в течение 2 рабочих дней финансирует МКУ «СГХ» для предоставления субсидий исполнителям коммунальных услуг в пределах плановых бюджетных ассигнований, выделенных на эти цели, и в соответствии со сводной бюджетной росписью и кассовым планом, утверждаемым в установленном порядке.</w:t>
      </w:r>
    </w:p>
    <w:p>
      <w:pPr>
        <w:pStyle w:val="Normal"/>
        <w:ind w:firstLine="567"/>
        <w:jc w:val="both"/>
        <w:rPr>
          <w:rFonts w:eastAsia="Calibri"/>
          <w:sz w:val="28"/>
          <w:szCs w:val="28"/>
          <w:lang w:eastAsia="en-US"/>
        </w:rPr>
      </w:pPr>
      <w:r>
        <w:rPr>
          <w:rFonts w:eastAsia="Calibri"/>
          <w:sz w:val="28"/>
          <w:szCs w:val="28"/>
          <w:lang w:eastAsia="en-US"/>
        </w:rPr>
        <w:t>Финансирование расходов осуществляется при наличии на счете бюджета города Шарыпово остатков средств субвенции краевого бюджета, выделенных на предоставление субсидий исполнителям коммунальных услуг.</w:t>
      </w:r>
    </w:p>
    <w:p>
      <w:pPr>
        <w:pStyle w:val="Normal"/>
        <w:ind w:firstLine="567"/>
        <w:jc w:val="both"/>
        <w:rPr>
          <w:rFonts w:eastAsia="Calibri"/>
          <w:sz w:val="28"/>
          <w:szCs w:val="28"/>
          <w:lang w:eastAsia="en-US"/>
        </w:rPr>
      </w:pPr>
      <w:r>
        <w:rPr>
          <w:rFonts w:eastAsia="Calibri"/>
          <w:sz w:val="28"/>
          <w:szCs w:val="28"/>
          <w:lang w:eastAsia="en-US"/>
        </w:rPr>
        <w:t>3.7. Средства субсидии перечисляются на счет получателя субсидии, открытый в учреждении Центрального банка Российской Федерации или Российской кредитной организации.</w:t>
      </w:r>
    </w:p>
    <w:p>
      <w:pPr>
        <w:pStyle w:val="Normal"/>
        <w:ind w:firstLine="567"/>
        <w:jc w:val="both"/>
        <w:rPr>
          <w:rFonts w:eastAsia="Calibri"/>
          <w:sz w:val="28"/>
          <w:szCs w:val="28"/>
          <w:lang w:eastAsia="en-US"/>
        </w:rPr>
      </w:pPr>
      <w:r>
        <w:rPr>
          <w:rFonts w:eastAsia="Calibri"/>
          <w:sz w:val="28"/>
          <w:szCs w:val="28"/>
          <w:lang w:eastAsia="en-US"/>
        </w:rPr>
        <w:t>Перечисление средств субсидии получателю субсидии производится МКУ «СГХ» в срок до 20 числа месяца, следующего за отчетным месяцем.</w:t>
      </w:r>
    </w:p>
    <w:p>
      <w:pPr>
        <w:pStyle w:val="Normal"/>
        <w:ind w:firstLine="567"/>
        <w:jc w:val="both"/>
        <w:rPr>
          <w:rFonts w:eastAsia="Calibri"/>
          <w:sz w:val="28"/>
          <w:szCs w:val="28"/>
          <w:lang w:eastAsia="en-US"/>
        </w:rPr>
      </w:pPr>
      <w:r>
        <w:rPr>
          <w:rFonts w:eastAsia="Calibri"/>
          <w:sz w:val="28"/>
          <w:szCs w:val="28"/>
          <w:lang w:eastAsia="en-US"/>
        </w:rPr>
        <w:t>Перечисление средств субсидии за декабрь текущего финансового года осуществляется не позднее 20 декабря текущего финансового года.</w:t>
      </w:r>
    </w:p>
    <w:p>
      <w:pPr>
        <w:pStyle w:val="Normal"/>
        <w:widowControl w:val="false"/>
        <w:ind w:firstLine="567"/>
        <w:jc w:val="center"/>
        <w:rPr>
          <w:b/>
          <w:sz w:val="28"/>
          <w:szCs w:val="28"/>
        </w:rPr>
      </w:pPr>
      <w:r>
        <w:rPr>
          <w:b/>
          <w:sz w:val="28"/>
          <w:szCs w:val="28"/>
        </w:rPr>
      </w:r>
    </w:p>
    <w:p>
      <w:pPr>
        <w:pStyle w:val="Normal"/>
        <w:widowControl w:val="false"/>
        <w:ind w:firstLine="567"/>
        <w:jc w:val="center"/>
        <w:rPr>
          <w:b/>
          <w:sz w:val="28"/>
          <w:szCs w:val="28"/>
        </w:rPr>
      </w:pPr>
      <w:r>
        <w:rPr>
          <w:b/>
          <w:sz w:val="28"/>
          <w:szCs w:val="28"/>
        </w:rPr>
        <w:t>4. Требования к отчетности</w:t>
      </w:r>
    </w:p>
    <w:p>
      <w:pPr>
        <w:pStyle w:val="Normal"/>
        <w:widowControl w:val="false"/>
        <w:ind w:firstLine="567"/>
        <w:jc w:val="center"/>
        <w:rPr>
          <w:b/>
          <w:sz w:val="28"/>
          <w:szCs w:val="28"/>
        </w:rPr>
      </w:pPr>
      <w:r>
        <w:rPr>
          <w:b/>
          <w:sz w:val="28"/>
          <w:szCs w:val="28"/>
        </w:rPr>
      </w:r>
    </w:p>
    <w:p>
      <w:pPr>
        <w:pStyle w:val="Normal"/>
        <w:ind w:firstLine="709"/>
        <w:jc w:val="both"/>
        <w:rPr>
          <w:sz w:val="28"/>
          <w:szCs w:val="28"/>
        </w:rPr>
      </w:pPr>
      <w:r>
        <w:rPr>
          <w:sz w:val="28"/>
          <w:szCs w:val="28"/>
        </w:rPr>
        <w:t>4.1. Исполнители коммунальных услуг ежеквартально до 10-го числа месяца, следующего за отчетным кварталом (по итогам за первый квартал, первое полугодие, девять месяцев), представляют в МКУ «СГХ» по установленным формам, согласно Приказу № 13-53н нарастающим итогом за отчетный период:</w:t>
      </w:r>
    </w:p>
    <w:p>
      <w:pPr>
        <w:pStyle w:val="Normal"/>
        <w:ind w:firstLine="709"/>
        <w:jc w:val="both"/>
        <w:rPr>
          <w:sz w:val="28"/>
          <w:szCs w:val="28"/>
        </w:rPr>
      </w:pPr>
      <w:r>
        <w:rPr>
          <w:sz w:val="28"/>
          <w:szCs w:val="28"/>
        </w:rPr>
        <w:t>- информацию о целевом использовании средств субсидии с приложением копий платежных поручений, подтверждающих целевое использование субсидии;</w:t>
      </w:r>
    </w:p>
    <w:p>
      <w:pPr>
        <w:pStyle w:val="Normal"/>
        <w:ind w:firstLine="709"/>
        <w:jc w:val="both"/>
        <w:rPr>
          <w:sz w:val="28"/>
          <w:szCs w:val="28"/>
        </w:rPr>
      </w:pPr>
      <w:r>
        <w:rPr>
          <w:sz w:val="28"/>
          <w:szCs w:val="28"/>
        </w:rPr>
        <w:t>- информацию о потребности в средствах субсидии;</w:t>
      </w:r>
    </w:p>
    <w:p>
      <w:pPr>
        <w:pStyle w:val="Normal"/>
        <w:ind w:firstLine="709"/>
        <w:jc w:val="both"/>
        <w:rPr>
          <w:sz w:val="28"/>
          <w:szCs w:val="28"/>
        </w:rPr>
      </w:pPr>
      <w:r>
        <w:rPr>
          <w:sz w:val="28"/>
          <w:szCs w:val="28"/>
        </w:rPr>
        <w:t>- расчет потребности в средствах субсидии с учетом неизменного набора и объема потребляемых коммунальных услуг.</w:t>
      </w:r>
    </w:p>
    <w:p>
      <w:pPr>
        <w:pStyle w:val="Normal"/>
        <w:ind w:firstLine="709"/>
        <w:jc w:val="both"/>
        <w:rPr>
          <w:sz w:val="28"/>
          <w:szCs w:val="28"/>
        </w:rPr>
      </w:pPr>
      <w:r>
        <w:rPr>
          <w:sz w:val="28"/>
          <w:szCs w:val="28"/>
        </w:rPr>
        <w:t>В случае возникновения разницы между перечисленными исполнителю коммунальных услуг средствами субсидии из бюджета города Шарыпово и перечисленными средствами субсидии исполнителем коммунальных услуг ресурсоснабжающим организациям, исполнители коммунальных услуг указывают причины образовавшейся разницы.</w:t>
      </w:r>
    </w:p>
    <w:p>
      <w:pPr>
        <w:pStyle w:val="Normal"/>
        <w:ind w:firstLine="709"/>
        <w:jc w:val="both"/>
        <w:rPr>
          <w:sz w:val="28"/>
          <w:szCs w:val="28"/>
        </w:rPr>
      </w:pPr>
      <w:bookmarkStart w:id="2" w:name="Par59"/>
      <w:bookmarkEnd w:id="2"/>
      <w:r>
        <w:rPr>
          <w:sz w:val="28"/>
          <w:szCs w:val="28"/>
        </w:rPr>
        <w:t>4.2. Исполнители коммунальных услуг по итогам за отчетный год представляют в МКУ «СГХ» в установленный ей срок и по установленным формам, согласно Приказу № 13-53н:</w:t>
      </w:r>
    </w:p>
    <w:p>
      <w:pPr>
        <w:pStyle w:val="Normal"/>
        <w:ind w:firstLine="709"/>
        <w:jc w:val="both"/>
        <w:rPr>
          <w:sz w:val="28"/>
          <w:szCs w:val="28"/>
        </w:rPr>
      </w:pPr>
      <w:r>
        <w:rPr>
          <w:sz w:val="28"/>
          <w:szCs w:val="28"/>
        </w:rPr>
        <w:t>- отчет о фактическом размере предоставленной субсидии с приложением документов, подтверждающих объемы предоставленных коммунальных услуг за отчетный год;</w:t>
      </w:r>
    </w:p>
    <w:p>
      <w:pPr>
        <w:pStyle w:val="Normal"/>
        <w:ind w:firstLine="709"/>
        <w:jc w:val="both"/>
        <w:rPr>
          <w:sz w:val="28"/>
          <w:szCs w:val="28"/>
        </w:rPr>
      </w:pPr>
      <w:r>
        <w:rPr>
          <w:sz w:val="28"/>
          <w:szCs w:val="28"/>
        </w:rPr>
        <w:t>- информацию о целевом использовании средств субсидии с приложением копий платежных поручений, подтверждающих целевое использование субсидии;</w:t>
      </w:r>
    </w:p>
    <w:p>
      <w:pPr>
        <w:pStyle w:val="Normal"/>
        <w:ind w:firstLine="709"/>
        <w:jc w:val="both"/>
        <w:rPr>
          <w:sz w:val="28"/>
          <w:szCs w:val="28"/>
        </w:rPr>
      </w:pPr>
      <w:r>
        <w:rPr>
          <w:sz w:val="28"/>
          <w:szCs w:val="28"/>
        </w:rPr>
        <w:t>- информацию о потребности в средствах субсидии;</w:t>
      </w:r>
    </w:p>
    <w:p>
      <w:pPr>
        <w:pStyle w:val="Normal"/>
        <w:ind w:firstLine="709"/>
        <w:jc w:val="both"/>
        <w:rPr>
          <w:sz w:val="28"/>
          <w:szCs w:val="28"/>
        </w:rPr>
      </w:pPr>
      <w:r>
        <w:rPr>
          <w:sz w:val="28"/>
          <w:szCs w:val="28"/>
        </w:rPr>
        <w:t>- расчет среднеэксплуатируемой площади и реестр многоквартирных домов за отчетный финансовый год;</w:t>
      </w:r>
    </w:p>
    <w:p>
      <w:pPr>
        <w:pStyle w:val="Normal"/>
        <w:ind w:firstLine="709"/>
        <w:jc w:val="both"/>
        <w:rPr>
          <w:sz w:val="28"/>
          <w:szCs w:val="28"/>
        </w:rPr>
      </w:pPr>
      <w:r>
        <w:rPr>
          <w:sz w:val="28"/>
          <w:szCs w:val="28"/>
        </w:rPr>
        <w:t xml:space="preserve">- иную информацию, запрашиваемую МКУ «СГХ» в целях подтверждения соблюдения условий получения субсидии, в том числе в соответствии с </w:t>
      </w:r>
      <w:hyperlink r:id="rId41">
        <w:r>
          <w:rPr>
            <w:sz w:val="28"/>
            <w:szCs w:val="28"/>
          </w:rPr>
          <w:t>Постановлением</w:t>
        </w:r>
      </w:hyperlink>
      <w:r>
        <w:rPr>
          <w:sz w:val="28"/>
          <w:szCs w:val="28"/>
        </w:rPr>
        <w:t xml:space="preserve"> № 165-п.</w:t>
      </w:r>
    </w:p>
    <w:p>
      <w:pPr>
        <w:pStyle w:val="Normal"/>
        <w:ind w:firstLine="709"/>
        <w:jc w:val="both"/>
        <w:rPr>
          <w:sz w:val="28"/>
          <w:szCs w:val="28"/>
        </w:rPr>
      </w:pPr>
      <w:r>
        <w:rPr>
          <w:sz w:val="28"/>
          <w:szCs w:val="28"/>
        </w:rPr>
        <w:t>МКУ «СГХ» вправе устанавливать в соглашении сроки и формы представления получателем субсидии дополнительной отчетности.</w:t>
      </w:r>
    </w:p>
    <w:p>
      <w:pPr>
        <w:pStyle w:val="Normal"/>
        <w:ind w:firstLine="709"/>
        <w:jc w:val="both"/>
        <w:rPr>
          <w:sz w:val="28"/>
          <w:szCs w:val="28"/>
        </w:rPr>
      </w:pPr>
      <w:r>
        <w:rPr>
          <w:sz w:val="28"/>
          <w:szCs w:val="28"/>
        </w:rPr>
        <w:t xml:space="preserve">4.3. МКУ «СГХ» на основании данных, предоставляемых исполнителями коммунальных услуг, вносит изменения в решения и соглашения о предоставлении Субсидии исполнителям коммунальных услуг в порядке и на основаниях, установленных </w:t>
      </w:r>
      <w:hyperlink r:id="rId42">
        <w:r>
          <w:rPr>
            <w:sz w:val="28"/>
            <w:szCs w:val="28"/>
          </w:rPr>
          <w:t>приложением 4</w:t>
        </w:r>
      </w:hyperlink>
      <w:r>
        <w:rPr>
          <w:sz w:val="28"/>
          <w:szCs w:val="28"/>
        </w:rPr>
        <w:t xml:space="preserve"> к Постановлению № 165-п.</w:t>
      </w:r>
    </w:p>
    <w:p>
      <w:pPr>
        <w:pStyle w:val="Normal"/>
        <w:widowControl w:val="false"/>
        <w:ind w:firstLine="567"/>
        <w:jc w:val="center"/>
        <w:rPr>
          <w:sz w:val="28"/>
          <w:szCs w:val="28"/>
        </w:rPr>
      </w:pPr>
      <w:r>
        <w:rPr>
          <w:sz w:val="28"/>
          <w:szCs w:val="28"/>
        </w:rPr>
      </w:r>
    </w:p>
    <w:p>
      <w:pPr>
        <w:pStyle w:val="Normal"/>
        <w:widowControl w:val="false"/>
        <w:ind w:firstLine="567"/>
        <w:jc w:val="center"/>
        <w:rPr>
          <w:b/>
          <w:sz w:val="28"/>
          <w:szCs w:val="28"/>
        </w:rPr>
      </w:pPr>
      <w:r>
        <w:rPr>
          <w:b/>
          <w:sz w:val="28"/>
          <w:szCs w:val="28"/>
        </w:rPr>
        <w:t>5. Требования об осуществлении контроля за соблюдением условий и порядка предоставлении Субсидии и ответственности за их нарушение</w:t>
      </w:r>
    </w:p>
    <w:p>
      <w:pPr>
        <w:pStyle w:val="Normal"/>
        <w:widowControl w:val="false"/>
        <w:ind w:firstLine="567"/>
        <w:jc w:val="center"/>
        <w:rPr>
          <w:sz w:val="28"/>
          <w:szCs w:val="28"/>
        </w:rPr>
      </w:pPr>
      <w:r>
        <w:rPr>
          <w:sz w:val="28"/>
          <w:szCs w:val="28"/>
        </w:rPr>
      </w:r>
    </w:p>
    <w:p>
      <w:pPr>
        <w:pStyle w:val="Normal"/>
        <w:spacing w:lineRule="auto" w:line="259"/>
        <w:ind w:firstLine="567"/>
        <w:jc w:val="both"/>
        <w:rPr>
          <w:sz w:val="28"/>
          <w:szCs w:val="28"/>
        </w:rPr>
      </w:pPr>
      <w:r>
        <w:rPr>
          <w:sz w:val="28"/>
          <w:szCs w:val="28"/>
        </w:rPr>
        <w:t xml:space="preserve">5.1. МКУ «СГХ» в обязательном порядке осуществляют проверку соблюдения условий, целей и порядка предоставления субсидии на компенсацию части платы граждан за коммунальные услуги путем проведения плановых и внеплановых проверок в пределах своих полномочий, установленных действующим законодательством РФ, нормативными правовыми актами органов местного самоуправления, органы муниципального финансового контроля осуществляют проверку в соответствии со </w:t>
      </w:r>
      <w:hyperlink r:id="rId43">
        <w:r>
          <w:rPr>
            <w:rStyle w:val="Hyperlink"/>
            <w:color w:val="auto"/>
            <w:sz w:val="28"/>
            <w:szCs w:val="28"/>
            <w:u w:val="none"/>
          </w:rPr>
          <w:t>статьями 268.1</w:t>
        </w:r>
      </w:hyperlink>
      <w:r>
        <w:rPr>
          <w:sz w:val="28"/>
          <w:szCs w:val="28"/>
        </w:rPr>
        <w:t xml:space="preserve">, </w:t>
      </w:r>
      <w:hyperlink r:id="rId44">
        <w:r>
          <w:rPr>
            <w:rStyle w:val="Hyperlink"/>
            <w:color w:val="auto"/>
            <w:sz w:val="28"/>
            <w:szCs w:val="28"/>
            <w:u w:val="none"/>
          </w:rPr>
          <w:t>269.2</w:t>
        </w:r>
      </w:hyperlink>
      <w:r>
        <w:rPr>
          <w:sz w:val="28"/>
          <w:szCs w:val="28"/>
        </w:rPr>
        <w:t xml:space="preserve"> Бюджетного кодекса Российской Федерации.</w:t>
      </w:r>
    </w:p>
    <w:p>
      <w:pPr>
        <w:pStyle w:val="Normal"/>
        <w:spacing w:lineRule="auto" w:line="259"/>
        <w:ind w:firstLine="567"/>
        <w:jc w:val="both"/>
        <w:rPr>
          <w:sz w:val="28"/>
          <w:szCs w:val="28"/>
        </w:rPr>
      </w:pPr>
      <w:r>
        <w:rPr>
          <w:sz w:val="28"/>
          <w:szCs w:val="28"/>
        </w:rPr>
        <w:t>По результатам проверки при выявлении нарушений условий, целей и порядка предоставления субсидии составляется акт о выявленных нарушениях, подписываемый главным распорядителем, органом муниципального финансового контроля и получателем субсидии.</w:t>
      </w:r>
    </w:p>
    <w:p>
      <w:pPr>
        <w:pStyle w:val="Normal"/>
        <w:spacing w:lineRule="auto" w:line="259"/>
        <w:ind w:firstLine="567"/>
        <w:jc w:val="both"/>
        <w:rPr>
          <w:sz w:val="28"/>
          <w:szCs w:val="28"/>
        </w:rPr>
      </w:pPr>
      <w:r>
        <w:rPr>
          <w:sz w:val="28"/>
          <w:szCs w:val="28"/>
        </w:rPr>
        <w:t>В случае отказа получателя субсидии от подписания акта в нем делается соответствующая запись, в этом случае акт считается надлежащим образом подписанным.</w:t>
      </w:r>
    </w:p>
    <w:p>
      <w:pPr>
        <w:pStyle w:val="Normal"/>
        <w:spacing w:lineRule="auto" w:line="259"/>
        <w:ind w:firstLine="567"/>
        <w:jc w:val="both"/>
        <w:rPr>
          <w:sz w:val="28"/>
          <w:szCs w:val="28"/>
        </w:rPr>
      </w:pPr>
      <w:r>
        <w:rPr>
          <w:sz w:val="28"/>
          <w:szCs w:val="28"/>
        </w:rPr>
        <w:t>5.2. МКУ «СГХ» или орган муниципального финансового контроля запрашивают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установленных Порядком.</w:t>
      </w:r>
    </w:p>
    <w:p>
      <w:pPr>
        <w:pStyle w:val="Normal"/>
        <w:spacing w:lineRule="auto" w:line="259"/>
        <w:ind w:firstLine="567"/>
        <w:jc w:val="both"/>
        <w:rPr>
          <w:sz w:val="28"/>
          <w:szCs w:val="28"/>
        </w:rPr>
      </w:pPr>
      <w:r>
        <w:rPr>
          <w:sz w:val="28"/>
          <w:szCs w:val="28"/>
        </w:rPr>
        <w:t>5.3. В случае нарушения получателем субсидии условий, целей и порядка предоставления субсидии, выявленного по фактам проверок, проведенных главным распорядителем и органом муниципального финансового контроля перечисленная субсидия подлежит возврату в полном объеме в бюджет города Шарыпово в течение 10 рабочих дней с даты предъявления получателю субсидии требования главного распорядителя об обеспечении возврата средств субсидии.</w:t>
      </w:r>
    </w:p>
    <w:p>
      <w:pPr>
        <w:pStyle w:val="Normal"/>
        <w:spacing w:lineRule="auto" w:line="259"/>
        <w:ind w:firstLine="567"/>
        <w:jc w:val="both"/>
        <w:rPr>
          <w:sz w:val="28"/>
          <w:szCs w:val="28"/>
        </w:rPr>
      </w:pPr>
      <w:r>
        <w:rPr>
          <w:sz w:val="28"/>
          <w:szCs w:val="28"/>
        </w:rPr>
        <w:t>Требование об обеспечении возврата средств субсидии в бюджет города Шарыпово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pPr>
        <w:pStyle w:val="Normal"/>
        <w:spacing w:lineRule="auto" w:line="259"/>
        <w:ind w:firstLine="567"/>
        <w:jc w:val="both"/>
        <w:rPr>
          <w:sz w:val="28"/>
          <w:szCs w:val="28"/>
        </w:rPr>
      </w:pPr>
      <w:r>
        <w:rPr>
          <w:sz w:val="28"/>
          <w:szCs w:val="28"/>
        </w:rPr>
        <w:t>5.4. В случае если получатель субсидии не возвратил субсидию в установленный срок или возвратил ее не в полном объеме, главный распорядитель в течение 30 дней со дня истечения срока, установленного для возврата субсидии, взыскивает средства в бюджет города Шарыпово в судебном порядке в соответствии с законодательством Российской Федерации.</w:t>
      </w:r>
    </w:p>
    <w:p>
      <w:pPr>
        <w:pStyle w:val="Normal"/>
        <w:spacing w:lineRule="auto" w:line="259"/>
        <w:ind w:firstLine="567"/>
        <w:jc w:val="both"/>
        <w:rPr>
          <w:sz w:val="28"/>
          <w:szCs w:val="28"/>
        </w:rPr>
      </w:pPr>
      <w:r>
        <w:rPr>
          <w:sz w:val="28"/>
          <w:szCs w:val="28"/>
        </w:rPr>
        <w:t>При отказе получателя субсидии от возврата полученной субсидии взыскание производится в судебном порядке в соответствии с законодательством Российской Федерации.</w:t>
      </w:r>
    </w:p>
    <w:p>
      <w:pPr>
        <w:pStyle w:val="Normal"/>
        <w:spacing w:lineRule="auto" w:line="259"/>
        <w:ind w:firstLine="567"/>
        <w:jc w:val="both"/>
        <w:rPr>
          <w:sz w:val="28"/>
          <w:szCs w:val="28"/>
        </w:rPr>
      </w:pPr>
      <w:r>
        <w:rPr>
          <w:sz w:val="28"/>
          <w:szCs w:val="28"/>
        </w:rPr>
        <w:t>5.5. Неиспользованный остаток средств субсидии подлежит возврату в бюджет города Шарыпово в течение 10 рабочих дней по истечении отчетного года.</w:t>
      </w:r>
    </w:p>
    <w:p>
      <w:pPr>
        <w:pStyle w:val="Normal"/>
        <w:spacing w:lineRule="auto" w:line="259"/>
        <w:ind w:firstLine="567"/>
        <w:jc w:val="both"/>
        <w:rPr>
          <w:sz w:val="28"/>
          <w:szCs w:val="28"/>
        </w:rPr>
      </w:pPr>
      <w:r>
        <w:rPr>
          <w:sz w:val="28"/>
          <w:szCs w:val="28"/>
        </w:rPr>
        <w:t>Уведомление направляется заказным письмом через отделения федеральной почтовой связи с уведомлением о вручении.</w:t>
      </w:r>
    </w:p>
    <w:p>
      <w:pPr>
        <w:pStyle w:val="Normal"/>
        <w:spacing w:lineRule="auto" w:line="259"/>
        <w:ind w:firstLine="567"/>
        <w:jc w:val="both"/>
        <w:rPr>
          <w:bCs/>
          <w:sz w:val="28"/>
          <w:szCs w:val="28"/>
        </w:rPr>
      </w:pPr>
      <w:r>
        <w:rPr>
          <w:bCs/>
          <w:sz w:val="28"/>
          <w:szCs w:val="28"/>
        </w:rPr>
        <w:t>5.6. Проверка соблюдения порядка предоставления субсидий исполнителям коммунальных услуг осуществляется МКУ «СГХ» в соответствии с бюджетным законодательством Российской Федерации и нормативно-правовыми актами, регулирующими бюджетные правоотношения.</w:t>
      </w:r>
    </w:p>
    <w:p>
      <w:pPr>
        <w:pStyle w:val="Normal"/>
        <w:spacing w:lineRule="auto" w:line="259" w:before="0" w:after="160"/>
        <w:ind w:firstLine="567"/>
        <w:jc w:val="both"/>
        <w:rPr>
          <w:rFonts w:eastAsia="Calibri"/>
          <w:sz w:val="28"/>
          <w:szCs w:val="22"/>
          <w:lang w:eastAsia="en-US"/>
        </w:rPr>
      </w:pPr>
      <w:r>
        <w:rPr>
          <w:rFonts w:eastAsia="Calibri"/>
          <w:sz w:val="28"/>
          <w:szCs w:val="22"/>
          <w:lang w:eastAsia="en-US"/>
        </w:rPr>
      </w:r>
    </w:p>
    <w:p>
      <w:pPr>
        <w:pStyle w:val="Normal"/>
        <w:spacing w:lineRule="auto" w:line="276"/>
        <w:ind w:firstLine="567"/>
        <w:rPr>
          <w:sz w:val="28"/>
          <w:szCs w:val="28"/>
        </w:rPr>
      </w:pPr>
      <w:r>
        <w:rPr>
          <w:sz w:val="28"/>
          <w:szCs w:val="28"/>
        </w:rPr>
      </w:r>
      <w:r>
        <w:br w:type="page"/>
      </w:r>
    </w:p>
    <w:p>
      <w:pPr>
        <w:pStyle w:val="Normal"/>
        <w:numPr>
          <w:ilvl w:val="0"/>
          <w:numId w:val="0"/>
        </w:numPr>
        <w:spacing w:before="0" w:after="0"/>
        <w:ind w:left="4395"/>
        <w:outlineLvl w:val="0"/>
        <w:rPr>
          <w:sz w:val="28"/>
          <w:szCs w:val="28"/>
        </w:rPr>
      </w:pPr>
      <w:r>
        <w:rPr>
          <w:sz w:val="28"/>
          <w:szCs w:val="28"/>
        </w:rPr>
        <w:t>Приложение №1</w:t>
      </w:r>
    </w:p>
    <w:p>
      <w:pPr>
        <w:pStyle w:val="Normal"/>
        <w:ind w:left="4395"/>
        <w:jc w:val="both"/>
        <w:rPr>
          <w:sz w:val="28"/>
          <w:szCs w:val="28"/>
        </w:rPr>
      </w:pPr>
      <w:r>
        <w:rPr>
          <w:sz w:val="28"/>
          <w:szCs w:val="28"/>
        </w:rPr>
        <w:t xml:space="preserve">к Порядку </w:t>
      </w:r>
    </w:p>
    <w:p>
      <w:pPr>
        <w:pStyle w:val="Normal"/>
        <w:ind w:left="4395"/>
        <w:jc w:val="both"/>
        <w:rPr>
          <w:sz w:val="28"/>
          <w:szCs w:val="28"/>
        </w:rPr>
      </w:pPr>
      <w:r>
        <w:rPr>
          <w:sz w:val="28"/>
          <w:szCs w:val="28"/>
        </w:rPr>
        <w:t>предоставления субсидии на компенсацию части платы граждан за коммунальные услуги исполнителям коммунальных услуг, порядок проведения отбора получателей</w:t>
      </w:r>
    </w:p>
    <w:p>
      <w:pPr>
        <w:pStyle w:val="Normal"/>
        <w:ind w:left="4395"/>
        <w:jc w:val="both"/>
        <w:rPr>
          <w:sz w:val="28"/>
          <w:szCs w:val="28"/>
        </w:rPr>
      </w:pPr>
      <w:r>
        <w:rPr>
          <w:sz w:val="28"/>
          <w:szCs w:val="28"/>
        </w:rPr>
        <w:t>субсидий на территории городского округа города Шарыпово</w:t>
      </w:r>
    </w:p>
    <w:p>
      <w:pPr>
        <w:pStyle w:val="Normal"/>
        <w:ind w:left="4395"/>
        <w:rPr>
          <w:sz w:val="28"/>
          <w:szCs w:val="28"/>
        </w:rPr>
      </w:pPr>
      <w:r>
        <w:rPr>
          <w:sz w:val="28"/>
          <w:szCs w:val="28"/>
        </w:rPr>
      </w:r>
    </w:p>
    <w:p>
      <w:pPr>
        <w:pStyle w:val="Normal"/>
        <w:ind w:left="4395"/>
        <w:rPr>
          <w:sz w:val="28"/>
          <w:szCs w:val="28"/>
        </w:rPr>
      </w:pPr>
      <w:r>
        <w:rPr>
          <w:sz w:val="28"/>
          <w:szCs w:val="28"/>
        </w:rPr>
      </w:r>
    </w:p>
    <w:p>
      <w:pPr>
        <w:pStyle w:val="ConsPlusNonformat"/>
        <w:ind w:firstLine="567"/>
        <w:jc w:val="center"/>
        <w:rPr>
          <w:rFonts w:ascii="Times New Roman" w:hAnsi="Times New Roman" w:cs="Times New Roman"/>
          <w:sz w:val="28"/>
          <w:szCs w:val="28"/>
        </w:rPr>
      </w:pPr>
      <w:r>
        <w:rPr>
          <w:rFonts w:cs="Times New Roman" w:ascii="Times New Roman" w:hAnsi="Times New Roman"/>
          <w:sz w:val="28"/>
          <w:szCs w:val="28"/>
        </w:rPr>
        <w:t>Заявка на участие в отборе</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______________________________________ претендует на получение субсидий на</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(наименование участника отбора) </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компенсацию недополученных доходов и (или) финансового обеспечения (возмещения) затрат за коммунальные услуги.</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1. Сведения о юридическом лице (индивидуальном предпринимателе):</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tbl>
      <w:tblPr>
        <w:tblStyle w:val="11"/>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07"/>
        <w:gridCol w:w="4993"/>
        <w:gridCol w:w="3770"/>
      </w:tblGrid>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 xml:space="preserve">№ </w:t>
            </w:r>
            <w:r>
              <w:rPr>
                <w:rFonts w:eastAsia="Calibri" w:eastAsiaTheme="minorHAnsi"/>
                <w:kern w:val="0"/>
                <w:sz w:val="28"/>
                <w:szCs w:val="28"/>
                <w:lang w:val="ru-RU" w:eastAsia="en-US" w:bidi="ar-SA"/>
              </w:rPr>
              <w:t>п/п</w:t>
            </w:r>
          </w:p>
        </w:tc>
        <w:tc>
          <w:tcPr>
            <w:tcW w:w="4993"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Наименование сведений</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Данные</w:t>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1</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Наименование, ИНН, КПП</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2</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Юридический адрес</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3</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Адрес электронной почты</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4</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ФИО руководителя, его контактные данные</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5</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ФИО руководителя, его контактные данные</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6</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Реквизиты для перечисления субсидии</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r>
        <w:trPr/>
        <w:tc>
          <w:tcPr>
            <w:tcW w:w="807"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t>7</w:t>
            </w:r>
          </w:p>
        </w:tc>
        <w:tc>
          <w:tcPr>
            <w:tcW w:w="4993" w:type="dxa"/>
            <w:tcBorders/>
          </w:tcPr>
          <w:p>
            <w:pPr>
              <w:pStyle w:val="Normal"/>
              <w:widowControl/>
              <w:spacing w:before="0" w:after="0"/>
              <w:jc w:val="left"/>
              <w:rPr>
                <w:rFonts w:eastAsia="Calibri" w:eastAsiaTheme="minorHAnsi"/>
                <w:sz w:val="28"/>
                <w:szCs w:val="28"/>
                <w:lang w:eastAsia="en-US"/>
              </w:rPr>
            </w:pPr>
            <w:r>
              <w:rPr>
                <w:rFonts w:eastAsia="Calibri" w:eastAsiaTheme="minorHAnsi"/>
                <w:kern w:val="0"/>
                <w:sz w:val="28"/>
                <w:szCs w:val="28"/>
                <w:lang w:val="ru-RU" w:eastAsia="en-US" w:bidi="ar-SA"/>
              </w:rPr>
              <w:t>Способ направления уведомления</w:t>
            </w:r>
          </w:p>
        </w:tc>
        <w:tc>
          <w:tcPr>
            <w:tcW w:w="3770" w:type="dxa"/>
            <w:tcBorders/>
          </w:tcPr>
          <w:p>
            <w:pPr>
              <w:pStyle w:val="Normal"/>
              <w:widowControl/>
              <w:spacing w:before="0" w:after="0"/>
              <w:jc w:val="center"/>
              <w:rPr>
                <w:rFonts w:eastAsia="Calibri" w:eastAsiaTheme="minorHAnsi"/>
                <w:sz w:val="28"/>
                <w:szCs w:val="28"/>
                <w:lang w:eastAsia="en-US"/>
              </w:rPr>
            </w:pPr>
            <w:r>
              <w:rPr>
                <w:rFonts w:eastAsia="Calibri" w:eastAsiaTheme="minorHAnsi"/>
                <w:kern w:val="0"/>
                <w:sz w:val="28"/>
                <w:szCs w:val="28"/>
                <w:lang w:val="ru-RU" w:eastAsia="en-US" w:bidi="ar-SA"/>
              </w:rPr>
            </w:r>
          </w:p>
        </w:tc>
      </w:tr>
    </w:tbl>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2. Перечень прилагаемых документов (перечисляется).</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Достоверность информации (в том числе документов), представленной в составе заявки, подтверждаю.</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Подтверждаю, что:</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не являюсь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не являюсь иностранным агентом в соответствии с Федеральным законом от 14.06.2022 № 255-ФЗ «О контроле за деятельностью лиц, находящихся под иностранным влиянием»;</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ознакомлен с положениями Федерального Закона от 27.06.2006 № 152-ФЗ «О персональных данных», права и обязанности в области защиты персональных данных разъяснены.</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Выражаю согласие:</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на получение документов, информации, сведений, необходимых для рассмотрения заявки на участие в отборе;</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на осуществление главным распорядителем как получателем бюджетных средств и органами муниципального финансового контроля городского округа город Шарыпово проверок в соответствии с бюджетным законодательством;</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на обработку персональных данных, в соответствии со статьей 9 Федерального закона от 27.06.2006 № 152-ФЗ «О персональных данных».</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_____________ 202_ г.</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________________________ _____________ __________________</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(наименование участника отбора (подпись) (расшифровка подписи)</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 указанием должности)</w:t>
      </w:r>
    </w:p>
    <w:p>
      <w:pPr>
        <w:pStyle w:val="ConsPlusNonformat"/>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567"/>
        <w:jc w:val="both"/>
        <w:rPr/>
      </w:pPr>
      <w:r>
        <w:rPr>
          <w:rFonts w:cs="Times New Roman" w:ascii="Times New Roman" w:hAnsi="Times New Roman"/>
          <w:sz w:val="28"/>
          <w:szCs w:val="28"/>
        </w:rPr>
        <w:t>М.П. (при наличии)</w:t>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68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3072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uiPriority w:val="9"/>
    <w:qFormat/>
    <w:rsid w:val="00902992"/>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2"/>
    <w:uiPriority w:val="9"/>
    <w:unhideWhenUsed/>
    <w:qFormat/>
    <w:rsid w:val="00902992"/>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3"/>
    <w:uiPriority w:val="9"/>
    <w:semiHidden/>
    <w:unhideWhenUsed/>
    <w:qFormat/>
    <w:rsid w:val="00a66500"/>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rPr>
  </w:style>
  <w:style w:type="character" w:styleId="DefaultParagraphFont" w:default="1">
    <w:name w:val="Default Paragraph Font"/>
    <w:uiPriority w:val="1"/>
    <w:semiHidden/>
    <w:unhideWhenUsed/>
    <w:qFormat/>
    <w:rPr/>
  </w:style>
  <w:style w:type="character" w:styleId="FontStyle13" w:customStyle="1">
    <w:name w:val="Font Style13"/>
    <w:basedOn w:val="DefaultParagraphFont"/>
    <w:qFormat/>
    <w:rsid w:val="008600b6"/>
    <w:rPr>
      <w:rFonts w:ascii="Times New Roman" w:hAnsi="Times New Roman" w:cs="Times New Roman"/>
      <w:sz w:val="26"/>
      <w:szCs w:val="26"/>
    </w:rPr>
  </w:style>
  <w:style w:type="character" w:styleId="Hyperlink">
    <w:name w:val="Hyperlink"/>
    <w:basedOn w:val="DefaultParagraphFont"/>
    <w:unhideWhenUsed/>
    <w:rsid w:val="008600b6"/>
    <w:rPr>
      <w:color w:val="0000FF"/>
      <w:u w:val="single"/>
    </w:rPr>
  </w:style>
  <w:style w:type="character" w:styleId="Style11" w:customStyle="1">
    <w:name w:val="Верхний колонтитул Знак"/>
    <w:basedOn w:val="DefaultParagraphFont"/>
    <w:uiPriority w:val="99"/>
    <w:semiHidden/>
    <w:qFormat/>
    <w:rsid w:val="00601405"/>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uiPriority w:val="99"/>
    <w:semiHidden/>
    <w:qFormat/>
    <w:rsid w:val="00601405"/>
    <w:rPr>
      <w:rFonts w:ascii="Times New Roman" w:hAnsi="Times New Roman" w:eastAsia="Times New Roman" w:cs="Times New Roman"/>
      <w:sz w:val="24"/>
      <w:szCs w:val="24"/>
      <w:lang w:eastAsia="ru-RU"/>
    </w:rPr>
  </w:style>
  <w:style w:type="character" w:styleId="1" w:customStyle="1">
    <w:name w:val="Заголовок 1 Знак"/>
    <w:basedOn w:val="DefaultParagraphFont"/>
    <w:uiPriority w:val="9"/>
    <w:qFormat/>
    <w:rsid w:val="00902992"/>
    <w:rPr>
      <w:rFonts w:ascii="Cambria" w:hAnsi="Cambria" w:eastAsia="" w:cs="" w:asciiTheme="majorHAnsi" w:cstheme="majorBidi" w:eastAsiaTheme="majorEastAsia" w:hAnsiTheme="majorHAnsi"/>
      <w:color w:themeColor="accent1" w:themeShade="bf" w:val="365F91"/>
      <w:sz w:val="32"/>
      <w:szCs w:val="32"/>
      <w:lang w:eastAsia="ru-RU"/>
    </w:rPr>
  </w:style>
  <w:style w:type="character" w:styleId="2" w:customStyle="1">
    <w:name w:val="Заголовок 2 Знак"/>
    <w:basedOn w:val="DefaultParagraphFont"/>
    <w:uiPriority w:val="9"/>
    <w:qFormat/>
    <w:rsid w:val="00902992"/>
    <w:rPr>
      <w:rFonts w:ascii="Cambria" w:hAnsi="Cambria" w:eastAsia="" w:cs="" w:asciiTheme="majorHAnsi" w:cstheme="majorBidi" w:eastAsiaTheme="majorEastAsia" w:hAnsiTheme="majorHAnsi"/>
      <w:color w:themeColor="accent1" w:themeShade="bf" w:val="365F91"/>
      <w:sz w:val="26"/>
      <w:szCs w:val="26"/>
      <w:lang w:eastAsia="ru-RU"/>
    </w:rPr>
  </w:style>
  <w:style w:type="character" w:styleId="Style13" w:customStyle="1">
    <w:name w:val="Текст выноски Знак"/>
    <w:basedOn w:val="DefaultParagraphFont"/>
    <w:link w:val="BalloonText"/>
    <w:uiPriority w:val="99"/>
    <w:semiHidden/>
    <w:qFormat/>
    <w:rsid w:val="00ae4b72"/>
    <w:rPr>
      <w:rFonts w:ascii="Segoe UI" w:hAnsi="Segoe UI" w:eastAsia="Times New Roman" w:cs="Segoe UI"/>
      <w:sz w:val="18"/>
      <w:szCs w:val="18"/>
      <w:lang w:eastAsia="ru-RU"/>
    </w:rPr>
  </w:style>
  <w:style w:type="character" w:styleId="3" w:customStyle="1">
    <w:name w:val="Заголовок 3 Знак"/>
    <w:basedOn w:val="DefaultParagraphFont"/>
    <w:uiPriority w:val="9"/>
    <w:semiHidden/>
    <w:qFormat/>
    <w:rsid w:val="00a66500"/>
    <w:rPr>
      <w:rFonts w:ascii="Cambria" w:hAnsi="Cambria" w:eastAsia="" w:cs="" w:asciiTheme="majorHAnsi" w:cstheme="majorBidi" w:eastAsiaTheme="majorEastAsia" w:hAnsiTheme="majorHAnsi"/>
      <w:color w:themeColor="accent1" w:themeShade="7f" w:val="243F60"/>
      <w:sz w:val="24"/>
      <w:szCs w:val="24"/>
      <w:lang w:eastAsia="ru-RU"/>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nformat" w:customStyle="1">
    <w:name w:val="ConsPlusNonformat"/>
    <w:qFormat/>
    <w:rsid w:val="00fd4d26"/>
    <w:pPr>
      <w:widowControl/>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Normal" w:customStyle="1">
    <w:name w:val="ConsPlusNormal"/>
    <w:qFormat/>
    <w:rsid w:val="00fd4d26"/>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ConsPlusTitle" w:customStyle="1">
    <w:name w:val="ConsPlusTitle"/>
    <w:qFormat/>
    <w:rsid w:val="008600b6"/>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Style16">
    <w:name w:val="Колонтитул"/>
    <w:basedOn w:val="Normal"/>
    <w:qFormat/>
    <w:pPr/>
    <w:rPr/>
  </w:style>
  <w:style w:type="paragraph" w:styleId="Header">
    <w:name w:val="Header"/>
    <w:basedOn w:val="Normal"/>
    <w:link w:val="Style11"/>
    <w:uiPriority w:val="99"/>
    <w:semiHidden/>
    <w:unhideWhenUsed/>
    <w:rsid w:val="00601405"/>
    <w:pPr>
      <w:tabs>
        <w:tab w:val="clear" w:pos="680"/>
        <w:tab w:val="center" w:pos="4677" w:leader="none"/>
        <w:tab w:val="right" w:pos="9355" w:leader="none"/>
      </w:tabs>
    </w:pPr>
    <w:rPr/>
  </w:style>
  <w:style w:type="paragraph" w:styleId="Footer">
    <w:name w:val="Footer"/>
    <w:basedOn w:val="Normal"/>
    <w:link w:val="Style12"/>
    <w:uiPriority w:val="99"/>
    <w:semiHidden/>
    <w:unhideWhenUsed/>
    <w:rsid w:val="00601405"/>
    <w:pPr>
      <w:tabs>
        <w:tab w:val="clear" w:pos="680"/>
        <w:tab w:val="center" w:pos="4677" w:leader="none"/>
        <w:tab w:val="right" w:pos="9355" w:leader="none"/>
      </w:tabs>
    </w:pPr>
    <w:rPr/>
  </w:style>
  <w:style w:type="paragraph" w:styleId="BalloonText">
    <w:name w:val="Balloon Text"/>
    <w:basedOn w:val="Normal"/>
    <w:link w:val="Style13"/>
    <w:uiPriority w:val="99"/>
    <w:semiHidden/>
    <w:unhideWhenUsed/>
    <w:qFormat/>
    <w:rsid w:val="00ae4b72"/>
    <w:pPr/>
    <w:rPr>
      <w:rFonts w:ascii="Segoe UI" w:hAnsi="Segoe UI" w:cs="Segoe UI"/>
      <w:sz w:val="18"/>
      <w:szCs w:val="18"/>
    </w:rPr>
  </w:style>
  <w:style w:type="paragraph" w:styleId="NoSpacing">
    <w:name w:val="No Spacing"/>
    <w:uiPriority w:val="99"/>
    <w:qFormat/>
    <w:rsid w:val="00c062d2"/>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ListParagraph">
    <w:name w:val="List Paragraph"/>
    <w:basedOn w:val="Normal"/>
    <w:uiPriority w:val="34"/>
    <w:qFormat/>
    <w:rsid w:val="00f445e5"/>
    <w:pPr>
      <w:spacing w:before="0" w:after="0"/>
      <w:ind w:left="720"/>
      <w:contextualSpacing/>
    </w:pPr>
    <w:rPr/>
  </w:style>
  <w:style w:type="paragraph" w:styleId="ConsPlusCell" w:customStyle="1">
    <w:name w:val="ConsPlusCell"/>
    <w:qFormat/>
    <w:rsid w:val="0039543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59680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39"/>
    <w:rsid w:val="00173c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269F12B3CD809F81265A09D0FC6BCCDC0EE7B9DBB4E8D3AA2D73A4D76C46EB2E1540B7BAD1037B57009535F5D8oBREC" TargetMode="External"/><Relationship Id="rId4" Type="http://schemas.openxmlformats.org/officeDocument/2006/relationships/hyperlink" Target="consultantplus://offline/ref=269F12B3CD809F81265A09D0FC6BCCDC09EEBFD5BBEED3AA2D73A4D76C46EB2E0740EFB6D300310746DE3AF7D2A1B113228A8E3Ao3R0C" TargetMode="External"/><Relationship Id="rId5" Type="http://schemas.openxmlformats.org/officeDocument/2006/relationships/hyperlink" Target="consultantplus://offline/ref=269F12B3CD809F81265A17DDEA0793D309ECE7D1BFEEDAFE7520A2803316ED7B4700E9E3904F6857028B37F4D2B4E44078DD833A3954F466EE1E77D6o0R8C" TargetMode="External"/><Relationship Id="rId6" Type="http://schemas.openxmlformats.org/officeDocument/2006/relationships/hyperlink" Target="consultantplus://offline/ref=269F12B3CD809F81265A17DDEA0793D309ECE7D1BFE9D0FF7024A2803316ED7B4700E9E3904F6857028B37F6DDB4E44078DD833A3954F466EE1E77D6o0R8C" TargetMode="External"/><Relationship Id="rId7" Type="http://schemas.openxmlformats.org/officeDocument/2006/relationships/hyperlink" Target="consultantplus://offline/ref=269F12B3CD809F81265A17DDEA0793D309ECE7D1BFEFDAFC7523A2803316ED7B4700E9E3824F305B008329F4D8A1B2113Eo8R9C" TargetMode="External"/><Relationship Id="rId8" Type="http://schemas.openxmlformats.org/officeDocument/2006/relationships/hyperlink" Target="https://sharypovo.gosuslugi.ru/" TargetMode="External"/><Relationship Id="rId9" Type="http://schemas.openxmlformats.org/officeDocument/2006/relationships/hyperlink" Target="https://login.consultant.ru/link/?req=doc&amp;base=RLAW123&amp;n=342684&amp;dst=100531" TargetMode="External"/><Relationship Id="rId10" Type="http://schemas.openxmlformats.org/officeDocument/2006/relationships/hyperlink" Target="https://login.consultant.ru/link/?req=doc&amp;base=RLAW123&amp;n=342684&amp;dst=100532" TargetMode="External"/><Relationship Id="rId11" Type="http://schemas.openxmlformats.org/officeDocument/2006/relationships/hyperlink" Target="https://login.consultant.ru/link/?req=doc&amp;base=RLAW123&amp;n=342684&amp;dst=100968" TargetMode="External"/><Relationship Id="rId12" Type="http://schemas.openxmlformats.org/officeDocument/2006/relationships/hyperlink" Target="https://login.consultant.ru/link/?req=doc&amp;base=RLAW123&amp;n=342684&amp;dst=100535" TargetMode="External"/><Relationship Id="rId13" Type="http://schemas.openxmlformats.org/officeDocument/2006/relationships/hyperlink" Target="https://login.consultant.ru/link/?req=doc&amp;base=RLAW123&amp;n=342684&amp;dst=100543" TargetMode="External"/><Relationship Id="rId14" Type="http://schemas.openxmlformats.org/officeDocument/2006/relationships/hyperlink" Target="https://login.consultant.ru/link/?req=doc&amp;base=RLAW123&amp;n=342684&amp;dst=100541" TargetMode="External"/><Relationship Id="rId15" Type="http://schemas.openxmlformats.org/officeDocument/2006/relationships/hyperlink" Target="https://login.consultant.ru/link/?req=doc&amp;base=RLAW123&amp;n=342684&amp;dst=100543" TargetMode="External"/><Relationship Id="rId16" Type="http://schemas.openxmlformats.org/officeDocument/2006/relationships/hyperlink" Target="https://login.consultant.ru/link/?req=doc&amp;base=RLAW123&amp;n=342684&amp;dst=100542" TargetMode="External"/><Relationship Id="rId17" Type="http://schemas.openxmlformats.org/officeDocument/2006/relationships/hyperlink" Target="https://login.consultant.ru/link/?req=doc&amp;base=RLAW123&amp;n=342684&amp;dst=101091" TargetMode="External"/><Relationship Id="rId18" Type="http://schemas.openxmlformats.org/officeDocument/2006/relationships/hyperlink" Target="https://login.consultant.ru/link/?req=doc&amp;base=RLAW123&amp;n=342684&amp;dst=101091" TargetMode="External"/><Relationship Id="rId19" Type="http://schemas.openxmlformats.org/officeDocument/2006/relationships/hyperlink" Target="https://login.consultant.ru/link/?req=doc&amp;base=RLAW123&amp;n=342684&amp;dst=101085" TargetMode="External"/><Relationship Id="rId20" Type="http://schemas.openxmlformats.org/officeDocument/2006/relationships/hyperlink" Target="https://login.consultant.ru/link/?req=doc&amp;base=LAW&amp;n=420230&amp;dst=100010" TargetMode="External"/><Relationship Id="rId21"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465999" TargetMode="External"/><Relationship Id="rId23" Type="http://schemas.openxmlformats.org/officeDocument/2006/relationships/hyperlink" Target="https://login.consultant.ru/link/?req=doc&amp;base=LAW&amp;n=487024&amp;dst=5769" TargetMode="External"/><Relationship Id="rId24" Type="http://schemas.openxmlformats.org/officeDocument/2006/relationships/hyperlink" Target="https://login.consultant.ru/link/?req=doc&amp;base=LAW&amp;n=468472" TargetMode="External"/><Relationship Id="rId25" Type="http://schemas.openxmlformats.org/officeDocument/2006/relationships/hyperlink" Target="https://login.consultant.ru/link/?req=doc&amp;base=RLAW123&amp;n=342684&amp;dst=100600" TargetMode="External"/><Relationship Id="rId26" Type="http://schemas.openxmlformats.org/officeDocument/2006/relationships/hyperlink" Target="https://login.consultant.ru/link/?req=doc&amp;base=RLAW123&amp;n=281272&amp;dst=100099" TargetMode="External"/><Relationship Id="rId27" Type="http://schemas.openxmlformats.org/officeDocument/2006/relationships/hyperlink" Target="https://login.consultant.ru/link/?req=doc&amp;base=RLAW123&amp;n=281272&amp;dst=100106" TargetMode="External"/><Relationship Id="rId28" Type="http://schemas.openxmlformats.org/officeDocument/2006/relationships/hyperlink" Target="https://login.consultant.ru/link/?req=doc&amp;base=RLAW123&amp;n=281272&amp;dst=100387" TargetMode="External"/><Relationship Id="rId29" Type="http://schemas.openxmlformats.org/officeDocument/2006/relationships/hyperlink" Target="https://login.consultant.ru/link/?req=doc&amp;base=RLAW123&amp;n=281272&amp;dst=100119" TargetMode="External"/><Relationship Id="rId30" Type="http://schemas.openxmlformats.org/officeDocument/2006/relationships/hyperlink" Target="https://login.consultant.ru/link/?req=doc&amp;base=RLAW123&amp;n=342684&amp;dst=101123" TargetMode="External"/><Relationship Id="rId31" Type="http://schemas.openxmlformats.org/officeDocument/2006/relationships/hyperlink" Target="https://login.consultant.ru/link/?req=doc&amp;base=LAW&amp;n=482686" TargetMode="External"/><Relationship Id="rId32" Type="http://schemas.openxmlformats.org/officeDocument/2006/relationships/hyperlink" Target="https://login.consultant.ru/link/?req=doc&amp;base=RLAW123&amp;n=342684&amp;dst=100534" TargetMode="External"/><Relationship Id="rId33" Type="http://schemas.openxmlformats.org/officeDocument/2006/relationships/hyperlink" Target="https://login.consultant.ru/link/?req=doc&amp;base=RLAW123&amp;n=342684&amp;dst=100534" TargetMode="External"/><Relationship Id="rId34" Type="http://schemas.openxmlformats.org/officeDocument/2006/relationships/hyperlink" Target="https://login.consultant.ru/link/?req=doc&amp;base=RLAW123&amp;n=342684&amp;dst=100968" TargetMode="External"/><Relationship Id="rId35" Type="http://schemas.openxmlformats.org/officeDocument/2006/relationships/hyperlink" Target="https://login.consultant.ru/link/?req=doc&amp;base=RLAW123&amp;n=342684&amp;dst=100532" TargetMode="External"/><Relationship Id="rId36" Type="http://schemas.openxmlformats.org/officeDocument/2006/relationships/hyperlink" Target="https://login.consultant.ru/link/?req=doc&amp;base=RLAW123&amp;n=342684&amp;dst=100534" TargetMode="External"/><Relationship Id="rId37" Type="http://schemas.openxmlformats.org/officeDocument/2006/relationships/hyperlink" Target="https://login.consultant.ru/link/?req=doc&amp;base=RLAW123&amp;n=342684&amp;dst=100532" TargetMode="External"/><Relationship Id="rId38" Type="http://schemas.openxmlformats.org/officeDocument/2006/relationships/hyperlink" Target="https://login.consultant.ru/link/?req=doc&amp;base=RLAW123&amp;n=342684&amp;dst=100534" TargetMode="External"/><Relationship Id="rId39" Type="http://schemas.openxmlformats.org/officeDocument/2006/relationships/hyperlink" Target="consultantplus://offline/ref=BAC3F278A4BBA59F702753D436FC187668F6AB67AD7E45637A2A3501425C082982C27AE" TargetMode="External"/><Relationship Id="rId40" Type="http://schemas.openxmlformats.org/officeDocument/2006/relationships/hyperlink" Target="consultantplus://offline/ref=BAC3F278A4BBA59F702753D436FC187668F6AB67AD7E45637A2A3501425C082982C27AE" TargetMode="External"/><Relationship Id="rId41" Type="http://schemas.openxmlformats.org/officeDocument/2006/relationships/hyperlink" Target="consultantplus://offline/ref=66B5252DCD20AEB86BDC0127C26DC6170186E43F3A7D70529B09CAC781A924DDE910D67EA4F052E04997C9A5C602711730rFeAC" TargetMode="External"/><Relationship Id="rId42" Type="http://schemas.openxmlformats.org/officeDocument/2006/relationships/hyperlink" Target="consultantplus://offline/ref=66B5252DCD20AEB86BDC0127C26DC6170186E43F3A7D70529B09CAC781A924DDE910D67EB6F00AEC4B9FD6A7C017274676AEE219A12BADFCF12B2F3Er8eFC" TargetMode="External"/><Relationship Id="rId43" Type="http://schemas.openxmlformats.org/officeDocument/2006/relationships/hyperlink" Target="consultantplus://offline/ref=07F3D1CACE3A22969C0B5783A68876E98E1008BDBDE37E963DBDF5980C68E191C56B1A0F99637EA747C2A1810EB66A160C84605FCC2A1Br0D" TargetMode="External"/><Relationship Id="rId44" Type="http://schemas.openxmlformats.org/officeDocument/2006/relationships/hyperlink" Target="consultantplus://offline/ref=07F3D1CACE3A22969C0B5783A68876E98E1008BDBDE37E963DBDF5980C68E191C56B1A0F996178A747C2A1810EB66A160C84605FCC2A1Br0D" TargetMode="Externa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A71A-D9BE-457D-B619-E73321E2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6473</TotalTime>
  <Application>LibreOffice/7.6.4.1$Windows_X86_64 LibreOffice_project/e19e193f88cd6c0525a17fb7a176ed8e6a3e2aa1</Application>
  <AppVersion>15.0000</AppVersion>
  <Pages>17</Pages>
  <Words>4713</Words>
  <Characters>34132</Characters>
  <CharactersWithSpaces>38705</CharactersWithSpaces>
  <Paragraphs>206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2016-01-12T03:03:00Z</dcterms:created>
  <dc:creator>OrlovaPC</dc:creator>
  <dc:description/>
  <dc:language>ru-RU</dc:language>
  <cp:lastModifiedBy/>
  <cp:lastPrinted>2024-12-20T02:53:00Z</cp:lastPrinted>
  <dcterms:modified xsi:type="dcterms:W3CDTF">2025-01-10T13:38:43Z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file>