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25.12.2024</w:t>
        <w:tab/>
        <w:tab/>
        <w:tab/>
        <w:tab/>
        <w:tab/>
        <w:tab/>
        <w:tab/>
        <w:tab/>
        <w:t xml:space="preserve">                              № 340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О внесении изменений в постановление Администрации города Шарыпово от 16.12.2020 №286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 ( в редакции от 05.03.2024 № 51)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, руководствуясь ст.</w:t>
      </w:r>
      <w:r>
        <w:rPr/>
        <w:t> 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34 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в постановление Администрации города Шарыпово от 16.12.2020 №286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 (в редакции от 25.01.2021 №14, от 25.01.2023 № 42, от 05.03.2024 № 51)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В приложении к постановлению «Порядок</w:t>
      </w:r>
      <w:r>
        <w:rPr>
          <w:rFonts w:cs="Times New Roman" w:ascii="Times New Roman" w:hAnsi="Times New Roman"/>
          <w:sz w:val="28"/>
          <w:szCs w:val="28"/>
        </w:rPr>
        <w:t xml:space="preserve"> определения объема и условий предоставления муниципальным бюджетным и автономным учреждениям субсидий на иные цели»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 в раздел 1 «Общие положения» дополнить пунктом 1.4. следующего содержания:</w:t>
      </w:r>
    </w:p>
    <w:p>
      <w:pPr>
        <w:pStyle w:val="Normal"/>
        <w:spacing w:lineRule="atLeast" w:line="200" w:before="0" w:after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«1.4. </w:t>
      </w:r>
      <w:r>
        <w:rPr>
          <w:rFonts w:cs="Times New Roman" w:ascii="Times New Roman" w:hAnsi="Times New Roman"/>
          <w:sz w:val="28"/>
          <w:szCs w:val="28"/>
        </w:rPr>
        <w:t xml:space="preserve">Субсидии бюджетным и автономным учреждениям на иные цели, предоставляемые из федерального бюджета, осуществляются согласно </w:t>
      </w:r>
      <w:r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11.11.2023 N 1896 «Об утверждении Правил предоставления из федерального бюджета субсидий бюджетным и автономным учреждениям на иные цели».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Соглашение, дополнительные соглашения к соглашению, предусматривающие внесение в него изменений или его расторжение, заключаются в соответствии с установленной Министерством финансов Российской Федерации типовой формой соглашения о предоставлении из федерального бюджета бюджетному или автономному учреждению субсидии 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абзацем вторым пункта 1 статьи 78.1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формируется и ведется в 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835a6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d450a"/>
    <w:pPr>
      <w:spacing w:before="0" w:after="160"/>
      <w:ind w:left="720"/>
      <w:contextualSpacing/>
    </w:pPr>
    <w:rPr/>
  </w:style>
  <w:style w:type="paragraph" w:styleId="ConsNormal" w:customStyle="1">
    <w:name w:val="ConsNormal"/>
    <w:qFormat/>
    <w:rsid w:val="00f61f2c"/>
    <w:pPr>
      <w:widowControl w:val="false"/>
      <w:suppressAutoHyphens w:val="fals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69774&amp;dst=3146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LibreOffice/7.6.4.1$Windows_X86_64 LibreOffice_project/e19e193f88cd6c0525a17fb7a176ed8e6a3e2aa1</Application>
  <AppVersion>15.0000</AppVersion>
  <Pages>2</Pages>
  <Words>325</Words>
  <Characters>2326</Characters>
  <CharactersWithSpaces>2682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2024-11-07T07:40:00Z</dcterms:created>
  <dc:creator>tatyana</dc:creator>
  <dc:description/>
  <dc:language>ru-RU</dc:language>
  <cp:lastModifiedBy/>
  <cp:lastPrinted>2024-02-15T07:22:00Z</cp:lastPrinted>
  <dcterms:modified xsi:type="dcterms:W3CDTF">2024-12-26T13:35:31Z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