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rFonts w:cs="Times New Roman" w:ascii="Times New Roman" w:hAnsi="Times New Roman"/>
                <w:b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23.12.2024</w:t>
        <w:tab/>
        <w:tab/>
        <w:tab/>
        <w:tab/>
        <w:tab/>
        <w:t xml:space="preserve">       </w:t>
        <w:tab/>
        <w:tab/>
        <w:t xml:space="preserve">       </w:t>
        <w:tab/>
        <w:tab/>
        <w:tab/>
        <w:t xml:space="preserve">          № 334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ind w:right="34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внесении изменений в постановление Администрации города Шарыпово от 28.09.2012 №176 «Об утверждении Положения об оплате труда руководителей муниципальных учреждений, подведомственных Отделу культуры администрации города Шарыпово, их заместителей» (в редакции от 28.02.2024 №45)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Style1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Внести в постановление Администрации города Шарыпово от 28.09.2012 №176 «Об утверждении Положения об оплате труда руководителей муниципальных учреждений, подведомственных Отделу культуры администрации города Шарыпово, их заместителей» (в редакции от 28.09.2012 №176, от 25.06.2013 №143, от 15.07.2013 №159, от 27.09.2013 №219, от 13.02.2014 №29, от 26.06.2014 №164, от 26.09.2014 №220, от 19.12.2016 № 255, от 06.02.2017 № 30, от 26.05.2017 № 91, от 26.09.2017 № 181, от 19.08.2019 № 166, от 26.10.2020 № 227, от 04.12.2023 № 307, от 28.02.2024 №45) (далее – Постановление) следующие изменения: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</w:t>
      </w:r>
      <w:bookmarkStart w:id="2" w:name="_Hlk159394938"/>
      <w:r>
        <w:rPr>
          <w:rFonts w:cs="Times New Roman" w:ascii="Times New Roman" w:hAnsi="Times New Roman"/>
          <w:sz w:val="26"/>
          <w:szCs w:val="26"/>
        </w:rPr>
        <w:t xml:space="preserve">. В приложении к постановлению «Положение об оплате труда руководителей муниципальных учреждений, подведомственных Отделу культуры администрации города Шарыпово, их заместителей» (далее – Положение): 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1.1.1. подпункт 1.9.3. пункта 1.9. изложить в следующей редакции: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«1.9.3. Специальная краевая выплата устанавливается в целях повышения уровня оплаты труда руководителю Учреждения, его заместителю.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Учреждения, его заместителю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84724048"/>
      <w:r>
        <w:rPr>
          <w:rFonts w:cs="Times New Roman" w:ascii="Times New Roman" w:hAnsi="Times New Roman"/>
          <w:sz w:val="26"/>
          <w:szCs w:val="26"/>
        </w:rPr>
        <w:t xml:space="preserve">Руководителю Учреждения, его заместителю </w:t>
      </w:r>
      <w:bookmarkEnd w:id="3"/>
      <w:r>
        <w:rPr>
          <w:rFonts w:cs="Times New Roman" w:ascii="Times New Roman" w:hAnsi="Times New Roman"/>
          <w:sz w:val="26"/>
          <w:szCs w:val="26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специальной краевой выплаты в месяце, в котором Руководителю Учреждения, его заместителю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увеличения рассчитывается по формуле: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СКВув = Отп x Кув - Отп, (1)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СКВув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-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только периоды с 1 января 2025 года, Кув принимается равным 1.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периоды, предшествующие 1 января 2025 года, Кув рассчитывается по формуле: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Кув = (Зпф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  <w:sz w:val="26"/>
          <w:szCs w:val="26"/>
        </w:rPr>
        <w:t xml:space="preserve"> + (3200 x Кмес x Крк) + Зпф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sz w:val="26"/>
          <w:szCs w:val="26"/>
        </w:rPr>
        <w:t>) / (Зпф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  <w:sz w:val="26"/>
          <w:szCs w:val="26"/>
        </w:rPr>
        <w:t xml:space="preserve"> + Зпф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sz w:val="26"/>
          <w:szCs w:val="26"/>
        </w:rPr>
        <w:t>), (2)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где: 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Зпф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Зпф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расчете Кув подлежит округлению до четырех знаков после запятой.».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 подпункт 1.11.1. пункта 1.11. «Выплаты по итогам работы»</w:t>
      </w:r>
      <w:r>
        <w:rPr/>
        <w:t xml:space="preserve"> </w:t>
      </w:r>
      <w:r>
        <w:rPr>
          <w:rFonts w:cs="Times New Roman" w:ascii="Times New Roman" w:hAnsi="Times New Roman"/>
          <w:sz w:val="26"/>
          <w:szCs w:val="26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«1.11.1. Выплаты по итогам работы за период (год) осуществляются с целью поощрения руководителя учреждения, его заместителей за общие результаты труда по итогам работы.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 осуществлении выплат по итогам работы учитывается выполнение следующих критериев: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успешное и добросовестное исполнение руководителем учреждения, его заместителями своих должностных обязанностей в соответствующем периоде;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инициатива, творчество и применение в работе современных форм и методов организации труда;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качество подготовки и проведения мероприятий, связанных с уставной деятельностью учреждения;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 качество подготовки и своевременность сдачи отчетности;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наличие актуальных рекламных материалов по программе «Пушкинская карта» в афишах, на сайтах, в наружной рекламе и СМИ;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процент мероприятий по программе «Пушкинская карта» от общего количества актуальных платных мероприятий из афиши организации культуры;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- рост объёма реализации билетов по программе «Пушкинская карта»;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- процент востребованных мероприятий от общего количества мероприятий, проводимых по программе «Пушкинская карта»;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- соответствие контента, проводимого по программе «Пушкинская карта», Указу Президента РФ от 09.11.2022 № 809 «Об утверждении Основ государственной политики по сохранению и укреплению традиционных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российских духовно-нравственных ценностей».».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bookmarkEnd w:id="2"/>
      <w:r>
        <w:rPr>
          <w:rFonts w:cs="Times New Roman" w:ascii="Times New Roman" w:hAnsi="Times New Roman"/>
          <w:sz w:val="26"/>
          <w:szCs w:val="26"/>
        </w:rPr>
        <w:tab/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 w:right="0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города Шарыпово</w:t>
        <w:tab/>
        <w:tab/>
        <w:tab/>
        <w:tab/>
        <w:tab/>
        <w:tab/>
        <w:t xml:space="preserve">   </w:t>
        <w:tab/>
        <w:t xml:space="preserve">             В.Г. Хохлов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>
          <w:trHeight w:val="1348" w:hRule="atLeast"/>
        </w:trPr>
        <w:tc>
          <w:tcPr>
            <w:tcW w:w="4785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</w:r>
          </w:p>
        </w:tc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</w:r>
          </w:p>
        </w:tc>
      </w:tr>
      <w:tr>
        <w:trPr>
          <w:trHeight w:val="1267" w:hRule="atLeast"/>
        </w:trPr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/>
            </w:r>
          </w:p>
        </w:tc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902" w:hRule="atLeast"/>
        </w:trPr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/>
            </w:r>
          </w:p>
        </w:tc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vanish/>
          <w:szCs w:val="28"/>
          <w:lang w:val="ru-RU"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24pt;height:17.95pt" o:bullet="t">
        <v:imagedata r:id="rId1" o:title=""/>
      </v:shape>
    </w:pict>
  </w:numPicBullet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2z0">
    <w:name w:val="WW8Num2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WW--">
    <w:name w:val="WW-Интернет-ссылка"/>
    <w:qFormat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9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1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0">
    <w:name w:val="Абзац списка"/>
    <w:basedOn w:val="Normal"/>
    <w:qFormat/>
    <w:pPr>
      <w:spacing w:before="0" w:after="200"/>
      <w:ind w:hanging="0" w:left="720" w:right="0"/>
      <w:contextualSpacing/>
    </w:pPr>
    <w:rPr>
      <w:rFonts w:eastAsia="Calibri"/>
    </w:rPr>
  </w:style>
  <w:style w:type="paragraph" w:styleId="Style21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65</TotalTime>
  <Application>LibreOffice/7.6.4.1$Windows_X86_64 LibreOffice_project/e19e193f88cd6c0525a17fb7a176ed8e6a3e2aa1</Application>
  <AppVersion>15.0000</AppVersion>
  <Pages>3</Pages>
  <Words>864</Words>
  <Characters>5828</Characters>
  <CharactersWithSpaces>6716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2024-12-06T14:51:00Z</dcterms:created>
  <dc:creator>1Servis</dc:creator>
  <dc:description/>
  <cp:keywords/>
  <dc:language>ru-RU</dc:language>
  <cp:lastModifiedBy/>
  <cp:lastPrinted>2024-12-09T13:42:00Z</cp:lastPrinted>
  <dcterms:modified xsi:type="dcterms:W3CDTF">2024-12-24T10:49:43Z</dcterms:modified>
  <cp:revision>25</cp:revision>
  <dc:subject/>
  <dc:title/>
</cp:coreProperties>
</file>