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10540" cy="7416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23.12.2024                                                                                                        № 332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15.06.2011 г. № 133 «Об</w:t>
      </w:r>
      <w:bookmarkStart w:id="0" w:name="_GoBack"/>
      <w:bookmarkEnd w:id="0"/>
      <w:r>
        <w:rPr>
          <w:sz w:val="28"/>
          <w:szCs w:val="28"/>
        </w:rPr>
        <w:t xml:space="preserve"> утверждении Положения о системе оплаты труда работников муниципальных образовательных учреждений города Шарыпово» (в редакции от 11.10.2024 № 200)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3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Шарыпово от 15.06.2011 № 133 «Об утверждении Положения о системе оплаты труда работников муниципальных образовательных учреждений города Шарыпово» 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9, от 01.04.2022 № 92, от 18.05.2022 № 152, от 10.06.2022 № 192, от 23.11.2022 № 391, от 09.01.2023 № 4, от 15.03.2023 № 69, от 04.04.2023 № 81, от 18.05.2023 № 132, от 01.09.2023 № 218, от 08.12.2023 № 320, от 15.03.2024 № 59, от 13.05.2024 № 108, от 09.08.2024 № 167, от 11.10.2024 № 200) следующие изменения:</w:t>
      </w:r>
    </w:p>
    <w:p>
      <w:pPr>
        <w:pStyle w:val="NoSpacing"/>
        <w:numPr>
          <w:ilvl w:val="1"/>
          <w:numId w:val="2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«Положение о системе оплаты труда работников муниципальных образовательных учреждений города Шарыпово»:</w:t>
      </w:r>
    </w:p>
    <w:p>
      <w:pPr>
        <w:pStyle w:val="NoSpacing"/>
        <w:numPr>
          <w:ilvl w:val="2"/>
          <w:numId w:val="2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В абзаце 4 пункта 4.15. раздела 4 «Выплаты стимулирующего характера» слова «30 788 рублей» заменить словами «35 904 рубля».</w:t>
      </w:r>
    </w:p>
    <w:p>
      <w:pPr>
        <w:pStyle w:val="ListParagraph"/>
        <w:numPr>
          <w:ilvl w:val="2"/>
          <w:numId w:val="2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Пункт 4.16. раздела 4 «Выплаты стимулирующего характера» изложить в новой редакции: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«4.16. Специальная краевая выплата устанавливается в целях повышения уровня оплаты труда работника.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специальной краевой выплаты в месяце, в котором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увеличения рассчитывается по формуле: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= О</w:t>
      </w:r>
      <w:r>
        <w:rPr>
          <w:sz w:val="28"/>
          <w:szCs w:val="28"/>
          <w:vertAlign w:val="subscript"/>
        </w:rPr>
        <w:t>ТП</w:t>
      </w:r>
      <w:r>
        <w:rPr>
          <w:sz w:val="28"/>
          <w:szCs w:val="28"/>
        </w:rPr>
        <w:t xml:space="preserve"> x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О</w:t>
      </w:r>
      <w:r>
        <w:rPr>
          <w:sz w:val="28"/>
          <w:szCs w:val="28"/>
          <w:vertAlign w:val="subscript"/>
        </w:rPr>
        <w:t xml:space="preserve">ТП </w:t>
      </w:r>
      <w:r>
        <w:rPr>
          <w:sz w:val="28"/>
          <w:szCs w:val="28"/>
        </w:rPr>
        <w:t>(1), где: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ТП</w:t>
      </w:r>
      <w:r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принимается равным 1.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рассчитывается по формуле: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= (З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+ (3200 x К</w:t>
      </w:r>
      <w:r>
        <w:rPr>
          <w:sz w:val="28"/>
          <w:szCs w:val="28"/>
          <w:vertAlign w:val="subscript"/>
        </w:rPr>
        <w:t>МЕС</w:t>
      </w:r>
      <w:r>
        <w:rPr>
          <w:sz w:val="28"/>
          <w:szCs w:val="28"/>
        </w:rPr>
        <w:t xml:space="preserve"> x К</w:t>
      </w:r>
      <w:r>
        <w:rPr>
          <w:sz w:val="28"/>
          <w:szCs w:val="28"/>
          <w:vertAlign w:val="subscript"/>
        </w:rPr>
        <w:t>РК</w:t>
      </w:r>
      <w:r>
        <w:rPr>
          <w:sz w:val="28"/>
          <w:szCs w:val="28"/>
        </w:rPr>
        <w:t>) + 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>) / (З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>) (2),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МЕС</w:t>
      </w:r>
      <w:r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РК</w:t>
      </w:r>
      <w:r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подлежит округлению до четырех знаков после запятой.».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rPr/>
        <w:t xml:space="preserve"> </w:t>
      </w:r>
      <w:r>
        <w:rPr>
          <w:sz w:val="28"/>
          <w:szCs w:val="28"/>
        </w:rPr>
        <w:t>Пункт 6.28. раздела 6 «Оплата труда руководителей муниципальных образовательных учреждений, их заместителей» изложить в новой редакции: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«6.28. Специальная краевая выплата устанавливается в целях повышения уровня оплаты труда руководителя учреждения, его заместителя.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учреждения, его заместителю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руководителем, его заместителем времени.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специальной краевой выплаты в месяце, в котором руководителю учреждения, его заместителю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увеличения рассчитывается по формуле: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= О</w:t>
      </w:r>
      <w:r>
        <w:rPr>
          <w:sz w:val="28"/>
          <w:szCs w:val="28"/>
          <w:vertAlign w:val="subscript"/>
        </w:rPr>
        <w:t>ТП</w:t>
      </w:r>
      <w:r>
        <w:rPr>
          <w:sz w:val="28"/>
          <w:szCs w:val="28"/>
        </w:rPr>
        <w:t xml:space="preserve"> x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О</w:t>
      </w:r>
      <w:r>
        <w:rPr>
          <w:sz w:val="28"/>
          <w:szCs w:val="28"/>
          <w:vertAlign w:val="subscript"/>
        </w:rPr>
        <w:t xml:space="preserve">ТП </w:t>
      </w:r>
      <w:r>
        <w:rPr>
          <w:sz w:val="28"/>
          <w:szCs w:val="28"/>
        </w:rPr>
        <w:t>(1), где: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ТП</w:t>
      </w:r>
      <w:r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принимается равным 1.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рассчитывается по формуле: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= (З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+ (3200 x К</w:t>
      </w:r>
      <w:r>
        <w:rPr>
          <w:sz w:val="28"/>
          <w:szCs w:val="28"/>
          <w:vertAlign w:val="subscript"/>
        </w:rPr>
        <w:t>МЕС</w:t>
      </w:r>
      <w:r>
        <w:rPr>
          <w:sz w:val="28"/>
          <w:szCs w:val="28"/>
        </w:rPr>
        <w:t xml:space="preserve"> x К</w:t>
      </w:r>
      <w:r>
        <w:rPr>
          <w:sz w:val="28"/>
          <w:szCs w:val="28"/>
          <w:vertAlign w:val="subscript"/>
        </w:rPr>
        <w:t>РК</w:t>
      </w:r>
      <w:r>
        <w:rPr>
          <w:sz w:val="28"/>
          <w:szCs w:val="28"/>
        </w:rPr>
        <w:t>) + 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>) / (З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>) (2), где: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- фактически начисленная заработная плата руководителя учреждения, его заместителя,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 xml:space="preserve"> - фактически начисленная заработная плата руководителя учреждения, его заместителя,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МЕС</w:t>
      </w:r>
      <w:r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РК</w:t>
      </w:r>
      <w:r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подлежит округлению до четырех знаков после запятой.».</w:t>
      </w:r>
    </w:p>
    <w:p>
      <w:pPr>
        <w:pStyle w:val="NoSpacing"/>
        <w:numPr>
          <w:ilvl w:val="0"/>
          <w:numId w:val="2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numPr>
          <w:ilvl w:val="0"/>
          <w:numId w:val="2"/>
        </w:numPr>
        <w:ind w:firstLine="708"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auto"/>
            <w:sz w:val="28"/>
            <w:szCs w:val="28"/>
            <w:lang w:val="en-US"/>
          </w:rPr>
          <w:t>https</w:t>
        </w:r>
        <w:r>
          <w:rPr>
            <w:rStyle w:val="Hyperlink"/>
            <w:color w:val="auto"/>
            <w:sz w:val="28"/>
            <w:szCs w:val="28"/>
          </w:rPr>
          <w:t>://</w:t>
        </w:r>
        <w:r>
          <w:rPr>
            <w:rStyle w:val="Hyperlink"/>
            <w:color w:val="auto"/>
            <w:sz w:val="28"/>
            <w:szCs w:val="28"/>
            <w:lang w:val="en-US"/>
          </w:rPr>
          <w:t>sharypovo</w:t>
        </w:r>
        <w:r>
          <w:rPr>
            <w:rStyle w:val="Hyperlink"/>
            <w:color w:val="auto"/>
            <w:sz w:val="28"/>
            <w:szCs w:val="28"/>
          </w:rPr>
          <w:t>.</w:t>
        </w:r>
        <w:r>
          <w:rPr>
            <w:rStyle w:val="Hyperlink"/>
            <w:color w:val="auto"/>
            <w:sz w:val="28"/>
            <w:szCs w:val="28"/>
            <w:lang w:val="en-US"/>
          </w:rPr>
          <w:t>gosuslugi</w:t>
        </w:r>
        <w:r>
          <w:rPr>
            <w:rStyle w:val="Hyperlink"/>
            <w:color w:val="auto"/>
            <w:sz w:val="28"/>
            <w:szCs w:val="28"/>
          </w:rPr>
          <w:t>.</w:t>
        </w:r>
        <w:r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08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af08f9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f08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af08f9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08f9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0b4c4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LibreOffice/7.6.4.1$Windows_X86_64 LibreOffice_project/e19e193f88cd6c0525a17fb7a176ed8e6a3e2aa1</Application>
  <AppVersion>15.0000</AppVersion>
  <Pages>4</Pages>
  <Words>1313</Words>
  <Characters>8174</Characters>
  <CharactersWithSpaces>9602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2024-11-20T07:02:00Z</dcterms:created>
  <dc:creator>Пользователь Windows</dc:creator>
  <dc:description/>
  <dc:language>ru-RU</dc:language>
  <cp:lastModifiedBy/>
  <dcterms:modified xsi:type="dcterms:W3CDTF">2024-12-24T13:37:52Z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