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15171399"/>
            <w:r>
              <w:rPr/>
              <w:drawing>
                <wp:inline distT="0" distB="0" distL="0" distR="0">
                  <wp:extent cx="511810" cy="74612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15171399"/>
            <w:bookmarkStart w:id="2" w:name="_Hlk115176197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  <w:bookmarkEnd w:id="2"/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</w:t>
      </w:r>
    </w:p>
    <w:p>
      <w:pPr>
        <w:pStyle w:val="NoSpacing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23.12.2024 </w:t>
        <w:tab/>
        <w:tab/>
        <w:tab/>
        <w:tab/>
        <w:tab/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 № 328</w:t>
      </w:r>
    </w:p>
    <w:p>
      <w:pPr>
        <w:pStyle w:val="NoSpacing"/>
        <w:tabs>
          <w:tab w:val="clear" w:pos="708"/>
          <w:tab w:val="left" w:pos="9637" w:leader="none"/>
        </w:tabs>
        <w:spacing w:before="0" w:after="0"/>
        <w:ind w:firstLine="709" w:right="34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</w:t>
      </w:r>
    </w:p>
    <w:p>
      <w:pPr>
        <w:pStyle w:val="NoSpacing"/>
        <w:tabs>
          <w:tab w:val="clear" w:pos="708"/>
          <w:tab w:val="left" w:pos="9637" w:leader="none"/>
        </w:tabs>
        <w:spacing w:before="0" w:after="0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02.04.2024 № 72)</w:t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</w:t>
      </w:r>
      <w:r>
        <w:rPr>
          <w:rFonts w:ascii="Times New Roman" w:hAnsi="Times New Roman"/>
          <w:sz w:val="28"/>
          <w:szCs w:val="28"/>
        </w:rPr>
        <w:t xml:space="preserve">в редакции от 11.01.2022 №12, от 20.05.2022 № 163, от 08.06.2022 № 186, от 16.09.2022 № 291, от 27.12.2022 № 429, от 27.01.2023 № 48, </w:t>
      </w:r>
      <w:r>
        <w:rPr>
          <w:rFonts w:cs="Times New Roman" w:ascii="Times New Roman" w:hAnsi="Times New Roman"/>
          <w:sz w:val="28"/>
          <w:szCs w:val="28"/>
        </w:rPr>
        <w:t>16.05.2023 № 123, от 23.06.2023 № 176, от 04.12.2023 № 306, от 28.02.2024 № 44, от 02.04.2024 № 72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</w:t>
      </w:r>
      <w:r>
        <w:rPr>
          <w:rFonts w:cs="Times New Roman" w:ascii="Times New Roman" w:hAnsi="Times New Roman"/>
          <w:bCs/>
          <w:sz w:val="28"/>
          <w:szCs w:val="28"/>
        </w:rPr>
        <w:t>Положение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в раздел II. «Минимальные размеры окладов (должностных окладов), ставок заработной платы» внести следующие изменения: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1.1.1.1. дополнить пунктом 2.8. следующего содержания: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«2.8.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включенных в ПКГ: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                                                                                                                Таблица 8</w:t>
      </w:r>
    </w:p>
    <w:tbl>
      <w:tblPr>
        <w:tblStyle w:val="aff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2"/>
        <w:gridCol w:w="2262"/>
      </w:tblGrid>
      <w:tr>
        <w:trPr/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Наименование должностей</w:t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Размер оклада, руб.</w:t>
            </w:r>
          </w:p>
        </w:tc>
      </w:tr>
      <w:tr>
        <w:trPr/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Менеджер по формированию туристского продукта</w:t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7607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>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1.1.1.2. пункты 2.8. - 2.11. считать пунктами 2.8. - 2.12. соответственно.;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в абзаце четвертом подпункта 4.5.5. пункта 4.5. раздела IV «Виды, размеры, условия и порядок осуществления выплат стимулирующего характера, в том числе критерии оценки результативности и качества труда работников учреждений»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слова «30788 рублей» заменить словами «35904 рубля»;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1.1.2.1. подпункт 4.5.6. изложить в новой редакции: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«4.5.6. 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специальной краевой выплаты в месяце, в котором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увеличения рассчитывается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СКВув = Отп x Кув - Отп, (1)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при определении среднего дневного заработка учитываются только периоды с 1 января 2025 года, Кув принимается равным 1.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при определении среднего дневного заработка учитываются периоды, предшествующие 1 января 2025 года, Кув рассчитывается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= (Зпф</w:t>
      </w:r>
      <w:r>
        <w:rPr>
          <w:rFonts w:cs="Times New Roman" w:ascii="Times New Roman" w:hAnsi="Times New Roman"/>
          <w:sz w:val="20"/>
          <w:szCs w:val="20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+ (3200 x Кмес x Крк) + Зпф</w:t>
      </w:r>
      <w:r>
        <w:rPr>
          <w:rFonts w:cs="Times New Roman" w:ascii="Times New Roman" w:hAnsi="Times New Roman"/>
          <w:sz w:val="20"/>
          <w:szCs w:val="20"/>
        </w:rPr>
        <w:t>2</w:t>
      </w:r>
      <w:r>
        <w:rPr>
          <w:rFonts w:cs="Times New Roman" w:ascii="Times New Roman" w:hAnsi="Times New Roman"/>
          <w:sz w:val="28"/>
          <w:szCs w:val="28"/>
        </w:rPr>
        <w:t>) / (Зпф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+ Зпф</w:t>
      </w:r>
      <w:r>
        <w:rPr>
          <w:rFonts w:cs="Times New Roman" w:ascii="Times New Roman" w:hAnsi="Times New Roman"/>
          <w:sz w:val="18"/>
          <w:szCs w:val="18"/>
        </w:rPr>
        <w:t>2</w:t>
      </w:r>
      <w:r>
        <w:rPr>
          <w:rFonts w:cs="Times New Roman" w:ascii="Times New Roman" w:hAnsi="Times New Roman"/>
          <w:sz w:val="28"/>
          <w:szCs w:val="28"/>
        </w:rPr>
        <w:t>), (2)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Зпф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Зпф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расчете Кув подлежит округлению до четырех знаков после запятой.».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1.2. В приложении № 1 к Положению: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1.2.1. Таблицу «Критерии оценки результативности и качества труда для определения размеров выплат за качество выполняемых работ,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 работников Учреждений культуры» после строки «Научный сотрудник» дополнить строками следующего содержания: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Style w:val="aff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2056"/>
        <w:gridCol w:w="3826"/>
        <w:gridCol w:w="1412"/>
      </w:tblGrid>
      <w:tr>
        <w:trPr/>
        <w:tc>
          <w:tcPr>
            <w:tcW w:w="20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Менеджер по формированию туристского продукта</w:t>
            </w:r>
          </w:p>
        </w:tc>
        <w:tc>
          <w:tcPr>
            <w:tcW w:w="729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Результативность и качество труда для определения размеров выплат за качество выполняемых работ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качество и эффективность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процессов по своему направлению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деятельности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разработка и реализация туристско-экскурсионных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маршрутов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организация и продвижение туристических услуг (выставках, презентациях, конференциях, семинарах, рекламных кампаниях, ознакомительных турах, туристско-экскурсионных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маршрутов)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разработка и оформление выставок, стендов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работа с организациями-партнерами, общественными организациями, туристическими фирмами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До 10 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проведение социологического исследования в части туристско-экскурсионной деятельности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своевременное и качественное заполнение отчетной документации, планов, анонсов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729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участие в мероприятиях по продвижению туристических услуг (выставках, презентациях, конференциях, семинарах, рекламных кампаниях, ознакомительных турах, распространении рекламных материалов и пр.)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написание проектов, грантов, заявок на получение субсидий различного уровня, разработка социально-значимых программ по продвижению туристко-экскурсионных услуг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организация и участие в создании, монтаже и демонтаже новых временных, передвижных выставок музея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729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За интенсивность и высокие результаты работы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интенсивность труда и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высокие результаты работы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организация и проведение на высоком уровне одного и более мероприятий, направленных на повышение имиджа Учреждения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выполнение и перевыполнение плановых показателей по посещаемости туристско-экскурсионной деятельности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внесение предложений по совершенствованию профессиональной деятельности и их внедрение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До 10 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участие в реализации мероприятий целевых, адресных программ, грантов, проектов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10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своевременное и качественное выполнение разовых поручений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До 5 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уровень подготовки и проведение экскурсий, массовых музейных мероприятий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До 15 </w:t>
            </w:r>
          </w:p>
        </w:tc>
      </w:tr>
      <w:tr>
        <w:trPr/>
        <w:tc>
          <w:tcPr>
            <w:tcW w:w="20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0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творческая активность в туристско-экскурсионной деятельности, подготовка материалов для СМИ, соц. сетей, сайтов, наличие опубликованных статей, методических работ, создание методических материалов экскурсий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 15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</w:t>
        <w:tab/>
        <w:t>В.Г. Хохлов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3"/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 w:customStyle="1">
    <w:name w:val="Hyperlink"/>
    <w:basedOn w:val="DefaultParagraphFont"/>
    <w:uiPriority w:val="99"/>
    <w:semiHidden/>
    <w:rPr>
      <w:color w:themeColor="hyperlink" w:val="0000FF"/>
      <w:u w:val="single"/>
    </w:rPr>
  </w:style>
  <w:style w:type="character" w:styleId="Style12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rPr>
      <w:rFonts w:ascii="Courier New" w:hAnsi="Courier New" w:cs="Courier New"/>
      <w:lang w:val="ru-RU" w:eastAsia="ru-RU"/>
    </w:rPr>
  </w:style>
  <w:style w:type="character" w:styleId="Style13" w:customStyle="1">
    <w:name w:val="Текст Знак"/>
    <w:uiPriority w:val="99"/>
    <w:semiHidden/>
    <w:qFormat/>
    <w:rPr>
      <w:rFonts w:ascii="Courier New" w:hAnsi="Courier New" w:cs="Courier New"/>
      <w:sz w:val="20"/>
      <w:szCs w:val="20"/>
      <w:lang w:eastAsia="ru-RU"/>
    </w:rPr>
  </w:style>
  <w:style w:type="character" w:styleId="Style14" w:customStyle="1">
    <w:name w:val="Верхний колонтитул Знак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11" w:customStyle="1">
    <w:name w:val="Верхний колонтитул Знак1"/>
    <w:basedOn w:val="DefaultParagraphFont"/>
    <w:qFormat/>
    <w:rPr>
      <w:rFonts w:eastAsia="Times New Roman" w:cs="Calibri"/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eastAsia="Times New Roman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6a5b"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</w:pPr>
    <w:rPr/>
  </w:style>
  <w:style w:type="paragraph" w:styleId="NormalWeb">
    <w:name w:val="Normal (Web)"/>
    <w:basedOn w:val="Normal"/>
    <w:uiPriority w:val="99"/>
    <w:qFormat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pPr>
      <w:widowControl w:val="fals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2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pPr>
      <w:widowControl w:val="fals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eastAsia="ko-KR" w:val="ru-RU" w:bidi="ar-SA"/>
    </w:rPr>
  </w:style>
  <w:style w:type="paragraph" w:styleId="ConsTitle" w:customStyle="1">
    <w:name w:val="ConsTitle"/>
    <w:uiPriority w:val="99"/>
    <w:qFormat/>
    <w:pPr>
      <w:widowControl w:val="fals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14" w:customStyle="1">
    <w:name w:val="Верхний колонтитул1"/>
    <w:basedOn w:val="Normal"/>
    <w:uiPriority w:val="99"/>
    <w:qFormat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5" w:customStyle="1">
    <w:name w:val="Без интервала1"/>
    <w:uiPriority w:val="99"/>
    <w:qFormat/>
    <w:pPr>
      <w:widowControl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ar-SA" w:val="ru-RU" w:bidi="ar-SA"/>
    </w:rPr>
  </w:style>
  <w:style w:type="paragraph" w:styleId="16" w:customStyle="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18" w:customStyle="1">
    <w:name w:val="Знак"/>
    <w:basedOn w:val="Normal"/>
    <w:qFormat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FA16-C85A-4CD8-B9C5-65A4A933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LibreOffice/7.6.4.1$Windows_X86_64 LibreOffice_project/e19e193f88cd6c0525a17fb7a176ed8e6a3e2aa1</Application>
  <AppVersion>15.0000</AppVersion>
  <DocSecurity>0</DocSecurity>
  <Pages>6</Pages>
  <Words>1094</Words>
  <Characters>7580</Characters>
  <CharactersWithSpaces>8788</CharactersWithSpaces>
  <Paragraphs>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2024-02-22T06:27:00Z</dcterms:created>
  <dc:creator>User</dc:creator>
  <dc:description/>
  <dc:language>ru-RU</dc:language>
  <cp:lastModifiedBy/>
  <cp:lastPrinted>2024-12-09T06:06:00Z</cp:lastPrinted>
  <dcterms:modified xsi:type="dcterms:W3CDTF">2024-12-24T13:34:49Z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