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485775" cy="742950"/>
                  <wp:effectExtent l="0" t="0" r="0" b="0"/>
                  <wp:docPr id="1" name="Рисунок 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19.12.2024                                                                                                       </w:t>
      </w:r>
      <w:bookmarkStart w:id="0" w:name="_GoBack"/>
      <w:bookmarkEnd w:id="0"/>
      <w:r>
        <w:rPr>
          <w:rFonts w:cs="Times New Roman" w:ascii="Times New Roman" w:hAnsi="Times New Roman"/>
          <w:bCs/>
          <w:sz w:val="28"/>
          <w:szCs w:val="28"/>
        </w:rPr>
        <w:t>№ 325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города Шарыпово от 18.11.2024г. № 254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 утверждении Положения о системе оплаты труда работников </w:t>
      </w:r>
      <w:r>
        <w:rPr>
          <w:rFonts w:cs="Times New Roman" w:ascii="Times New Roman" w:hAnsi="Times New Roman"/>
          <w:sz w:val="28"/>
          <w:szCs w:val="28"/>
        </w:rPr>
        <w:t>Муниципального автономного</w:t>
        <w:tab/>
        <w:t xml:space="preserve">учреждения «Центр услуг»  </w:t>
      </w:r>
    </w:p>
    <w:p>
      <w:pPr>
        <w:pStyle w:val="ConsPlusNormal"/>
        <w:widowControl/>
        <w:tabs>
          <w:tab w:val="clear" w:pos="708"/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 xml:space="preserve">В соответствии 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Трудовым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города Шарыпово от 18.11.2024г. № 254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 утверждении Положения о системе оплаты труда работников </w:t>
      </w:r>
      <w:r>
        <w:rPr>
          <w:rFonts w:cs="Times New Roman" w:ascii="Times New Roman" w:hAnsi="Times New Roman"/>
          <w:sz w:val="28"/>
          <w:szCs w:val="28"/>
        </w:rPr>
        <w:t>Муниципального автономного</w:t>
        <w:tab/>
        <w:t>учреждения «Центр услуг»   следующие изменения: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В Приложении к постановлению Администрации города Шарыпово «Положение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 системе оплаты труда работников </w:t>
      </w:r>
      <w:r>
        <w:rPr>
          <w:rFonts w:cs="Times New Roman" w:ascii="Times New Roman" w:hAnsi="Times New Roman"/>
          <w:sz w:val="28"/>
          <w:szCs w:val="28"/>
        </w:rPr>
        <w:t>Муниципального автономного</w:t>
        <w:tab/>
        <w:t>учреждения «Центр услуг»: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 В разделе 4 «Выплаты стимулирующего характера»: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в абзаце четвертом пункта 4.16 «слова «30 788 рублей» заменить словами «35 904 рубля»;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пункт 4.18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«4.18. Специальная краевая выплата устанавливается в целях повышения уровня оплаты труда работника.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Работникам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Размер специальной краевой выплаты в месяце, в котором работникам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Размер увеличения рассчитывается по формуле: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СКВ</w:t>
      </w:r>
      <w:r>
        <w:rPr>
          <w:rFonts w:cs="Times New Roman" w:ascii="Times New Roman" w:hAnsi="Times New Roman"/>
          <w:sz w:val="28"/>
          <w:szCs w:val="28"/>
          <w:vertAlign w:val="subscript"/>
        </w:rPr>
        <w:t>УВ</w:t>
      </w:r>
      <w:r>
        <w:rPr>
          <w:rFonts w:cs="Times New Roman" w:ascii="Times New Roman" w:hAnsi="Times New Roman"/>
          <w:sz w:val="28"/>
          <w:szCs w:val="28"/>
        </w:rPr>
        <w:t xml:space="preserve"> = О</w:t>
      </w:r>
      <w:r>
        <w:rPr>
          <w:rFonts w:cs="Times New Roman" w:ascii="Times New Roman" w:hAnsi="Times New Roman"/>
          <w:sz w:val="28"/>
          <w:szCs w:val="28"/>
          <w:vertAlign w:val="subscript"/>
        </w:rPr>
        <w:t>ТП</w:t>
      </w:r>
      <w:r>
        <w:rPr>
          <w:rFonts w:cs="Times New Roman" w:ascii="Times New Roman" w:hAnsi="Times New Roman"/>
          <w:sz w:val="28"/>
          <w:szCs w:val="28"/>
        </w:rPr>
        <w:t xml:space="preserve"> x 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УВ</w:t>
      </w:r>
      <w:r>
        <w:rPr>
          <w:rFonts w:cs="Times New Roman" w:ascii="Times New Roman" w:hAnsi="Times New Roman"/>
          <w:sz w:val="28"/>
          <w:szCs w:val="28"/>
        </w:rPr>
        <w:t xml:space="preserve"> - О</w:t>
      </w:r>
      <w:r>
        <w:rPr>
          <w:rFonts w:cs="Times New Roman" w:ascii="Times New Roman" w:hAnsi="Times New Roman"/>
          <w:sz w:val="28"/>
          <w:szCs w:val="28"/>
          <w:vertAlign w:val="subscript"/>
        </w:rPr>
        <w:t>ТП</w:t>
      </w:r>
      <w:r>
        <w:rPr>
          <w:rFonts w:cs="Times New Roman" w:ascii="Times New Roman" w:hAnsi="Times New Roman"/>
          <w:sz w:val="28"/>
          <w:szCs w:val="28"/>
        </w:rPr>
        <w:t>,(1)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СКВ</w:t>
      </w:r>
      <w:r>
        <w:rPr>
          <w:rFonts w:cs="Times New Roman" w:ascii="Times New Roman" w:hAnsi="Times New Roman"/>
          <w:sz w:val="28"/>
          <w:szCs w:val="28"/>
          <w:vertAlign w:val="subscript"/>
        </w:rPr>
        <w:t>УВ</w:t>
      </w:r>
      <w:r>
        <w:rPr>
          <w:rFonts w:cs="Times New Roman" w:ascii="Times New Roman" w:hAnsi="Times New Roman"/>
          <w:sz w:val="28"/>
          <w:szCs w:val="28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z w:val="28"/>
          <w:szCs w:val="28"/>
          <w:vertAlign w:val="subscript"/>
        </w:rPr>
        <w:t>ТП</w:t>
      </w:r>
      <w:r>
        <w:rPr>
          <w:rFonts w:cs="Times New Roman" w:ascii="Times New Roman" w:hAnsi="Times New Roman"/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УВ</w:t>
      </w:r>
      <w:r>
        <w:rPr>
          <w:rFonts w:cs="Times New Roman" w:ascii="Times New Roman" w:hAnsi="Times New Roman"/>
          <w:sz w:val="28"/>
          <w:szCs w:val="28"/>
        </w:rPr>
        <w:t xml:space="preserve"> - коэффициент увеличения специальной краевой выплаты.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если при определении среднего дневного заработка учитываются только периоды с 1 января 2025 года, 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УВ</w:t>
      </w:r>
      <w:r>
        <w:rPr>
          <w:rFonts w:cs="Times New Roman" w:ascii="Times New Roman" w:hAnsi="Times New Roman"/>
          <w:sz w:val="28"/>
          <w:szCs w:val="28"/>
        </w:rPr>
        <w:t xml:space="preserve"> принимается равным 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если при определении среднего дневного заработка учитываются периоды, предшествующие 1 января 2025 года, 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УВ</w:t>
      </w:r>
      <w:r>
        <w:rPr>
          <w:rFonts w:cs="Times New Roman" w:ascii="Times New Roman" w:hAnsi="Times New Roman"/>
          <w:sz w:val="28"/>
          <w:szCs w:val="28"/>
        </w:rPr>
        <w:t xml:space="preserve"> рассчитывается по формуле: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УВ</w:t>
      </w:r>
      <w:r>
        <w:rPr>
          <w:rFonts w:cs="Times New Roman" w:ascii="Times New Roman" w:hAnsi="Times New Roman"/>
          <w:sz w:val="28"/>
          <w:szCs w:val="28"/>
        </w:rPr>
        <w:t xml:space="preserve"> = (З</w:t>
      </w:r>
      <w:r>
        <w:rPr>
          <w:rFonts w:cs="Times New Roman" w:ascii="Times New Roman" w:hAnsi="Times New Roman"/>
          <w:sz w:val="28"/>
          <w:szCs w:val="28"/>
          <w:vertAlign w:val="subscript"/>
        </w:rPr>
        <w:t>ПФ1</w:t>
      </w:r>
      <w:r>
        <w:rPr>
          <w:rFonts w:cs="Times New Roman" w:ascii="Times New Roman" w:hAnsi="Times New Roman"/>
          <w:sz w:val="28"/>
          <w:szCs w:val="28"/>
        </w:rPr>
        <w:t xml:space="preserve"> + (3200 x 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МЕС</w:t>
      </w:r>
      <w:r>
        <w:rPr>
          <w:rFonts w:cs="Times New Roman" w:ascii="Times New Roman" w:hAnsi="Times New Roman"/>
          <w:sz w:val="28"/>
          <w:szCs w:val="28"/>
        </w:rPr>
        <w:t xml:space="preserve"> x 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РК</w:t>
      </w:r>
      <w:r>
        <w:rPr>
          <w:rFonts w:cs="Times New Roman" w:ascii="Times New Roman" w:hAnsi="Times New Roman"/>
          <w:sz w:val="28"/>
          <w:szCs w:val="28"/>
        </w:rPr>
        <w:t>) + З</w:t>
      </w:r>
      <w:r>
        <w:rPr>
          <w:rFonts w:cs="Times New Roman" w:ascii="Times New Roman" w:hAnsi="Times New Roman"/>
          <w:sz w:val="28"/>
          <w:szCs w:val="28"/>
          <w:vertAlign w:val="subscript"/>
        </w:rPr>
        <w:t>ПФ2</w:t>
      </w:r>
      <w:r>
        <w:rPr>
          <w:rFonts w:cs="Times New Roman" w:ascii="Times New Roman" w:hAnsi="Times New Roman"/>
          <w:sz w:val="28"/>
          <w:szCs w:val="28"/>
        </w:rPr>
        <w:t>) / (З</w:t>
      </w:r>
      <w:r>
        <w:rPr>
          <w:rFonts w:cs="Times New Roman" w:ascii="Times New Roman" w:hAnsi="Times New Roman"/>
          <w:sz w:val="28"/>
          <w:szCs w:val="28"/>
          <w:vertAlign w:val="subscript"/>
        </w:rPr>
        <w:t>ПФ1</w:t>
      </w:r>
      <w:r>
        <w:rPr>
          <w:rFonts w:cs="Times New Roman" w:ascii="Times New Roman" w:hAnsi="Times New Roman"/>
          <w:sz w:val="28"/>
          <w:szCs w:val="28"/>
        </w:rPr>
        <w:t xml:space="preserve"> + З</w:t>
      </w:r>
      <w:r>
        <w:rPr>
          <w:rFonts w:cs="Times New Roman" w:ascii="Times New Roman" w:hAnsi="Times New Roman"/>
          <w:sz w:val="28"/>
          <w:szCs w:val="28"/>
          <w:vertAlign w:val="subscript"/>
        </w:rPr>
        <w:t>ПФ2</w:t>
      </w:r>
      <w:r>
        <w:rPr>
          <w:rFonts w:cs="Times New Roman" w:ascii="Times New Roman" w:hAnsi="Times New Roman"/>
          <w:sz w:val="28"/>
          <w:szCs w:val="28"/>
        </w:rPr>
        <w:t>),(2)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  <w:vertAlign w:val="subscript"/>
        </w:rPr>
        <w:t>ПФ1</w:t>
      </w:r>
      <w:r>
        <w:rPr>
          <w:rFonts w:cs="Times New Roman" w:ascii="Times New Roman" w:hAnsi="Times New Roman"/>
          <w:sz w:val="28"/>
          <w:szCs w:val="28"/>
        </w:rPr>
        <w:t xml:space="preserve"> -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  <w:vertAlign w:val="subscript"/>
        </w:rPr>
        <w:t>ПФ2</w:t>
      </w:r>
      <w:r>
        <w:rPr>
          <w:rFonts w:cs="Times New Roman" w:ascii="Times New Roman" w:hAnsi="Times New Roman"/>
          <w:sz w:val="28"/>
          <w:szCs w:val="28"/>
        </w:rPr>
        <w:t xml:space="preserve"> -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3200 - разница между размерами специальной краевой выплаты, установленными с 1 января 2025 года (6200 рублей) и с 1 января 2024 года (3000 рублей);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МЕС</w:t>
      </w:r>
      <w:r>
        <w:rPr>
          <w:rFonts w:cs="Times New Roman" w:ascii="Times New Roman" w:hAnsi="Times New Roman"/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РК</w:t>
      </w:r>
      <w:r>
        <w:rPr>
          <w:rFonts w:cs="Times New Roman" w:ascii="Times New Roman" w:hAnsi="Times New Roman"/>
          <w:sz w:val="28"/>
          <w:szCs w:val="28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расчете 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УВ</w:t>
      </w:r>
      <w:r>
        <w:rPr>
          <w:rFonts w:cs="Times New Roman" w:ascii="Times New Roman" w:hAnsi="Times New Roman"/>
          <w:sz w:val="28"/>
          <w:szCs w:val="28"/>
        </w:rPr>
        <w:t xml:space="preserve"> подлежит округлению до четырех знаков после запятой.».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1.1.2. В разделе 6 «Оплата труда Директора учреждения»: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абзац 8 пункта 6.8.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«Специальная краевая выплата устанавливается в целях повышения уровня оплаты труда Директора Учреждения.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Директору Учреждения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Директору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Размер специальной краевой выплаты в месяце, в котором Директору Учреждения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Размер увеличения рассчитывается по формуле: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СКВ</w:t>
      </w:r>
      <w:r>
        <w:rPr>
          <w:rFonts w:cs="Times New Roman" w:ascii="Times New Roman" w:hAnsi="Times New Roman"/>
          <w:sz w:val="28"/>
          <w:szCs w:val="28"/>
          <w:vertAlign w:val="subscript"/>
        </w:rPr>
        <w:t>УВ</w:t>
      </w:r>
      <w:r>
        <w:rPr>
          <w:rFonts w:cs="Times New Roman" w:ascii="Times New Roman" w:hAnsi="Times New Roman"/>
          <w:sz w:val="28"/>
          <w:szCs w:val="28"/>
        </w:rPr>
        <w:t xml:space="preserve"> = О</w:t>
      </w:r>
      <w:r>
        <w:rPr>
          <w:rFonts w:cs="Times New Roman" w:ascii="Times New Roman" w:hAnsi="Times New Roman"/>
          <w:sz w:val="28"/>
          <w:szCs w:val="28"/>
          <w:vertAlign w:val="subscript"/>
        </w:rPr>
        <w:t>ТП</w:t>
      </w:r>
      <w:r>
        <w:rPr>
          <w:rFonts w:cs="Times New Roman" w:ascii="Times New Roman" w:hAnsi="Times New Roman"/>
          <w:sz w:val="28"/>
          <w:szCs w:val="28"/>
        </w:rPr>
        <w:t xml:space="preserve"> x 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УВ</w:t>
      </w:r>
      <w:r>
        <w:rPr>
          <w:rFonts w:cs="Times New Roman" w:ascii="Times New Roman" w:hAnsi="Times New Roman"/>
          <w:sz w:val="28"/>
          <w:szCs w:val="28"/>
        </w:rPr>
        <w:t xml:space="preserve"> - О</w:t>
      </w:r>
      <w:r>
        <w:rPr>
          <w:rFonts w:cs="Times New Roman" w:ascii="Times New Roman" w:hAnsi="Times New Roman"/>
          <w:sz w:val="28"/>
          <w:szCs w:val="28"/>
          <w:vertAlign w:val="subscript"/>
        </w:rPr>
        <w:t>ТП</w:t>
      </w:r>
      <w:r>
        <w:rPr>
          <w:rFonts w:cs="Times New Roman" w:ascii="Times New Roman" w:hAnsi="Times New Roman"/>
          <w:sz w:val="28"/>
          <w:szCs w:val="28"/>
        </w:rPr>
        <w:t>,(1)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СКВ</w:t>
      </w:r>
      <w:r>
        <w:rPr>
          <w:rFonts w:cs="Times New Roman" w:ascii="Times New Roman" w:hAnsi="Times New Roman"/>
          <w:sz w:val="28"/>
          <w:szCs w:val="28"/>
          <w:vertAlign w:val="subscript"/>
        </w:rPr>
        <w:t>УВ</w:t>
      </w:r>
      <w:r>
        <w:rPr>
          <w:rFonts w:cs="Times New Roman" w:ascii="Times New Roman" w:hAnsi="Times New Roman"/>
          <w:sz w:val="28"/>
          <w:szCs w:val="28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z w:val="28"/>
          <w:szCs w:val="28"/>
          <w:vertAlign w:val="subscript"/>
        </w:rPr>
        <w:t>ТП</w:t>
      </w:r>
      <w:r>
        <w:rPr>
          <w:rFonts w:cs="Times New Roman" w:ascii="Times New Roman" w:hAnsi="Times New Roman"/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УВ</w:t>
      </w:r>
      <w:r>
        <w:rPr>
          <w:rFonts w:cs="Times New Roman" w:ascii="Times New Roman" w:hAnsi="Times New Roman"/>
          <w:sz w:val="28"/>
          <w:szCs w:val="28"/>
        </w:rPr>
        <w:t xml:space="preserve"> - коэффициент увеличения специальной краевой выплаты.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если при определении среднего дневного заработка учитываются только периоды с 1 января 2025 года, 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УВ</w:t>
      </w:r>
      <w:r>
        <w:rPr>
          <w:rFonts w:cs="Times New Roman" w:ascii="Times New Roman" w:hAnsi="Times New Roman"/>
          <w:sz w:val="28"/>
          <w:szCs w:val="28"/>
        </w:rPr>
        <w:t xml:space="preserve"> принимается равным 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если при определении среднего дневного заработка учитываются периоды, предшествующие 1 января 2025 года, 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УВ</w:t>
      </w:r>
      <w:r>
        <w:rPr>
          <w:rFonts w:cs="Times New Roman" w:ascii="Times New Roman" w:hAnsi="Times New Roman"/>
          <w:sz w:val="28"/>
          <w:szCs w:val="28"/>
        </w:rPr>
        <w:t xml:space="preserve"> рассчитывается по формуле: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УВ</w:t>
      </w:r>
      <w:r>
        <w:rPr>
          <w:rFonts w:cs="Times New Roman" w:ascii="Times New Roman" w:hAnsi="Times New Roman"/>
          <w:sz w:val="28"/>
          <w:szCs w:val="28"/>
        </w:rPr>
        <w:t xml:space="preserve"> = (З</w:t>
      </w:r>
      <w:r>
        <w:rPr>
          <w:rFonts w:cs="Times New Roman" w:ascii="Times New Roman" w:hAnsi="Times New Roman"/>
          <w:sz w:val="28"/>
          <w:szCs w:val="28"/>
          <w:vertAlign w:val="subscript"/>
        </w:rPr>
        <w:t>ПФ1</w:t>
      </w:r>
      <w:r>
        <w:rPr>
          <w:rFonts w:cs="Times New Roman" w:ascii="Times New Roman" w:hAnsi="Times New Roman"/>
          <w:sz w:val="28"/>
          <w:szCs w:val="28"/>
        </w:rPr>
        <w:t xml:space="preserve"> + (3200 x 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МЕС</w:t>
      </w:r>
      <w:r>
        <w:rPr>
          <w:rFonts w:cs="Times New Roman" w:ascii="Times New Roman" w:hAnsi="Times New Roman"/>
          <w:sz w:val="28"/>
          <w:szCs w:val="28"/>
        </w:rPr>
        <w:t xml:space="preserve"> x 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РК</w:t>
      </w:r>
      <w:r>
        <w:rPr>
          <w:rFonts w:cs="Times New Roman" w:ascii="Times New Roman" w:hAnsi="Times New Roman"/>
          <w:sz w:val="28"/>
          <w:szCs w:val="28"/>
        </w:rPr>
        <w:t>) + З</w:t>
      </w:r>
      <w:r>
        <w:rPr>
          <w:rFonts w:cs="Times New Roman" w:ascii="Times New Roman" w:hAnsi="Times New Roman"/>
          <w:sz w:val="28"/>
          <w:szCs w:val="28"/>
          <w:vertAlign w:val="subscript"/>
        </w:rPr>
        <w:t>ПФ2</w:t>
      </w:r>
      <w:r>
        <w:rPr>
          <w:rFonts w:cs="Times New Roman" w:ascii="Times New Roman" w:hAnsi="Times New Roman"/>
          <w:sz w:val="28"/>
          <w:szCs w:val="28"/>
        </w:rPr>
        <w:t>) / (З</w:t>
      </w:r>
      <w:r>
        <w:rPr>
          <w:rFonts w:cs="Times New Roman" w:ascii="Times New Roman" w:hAnsi="Times New Roman"/>
          <w:sz w:val="28"/>
          <w:szCs w:val="28"/>
          <w:vertAlign w:val="subscript"/>
        </w:rPr>
        <w:t>ПФ1</w:t>
      </w:r>
      <w:r>
        <w:rPr>
          <w:rFonts w:cs="Times New Roman" w:ascii="Times New Roman" w:hAnsi="Times New Roman"/>
          <w:sz w:val="28"/>
          <w:szCs w:val="28"/>
        </w:rPr>
        <w:t xml:space="preserve"> + З</w:t>
      </w:r>
      <w:r>
        <w:rPr>
          <w:rFonts w:cs="Times New Roman" w:ascii="Times New Roman" w:hAnsi="Times New Roman"/>
          <w:sz w:val="28"/>
          <w:szCs w:val="28"/>
          <w:vertAlign w:val="subscript"/>
        </w:rPr>
        <w:t>ПФ2</w:t>
      </w:r>
      <w:r>
        <w:rPr>
          <w:rFonts w:cs="Times New Roman" w:ascii="Times New Roman" w:hAnsi="Times New Roman"/>
          <w:sz w:val="28"/>
          <w:szCs w:val="28"/>
        </w:rPr>
        <w:t>),(2)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  <w:vertAlign w:val="subscript"/>
        </w:rPr>
        <w:t>ПФ1</w:t>
      </w:r>
      <w:r>
        <w:rPr>
          <w:rFonts w:cs="Times New Roman" w:ascii="Times New Roman" w:hAnsi="Times New Roman"/>
          <w:sz w:val="28"/>
          <w:szCs w:val="28"/>
        </w:rPr>
        <w:t xml:space="preserve"> - фактически начисленная заработная плата Директору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  <w:vertAlign w:val="subscript"/>
        </w:rPr>
        <w:t>ПФ2</w:t>
      </w:r>
      <w:r>
        <w:rPr>
          <w:rFonts w:cs="Times New Roman" w:ascii="Times New Roman" w:hAnsi="Times New Roman"/>
          <w:sz w:val="28"/>
          <w:szCs w:val="28"/>
        </w:rPr>
        <w:t xml:space="preserve"> - фактически начисленная заработная плата Директору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3200 - разница между размерами специальной краевой выплаты, установленными с 1 января 2025 года (6200 рублей) и с 1 января 2024 года (3000 рублей);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МЕС</w:t>
      </w:r>
      <w:r>
        <w:rPr>
          <w:rFonts w:cs="Times New Roman" w:ascii="Times New Roman" w:hAnsi="Times New Roman"/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РК</w:t>
      </w:r>
      <w:r>
        <w:rPr>
          <w:rFonts w:cs="Times New Roman" w:ascii="Times New Roman" w:hAnsi="Times New Roman"/>
          <w:sz w:val="28"/>
          <w:szCs w:val="28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расчете К</w:t>
      </w:r>
      <w:r>
        <w:rPr>
          <w:rFonts w:cs="Times New Roman" w:ascii="Times New Roman" w:hAnsi="Times New Roman"/>
          <w:sz w:val="28"/>
          <w:szCs w:val="28"/>
          <w:vertAlign w:val="subscript"/>
        </w:rPr>
        <w:t>УВ</w:t>
      </w:r>
      <w:r>
        <w:rPr>
          <w:rFonts w:cs="Times New Roman" w:ascii="Times New Roman" w:hAnsi="Times New Roman"/>
          <w:sz w:val="28"/>
          <w:szCs w:val="28"/>
        </w:rPr>
        <w:t xml:space="preserve"> подлежит округлению до четырех знаков после запятой.».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Первого заместителя Главы города Шарыпово Д.В. Саюшева. 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01.01.2025 года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https://sharypovo.gosuslugi.ru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ab/>
        <w:tab/>
        <w:t xml:space="preserve">                                         В.Г. Хохлов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160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5c6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215a3a"/>
    <w:rPr>
      <w:color w:val="0000FF"/>
      <w:u w:val="single"/>
    </w:rPr>
  </w:style>
  <w:style w:type="character" w:styleId="Style14" w:customStyle="1">
    <w:name w:val="Текст Знак"/>
    <w:basedOn w:val="DefaultParagraphFont"/>
    <w:link w:val="PlainText"/>
    <w:uiPriority w:val="99"/>
    <w:qFormat/>
    <w:rsid w:val="00215a3a"/>
    <w:rPr>
      <w:rFonts w:ascii="Consolas" w:hAnsi="Consolas" w:eastAsia="Calibri" w:cs="Times New Roman"/>
      <w:sz w:val="21"/>
      <w:szCs w:val="21"/>
    </w:rPr>
  </w:style>
  <w:style w:type="character" w:styleId="Style15" w:customStyle="1">
    <w:name w:val="Текст сноски Знак"/>
    <w:basedOn w:val="DefaultParagraphFont"/>
    <w:uiPriority w:val="99"/>
    <w:semiHidden/>
    <w:qFormat/>
    <w:rsid w:val="00215a3a"/>
    <w:rPr>
      <w:sz w:val="20"/>
      <w:szCs w:val="20"/>
    </w:rPr>
  </w:style>
  <w:style w:type="character" w:styleId="Style16">
    <w:name w:val="Символ сноски"/>
    <w:basedOn w:val="DefaultParagraphFont"/>
    <w:uiPriority w:val="99"/>
    <w:semiHidden/>
    <w:unhideWhenUsed/>
    <w:qFormat/>
    <w:rsid w:val="00215a3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7" w:customStyle="1">
    <w:name w:val="Гипертекстовая ссылка"/>
    <w:basedOn w:val="DefaultParagraphFont"/>
    <w:qFormat/>
    <w:rsid w:val="003f030b"/>
    <w:rPr>
      <w:color w:val="008000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870f97"/>
    <w:rPr>
      <w:rFonts w:ascii="Tahoma" w:hAnsi="Tahoma" w:cs="Tahoma"/>
      <w:sz w:val="16"/>
      <w:szCs w:val="16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fd4e08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Nonformat" w:customStyle="1">
    <w:name w:val="ConsPlusNonformat"/>
    <w:qFormat/>
    <w:rsid w:val="00fd4e0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eastAsia="ru-RU" w:val="ru-RU" w:bidi="ar-SA"/>
    </w:rPr>
  </w:style>
  <w:style w:type="paragraph" w:styleId="ConsPlusTitle" w:customStyle="1">
    <w:name w:val="ConsPlusTitle"/>
    <w:qFormat/>
    <w:rsid w:val="00fd4e08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paragraph" w:styleId="ConsPlusCell" w:customStyle="1">
    <w:name w:val="ConsPlusCell"/>
    <w:qFormat/>
    <w:rsid w:val="00fd4e0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eastAsia="ru-RU" w:val="ru-RU" w:bidi="ar-SA"/>
    </w:rPr>
  </w:style>
  <w:style w:type="paragraph" w:styleId="ConsPlusDocList" w:customStyle="1">
    <w:name w:val="ConsPlusDocList"/>
    <w:qFormat/>
    <w:rsid w:val="00fd4e08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TitlePage" w:customStyle="1">
    <w:name w:val="ConsPlusTitlePage"/>
    <w:qFormat/>
    <w:rsid w:val="00fd4e08"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eastAsia="ru-RU" w:val="ru-RU" w:bidi="ar-SA"/>
    </w:rPr>
  </w:style>
  <w:style w:type="paragraph" w:styleId="ConsPlusJurTerm" w:customStyle="1">
    <w:name w:val="ConsPlusJurTerm"/>
    <w:qFormat/>
    <w:rsid w:val="00fd4e08"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6"/>
      <w:szCs w:val="22"/>
      <w:lang w:eastAsia="ru-RU" w:val="ru-RU" w:bidi="ar-SA"/>
    </w:rPr>
  </w:style>
  <w:style w:type="paragraph" w:styleId="ConsPlusTextList" w:customStyle="1">
    <w:name w:val="ConsPlusTextList"/>
    <w:qFormat/>
    <w:rsid w:val="00fd4e08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215a3a"/>
    <w:pPr>
      <w:widowControl w:val="false"/>
      <w:spacing w:lineRule="auto" w:line="240" w:before="0" w:after="0"/>
      <w:ind w:left="720"/>
      <w:contextualSpacing/>
    </w:pPr>
    <w:rPr>
      <w:rFonts w:ascii="Arial" w:hAnsi="Arial" w:eastAsia="Times New Roman" w:cs="Arial"/>
      <w:sz w:val="24"/>
      <w:szCs w:val="24"/>
      <w:lang w:eastAsia="ru-RU"/>
    </w:rPr>
  </w:style>
  <w:style w:type="paragraph" w:styleId="PlainText">
    <w:name w:val="Plain Text"/>
    <w:basedOn w:val="Normal"/>
    <w:link w:val="Style14"/>
    <w:uiPriority w:val="99"/>
    <w:unhideWhenUsed/>
    <w:qFormat/>
    <w:rsid w:val="00215a3a"/>
    <w:pPr>
      <w:spacing w:lineRule="auto" w:line="240" w:before="0" w:after="0"/>
    </w:pPr>
    <w:rPr>
      <w:rFonts w:ascii="Consolas" w:hAnsi="Consolas" w:eastAsia="Calibri" w:cs="Times New Roman"/>
      <w:sz w:val="21"/>
      <w:szCs w:val="21"/>
    </w:rPr>
  </w:style>
  <w:style w:type="paragraph" w:styleId="FootnoteText">
    <w:name w:val="Footnote Text"/>
    <w:basedOn w:val="Normal"/>
    <w:link w:val="Style15"/>
    <w:uiPriority w:val="99"/>
    <w:semiHidden/>
    <w:unhideWhenUsed/>
    <w:rsid w:val="00215a3a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870f9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5c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2B652-385F-4DC9-8CD8-A0E032E7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Application>LibreOffice/7.6.4.1$Windows_X86_64 LibreOffice_project/e19e193f88cd6c0525a17fb7a176ed8e6a3e2aa1</Application>
  <AppVersion>15.0000</AppVersion>
  <Pages>4</Pages>
  <Words>1066</Words>
  <Characters>7033</Characters>
  <CharactersWithSpaces>8194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2024-03-13T03:10:00Z</dcterms:created>
  <dc:creator>Финуправление Финуправление</dc:creator>
  <dc:description/>
  <dc:language>ru-RU</dc:language>
  <cp:lastModifiedBy/>
  <cp:lastPrinted>2024-12-06T08:22:00Z</cp:lastPrinted>
  <dcterms:modified xsi:type="dcterms:W3CDTF">2025-01-15T15:36:05Z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