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7"/>
                <w:szCs w:val="27"/>
                <w:lang w:eastAsia="ru-RU"/>
              </w:rPr>
            </w:pPr>
            <w:r>
              <w:rPr/>
              <w:drawing>
                <wp:inline distT="0" distB="0" distL="0" distR="0">
                  <wp:extent cx="514985" cy="74549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7"/>
                <w:szCs w:val="27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7"/>
                <w:szCs w:val="27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7"/>
                <w:szCs w:val="27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7"/>
          <w:szCs w:val="27"/>
          <w:lang w:eastAsia="ru-RU"/>
        </w:rPr>
      </w:pPr>
      <w:r>
        <w:rPr>
          <w:rFonts w:eastAsia="Times New Roman" w:ascii="Times New Roman" w:hAnsi="Times New Roman"/>
          <w:b/>
          <w:sz w:val="27"/>
          <w:szCs w:val="27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10.12.2024                                                                                                             № 299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 внесении изменений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29.10.2024 № 225)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ПОСТАНОВЛЯЮ: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11.10.2023 № 260, от 10.11.2023 № 285, от 12.02.2024 № 25, от 19.02.2024 № 36, от 01.04.2024 № 71, от 18.04.2024 № 83, от 28.05.2024 № 119, от 25.06.2024 № 139, от 22.07.2024 № 161, от 25.07.2024 № 164, от 18.09.2024 № 184, от 29.10.2024 № 225) следующие изменения: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В Приложении к постановлению </w:t>
      </w:r>
      <w:r>
        <w:rPr>
          <w:rFonts w:ascii="Times New Roman" w:hAnsi="Times New Roman"/>
          <w:sz w:val="27"/>
          <w:szCs w:val="27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numPr>
          <w:ilvl w:val="2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В Паспорте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В строке «Информация по ресурсному обеспечению муниципальной программы» раздела 1 цифры «12629247,58; 1444421,74; 7789437,40; 884260,08; 3721281,38; 410609,89; 782859,32; 80067,21» заменить цифрами «12670664,11; 1485838,27; 7823411,60; 918234,28; 3728139,78; 417468,29; 782643,25; 80651,14» соответственно. 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Приложение № 2 к Паспорту Муниципальной программы «Информация о сводных показателях муниципальных заданий» изложить в новой редакции, согласно приложению.</w:t>
      </w:r>
    </w:p>
    <w:p>
      <w:pPr>
        <w:pStyle w:val="Normal"/>
        <w:numPr>
          <w:ilvl w:val="2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В приложении № 6 к Паспорту Муниципальной программы «Информация о ресурсном обеспечении муниципальной программы «Развитие образования муниципального образования город Шарыпово»: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843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В строке «Муниципальная программа» цифры «1444421,74; 3975436,85» заменить цифрами «1485838,27; 4016853,38»;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before="0" w:after="160"/>
        <w:ind w:firstLine="708" w:left="0"/>
        <w:contextualSpacing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В строке «Подпрограмма 1» цифры «1321332,68; 3634051,71» заменить цифрами «1361079,19; 3673798,22»;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before="0" w:after="160"/>
        <w:ind w:firstLine="708" w:left="0"/>
        <w:contextualSpacing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В строке «Подпрограмма 5» цифры «76278,52; 217092,00» заменить цифрами «77948,54; 218762,02».</w:t>
      </w:r>
    </w:p>
    <w:p>
      <w:pPr>
        <w:pStyle w:val="Normal"/>
        <w:numPr>
          <w:ilvl w:val="2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В приложении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Шарыпово»: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В строке «Муниципальная программа» цифры «1444421,74; 3975436,85; 884260,08; 2397385,34; 80067,21; 193704,35; 410609,89; 1199720,49» заменить цифрами «1485838,27; 4016853,38; 918234,28; 2431359,54; 80651,14; 194288,28; 417468,29; 1206578,89»;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before="0" w:after="160"/>
        <w:ind w:firstLine="708" w:left="0"/>
        <w:contextualSpacing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В строке «Подпрограмма 1» цифры «1321332,68; 3634051,71; 847379,76; 2301044,02; 63008,25; 148765,69; 341460,11; 999615,33» заменить цифрами «1361079,19; 3673798,22; 879822,02; 2333486,28; 63669,18; 149426,62; 348103,43; 1006258,65»;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before="0" w:after="160"/>
        <w:ind w:firstLine="708" w:left="0"/>
        <w:contextualSpacing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В строке «Подпрограмма 5» цифры «76278,52; 217092,00; 11419,85; 23741,65; 393,19; 898,09; 64465,48; 192452,26» заменить цифрами «77948,54; 218762,02; 12951,79; 25273,59; 316,19; 821,09; 64680,56; 192667,34».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1.1.5.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- в строке «Информация по ресурсному обеспечению подпрограммы» цифры «11515807,82; 1321332,68; 7430925,55; 847379,76; 3099864,11; 341460,11; 649919,06; 63008,25» заменить цифрами «11555554,33; 1361079,19; 7463367,81; 879822,02; 3106507,43; 348103,43; 650579,99; 63669,18»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1.1.6.1. В строке 1.1. цифры «243740,30; 667449,10» заменить цифрами «256799,50; 680508,30»;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1.1.6.2. В строке 1.2. цифры «122763,80; 345373,60» заменить цифрами «124738,80; 347348,60»;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1.1.6.3. В строке 1.3. цифры «57965,86; 155899,20» заменить цифрами «61530,81; 159464,15»;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1.1.6.4. В строке 1.4. цифру «8876,68» заменить цифрой «11970,75»;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1.1.6.5. В строке 1.7. цифры «52838,84; 159014,10» заменить цифрами «52968,00; 159143,26»;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1.1.6.6. В строке 1.9. цифры «5362,90; 21222,30» заменить цифрами «5464,29; 21323,69»;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1.1.6.7. В строке 1.11. цифры «38694,71; 96051,87» заменить цифрами «38821,99; 96179,15»;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1.1.6.8. В строке «Итого по задаче 1» цифры «576428,34; 1585044,10» заменить цифрами «598479,39; 1607095,15»;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1.1.6.9. В строке 4.1. цифры «336328,00; 933039,80» заменить цифрами «343424,30; 940136,10»;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1.1.6.10. В строке 4.2. цифры «66051,10; 193437,50» заменить цифрами «66871,50; 194257,90»;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1.1.6.11. В строке 4.3. цифры «66479,41; 183503,75» заменить цифрами «67564,21; 184588,55»;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1.1.6.12. В строке 4.7. цифры «22236,37; 21182,87; 20850,34; 64269,58» заменить цифрами «23570,87; 23570,87; 23238,34; 70380,08»;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1.1.6.13. В строке 4.8. цифры «1334,50; 2388,00; 2388,00; 6110,50» заменить цифрами «0,00; 0,00; 0,00; 0,00»;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1.1.6.14. В строке 4.9. цифры «62229,33; 190240,07» заменить цифрами «61771,75; 189782,49»;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1.1.6.15. В строке 4.11. цифры «10270,05; 101437,00» заменить цифрами «14039,30; 14039,30»;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1.1.6.16. В строке 4.13. цифры «17240,51; 36847,63» заменить цифрами «17598,42; 37205,54»;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1.1.6.17. В строке 4.14. цифры «8140,54; 24421,62» заменить цифрами «6791,04; 23072,12»;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1.1.6.18. В строке 4.21. цифру «561,05» заменить цифрой «0,00»;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1.1.6.19. В строке 4.26. цифру «1608,66» заменить цифрой «1576,95»;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1.1.6.20. В строке 4.30. цифру «1647,20» заменить цифрой «2236,10»;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1.1.6.21. Раздел 4 дополнить строкой 4.33. следующего содержания:</w:t>
      </w:r>
    </w:p>
    <w:tbl>
      <w:tblPr>
        <w:tblW w:w="9782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6"/>
        <w:gridCol w:w="1911"/>
        <w:gridCol w:w="1597"/>
        <w:gridCol w:w="515"/>
        <w:gridCol w:w="616"/>
        <w:gridCol w:w="766"/>
        <w:gridCol w:w="625"/>
        <w:gridCol w:w="766"/>
        <w:gridCol w:w="375"/>
        <w:gridCol w:w="423"/>
        <w:gridCol w:w="765"/>
        <w:gridCol w:w="806"/>
      </w:tblGrid>
      <w:tr>
        <w:trPr>
          <w:trHeight w:val="1752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4.33.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Субсидия на оплату исполнительских сборов и штрафов в рамках подпрограммы "Развитие дошкольного, общего и дополнительного образования"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0701    0702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01.100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90660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612   612    621    622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795,00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0"/>
                <w:szCs w:val="20"/>
                <w:lang w:eastAsia="ru-RU"/>
              </w:rPr>
              <w:t>795,00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1.1.6.22. В строке «Итого по задаче 4» цифры «656318,43; 1830730,16» заменить цифрами «668431,15; 1842842,88»;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1.1.6.23. В строке 5.1. цифры «11361,81; 32352,19» заменить цифрами «11323,17; 32313,55»;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1.1.6.24. В строке 5.4. цифры «12987,57; 41476,91» заменить цифрами «14753,56; 43242,90»;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1.1.6.25. В строке 5.6. цифру «2720,18» заменить цифрой «3585,90»;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1.1.6.26. В строке 5.7. цифры «5223,91; 15671,73» заменить цифрами «5354,11; 15801,93»;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1.1.6.27. В строке 5.9. цифры «10719,71; 32159,13» заменить цифрами «11077,77; 32517,19»;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1.1.6.28. В строке 5.10. цифры «6253,08; 18759,24» заменить цифрами «5957,22; 18463,38»;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1.1.6.29. В строке 5.12. цифры «63,50; 190,50» заменить цифрами «78,47; 205,47»;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1.1.6.30. В строке 5.13. цифру «1257,10» заменить цифрой «2598,10»;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1.1.6.31. В строке 5.14. цифры «7073,03; 15866,19» заменить цифрами «7248,77; 16041,93»;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1.1.6.32. В строке 5.15. цифру «2339,85» заменить цифрой «3207,27»;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1.1.6.33. В строке «Итого по задаче 5» цифры «68788,27; 183127,27» заменить цифрами «73972,87; 188311,87»;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1.1.6.34. В строке 6.7. цифры «11122,30; 11424,30» заменить цифрами «11520,44; 11822,44»;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1.1.6.35. В строке «Итого по задаче 6» цифры «19797,64; 35150,18» заменить цифрами «20195,78; 35548,32»;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1.1.6.36. В строке «Итого по программе» цифры «1321332,68; 3634051,71» заменить цифрами «1361079,19; 3673798,22».</w:t>
      </w:r>
    </w:p>
    <w:p>
      <w:pPr>
        <w:pStyle w:val="NoSpacing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1.1.7. В Паспорте Подпрограммы 5 «Обеспечение реализации муниципальной программы и прочие мероприятия в области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Spacing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- в строке «Информация по ресурсному обеспечению подпрограммы» цифры «673099,88; 585599,32; 84253,74; 3246,82; 76278,52; 64465,48; 11419,85; 393,19» заменить цифрами «674769,90; 585814,40; 85785,68; 3169,82; 77948,54; 64680,56; 12951,79; 316,19»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1.1.8. В приложении № 2 «Перечень мероприятий подпрограммы «Обеспечение реализации муниципальной программы и прочие мероприятия в области образования» муниципального образования «город Шарыпово Красноярского края» к Подпрограмме 5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1.1.8.1. В строке 1.1. цифры «6670,72; 20012,16» заменить цифрами «6755,90; 20097,34»;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1.1.8.2. В строке 1.3. цифры «41653,65; 124814,95» заменить цифрами «42397,72; 125559,02»;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1.1.8.3. В строке 1.4. цифры «9146,43; 26641,11» заменить цифрами «9631,17; 27125,85»;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1.1.8.4. В строке 1.6. цифру «843,70» заменить цифрой «1243,45»;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1.1.8.5. В строке 1.7. цифры «5922,50; 17767,50» заменить цифрами «5202,50; 17047,50»;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1.1.8.6. В строке 1.9. цифры «111,30; 316,90» заменить цифрами «130,80; 336,40»;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1.1.8.7. В строке 1.10. цифры «508,90; 1526,70» заменить цифрами «0,00; 1017,80»;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1.1.8.8. В строке 1.11. цифры «393,19; 898,09» заменить цифрами «316,19; 821,09»;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1.1.8.9. В строке 1.12. цифру «3205,73» заменить цифрой «4194,51»;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1.1.8.10. В строке 1.13. цифру «393,72» заменить цифрой «517,62»;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1.1.8.11. Раздел 1 дополнить строкой 1.15. следующего содержания: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tbl>
      <w:tblPr>
        <w:tblW w:w="10022" w:type="dxa"/>
        <w:jc w:val="left"/>
        <w:tblInd w:w="-5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6"/>
        <w:gridCol w:w="2835"/>
        <w:gridCol w:w="876"/>
        <w:gridCol w:w="402"/>
        <w:gridCol w:w="570"/>
        <w:gridCol w:w="1003"/>
        <w:gridCol w:w="606"/>
        <w:gridCol w:w="845"/>
        <w:gridCol w:w="473"/>
        <w:gridCol w:w="567"/>
        <w:gridCol w:w="895"/>
        <w:gridCol w:w="523"/>
      </w:tblGrid>
      <w:tr>
        <w:trPr>
          <w:trHeight w:val="1385" w:hRule="atLeast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>Субсидия на оплату сборов и штрафов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>Управление образованием Администрации города Шарыпово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>01.5.0090660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111,112, 119,129    611,622, 244,853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130,00  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eastAsia="Calibri" w:ascii="Times New Roman" w:hAnsi="Times New Roman" w:eastAsiaTheme="minorHAnsi"/>
                <w:b/>
                <w:bCs/>
                <w:color w:val="000000"/>
                <w:sz w:val="20"/>
                <w:szCs w:val="20"/>
              </w:rPr>
              <w:t xml:space="preserve">130,00  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1.1.8.12. В строке «Всего по программе» цифры «76278,52; 217092,00» заменить цифрами «77948,54; 218762,02».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2.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Consolas" w:hAnsi="Consolas"/>
          <w:sz w:val="27"/>
          <w:szCs w:val="27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(https://sharypovo.gosuslugi.ru/).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Глава города Шарыпово                                                                          В.Г. Хохлов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tbl>
      <w:tblPr>
        <w:tblStyle w:val="10"/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9781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bookmarkStart w:id="3" w:name="P234"/>
      <w:bookmarkEnd w:id="3"/>
      <w:r>
        <w:rPr>
          <w:rFonts w:ascii="Times New Roman" w:hAnsi="Times New Roman"/>
          <w:sz w:val="24"/>
          <w:szCs w:val="24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города Шарыпово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10.12.2024 года № 299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Паспорту муниципальной программы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«Развитие образования» муниципального образования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города Шарыпово</w:t>
      </w:r>
      <w:bookmarkStart w:id="4" w:name="_GoBack"/>
      <w:bookmarkEnd w:id="4"/>
      <w:r>
        <w:rPr>
          <w:rFonts w:ascii="Times New Roman" w:hAnsi="Times New Roman"/>
          <w:color w:val="000000"/>
          <w:sz w:val="24"/>
          <w:szCs w:val="24"/>
        </w:rPr>
        <w:t>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ИНФОРМАЦИЯ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О СВОДНЫХ ПОКАЗАТЕЛЯХ МУНИЦИПАЛЬНЫХ ЗАДАНИЙ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</w:r>
    </w:p>
    <w:tbl>
      <w:tblPr>
        <w:tblW w:w="146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487"/>
        <w:gridCol w:w="4537"/>
        <w:gridCol w:w="3971"/>
        <w:gridCol w:w="1702"/>
        <w:gridCol w:w="1276"/>
        <w:gridCol w:w="1420"/>
        <w:gridCol w:w="1276"/>
      </w:tblGrid>
      <w:tr>
        <w:trPr/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N 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Содержание муниципальной услуги (работы) </w:t>
            </w:r>
            <w:r>
              <w:fldChar w:fldCharType="begin"/>
            </w:r>
            <w:r>
              <w:rPr>
                <w:sz w:val="24"/>
                <w:szCs w:val="24"/>
                <w:rFonts w:eastAsia="Times New Roman" w:ascii="Times New Roman" w:hAnsi="Times New Roman"/>
                <w:color w:val="000000"/>
              </w:rPr>
              <w:instrText xml:space="preserve"> HYPERLINK "../../../../Users/%D0%9E%D0%BB%D0%B5%D1%81%D1%8F/Desktop/%D0%9C%D0%9F%20%D0%BE%D1%82%2010.12.2024%20%20(%D0%BD%D0%B0%20%202024-2026%20%D0%B3.%D0%B3.)/%D0%9F%D1%80%D0%B8%D0%BB%D0%BE%D0%B6%D0%B5%D0%BD%D0%B8%D0%B5.docx" \l "P338"</w:instrText>
            </w:r>
            <w:r>
              <w:rPr>
                <w:sz w:val="24"/>
                <w:szCs w:val="24"/>
                <w:rFonts w:eastAsia="Times New Roman" w:ascii="Times New Roman" w:hAnsi="Times New Roman"/>
                <w:color w:val="000000"/>
              </w:rPr>
              <w:fldChar w:fldCharType="separate"/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&lt;1&gt;</w:t>
            </w:r>
            <w:r>
              <w:rPr>
                <w:sz w:val="24"/>
                <w:szCs w:val="24"/>
                <w:rFonts w:eastAsia="Times New Roman" w:ascii="Times New Roman" w:hAnsi="Times New Roman"/>
                <w:color w:val="000000"/>
              </w:rPr>
              <w:fldChar w:fldCharType="end"/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Значение показателя объема муниципальной услуги (работы) по годам реализации муниципальной программы муниципального образования города Шарыпово </w:t>
            </w:r>
          </w:p>
        </w:tc>
      </w:tr>
      <w:tr>
        <w:trPr/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501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125935,82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118065,17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111754,31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Адаптированная образовательная программа; Дети-инвалиды; От 1 года до 3 лет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249,94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760,30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муниципальной услуги (работы) 2,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7237,80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8129,32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5716,03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586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54511,86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40040,97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44679,15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1258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101202,58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80257,15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79551,23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Присмотр и уход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Дети инвалиды;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3549,88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3883,74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2540,75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Присмотр и уход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Физические лица за исключением льготных категорий;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2242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2309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257960,78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219436,23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225239,26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Присмотр и уход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Дети-сироты и дети, оставшиеся без попечения родителей;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3019,90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2112,21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3204,37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166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47066,62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46503,06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30741,40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897,23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889,98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297,58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3119,59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3081,67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1324,62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4251,17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4226,29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2963,34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Обучающиеся за исключением обучающихся с ограниченными возможностями (ОВЗ) и детей-инвалидов; Не указано; Проходящие обучение по состоянию здоровья на дому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1144,79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1134,93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296,89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442,51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429,86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434,95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83,13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83,13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296,89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Не указано; Не указано;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1903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2045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152286,52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122168,67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135504,11</w:t>
            </w:r>
          </w:p>
        </w:tc>
      </w:tr>
      <w:tr>
        <w:trPr>
          <w:trHeight w:val="1271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22446,77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22239,64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23438,19</w:t>
            </w:r>
          </w:p>
        </w:tc>
      </w:tr>
      <w:tr>
        <w:trPr>
          <w:trHeight w:val="1589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576,02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567,61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1301,33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3120,57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3090,67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1656,95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4737,16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4693,57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4313,54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2651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2651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2540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246290,63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203314,44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209636,37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2361,42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2298,14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331,50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1167,90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1101,77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483,62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115,46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113,68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489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45746,24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39355,16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40925,07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Дети-инвалиды;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328,46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323,96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156,75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182,18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168,26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628,04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625,29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124,09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121,94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107,75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1108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403,11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399,87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89,34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87,19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1334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Присмотр и уход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Обучающиеся за исключением детей-инвалидов; Не указано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245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4729,94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4729,94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4729,94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Не указано; Не указано; Не указано (очная форма)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353790,5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343950,5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342420,5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12483,65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12483,65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12034,00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Не указано; Не указано; Художественная (ОЧНАЯ)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43720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43720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61488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8603,41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6087,17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8031,85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Не указано; Не указано; Социально-педагогическая (ОЧНАЯ)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11376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11376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9360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2238,80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1584,22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1222,65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Не указано; Не указано; Туристско-краеведческая (ОЧНАЯ)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864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170,04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120,32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112,86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Не указано; Не указано; Физкультурно-спортивная (ОЧНАЯ)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8240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8240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2880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1621,63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1147,50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376,20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Не указано; Не указано; Техническая (ОЧНАЯ)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12800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12800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1296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2519,04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1782,53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169,29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Не указано; Не указано; Естественно-научная (ОЧНАЯ)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4720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4720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4896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928,90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657,31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639,54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Не указано; Не указано; Техническая (ОЧНО-ЗАОЧНАЯ)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3376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3376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7920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664,40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470,14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1034,55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Не указано; Не указано; Художественная (ОЧНО-ЗАОЧНАЯ)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4896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4896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7200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963,53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681,82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940,50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Не указано; Не указано; Художественная (ОЧНАЯ) СОЦИАЛЬНЫЙ ЗАКАЗ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112608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112608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108144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14637,64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13148,34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12910,64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Не указано; Не указано; Социально-педагогическая (ОЧНАЯ)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СОЦИАЛЬНЫЙ ЗАКАЗ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21456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21456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14400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2788,21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2505,20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1719,25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Не указано; Не указано; Туристско-краеведческая (ОЧНАЯ) СОЦИАЛЬНЫЙ ЗАКАЗ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4320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4320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932,27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875,29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886,65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47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Не указано; Не указано; Физкультурно-спортивная (ОЧНАЯ) СОЦИАЛЬНЫЙ ЗАКАЗ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30682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30682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23904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3987,12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3582,43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2853,99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Не указано; Не указано; Техническая (ОЧНАЯ) СОЦИАЛЬНЫЙ ЗАКАЗ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14400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14400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34560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1871,28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1681,34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4126,12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Не указано; Не указано; Естественно-научная (ОЧНАЯ) СОЦИАЛЬНЫЙ ЗАКАЗ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9360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9360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4320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1216,33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1092,87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515,76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Не указано; Не указано; Техническая (ОЧНО-ЗАОЧНАЯ) СОЦИАЛЬНЫЙ ЗАКАЗ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5040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4608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654,95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588,47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550,15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80" w:leader="none"/>
              </w:tabs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ab/>
            </w:r>
          </w:p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Не указано; Не указано; Художественная (ОЧНО-ЗАОЧНАЯ)</w:t>
            </w:r>
          </w:p>
          <w:p>
            <w:pPr>
              <w:pStyle w:val="Normal"/>
              <w:spacing w:lineRule="auto" w:line="276" w:before="0" w:after="20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СОЦИАЛЬНЫЙ ЗАКАЗ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5184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5184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4320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673,66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605,28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515,76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Предоставление питания (начальное общее образование)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610,90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610,90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121,09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Предоставление питания (основное общее образование)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2378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2378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2291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37695,11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38676,39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38241,10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Предоставление питания (среднее общее образование)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431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5400,64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5541,68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6708,56</w:t>
            </w:r>
          </w:p>
        </w:tc>
      </w:tr>
      <w:tr>
        <w:trPr>
          <w:trHeight w:val="888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1846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1846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1843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9958,87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9958,87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9979,46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В каникулярное время с круглосуточным пребыванием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738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35775,99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28629,60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29079,60</w:t>
            </w:r>
          </w:p>
        </w:tc>
      </w:tr>
      <w:tr>
        <w:trPr>
          <w:trHeight w:val="824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Психолого-медико-педагогическое обследование детей (дошкольное образование)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515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1035,62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1035,62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1035,62</w:t>
            </w:r>
          </w:p>
        </w:tc>
      </w:tr>
      <w:tr>
        <w:trPr>
          <w:trHeight w:val="958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Психолого-медико-педагогическое обследование детей (начальное общее образование)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259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520,82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520,82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520,82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Психолого-медико-педагогическое обследование детей (основное общее образование)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168,76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168,76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168,76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Психолого-медико-педагогическое обследование детей (среднее общее образование)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29,10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29,10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29,10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Методическое обеспечение образовательной деятельности (работа)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190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9979,51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8330,76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8330,76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физкультурно-спортивной деятельности (работа)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1582,77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1582,77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1582,77</w:t>
            </w:r>
          </w:p>
        </w:tc>
      </w:tr>
      <w:tr>
        <w:trPr>
          <w:trHeight w:val="802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1255720,40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1078613,27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1076063,29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993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68b9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a23d7"/>
    <w:rPr>
      <w:rFonts w:ascii="Segoe UI" w:hAnsi="Segoe UI" w:eastAsia="Calibr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c28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2840"/>
    <w:rPr>
      <w:color w:val="8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b768b9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b768b9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a23d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Msonormal" w:customStyle="1">
    <w:name w:val="msonormal"/>
    <w:basedOn w:val="Normal"/>
    <w:qFormat/>
    <w:rsid w:val="00cc2840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cc2840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uiPriority w:val="99"/>
    <w:semiHidden/>
    <w:unhideWhenUsed/>
    <w:qFormat/>
    <w:rsid w:val="00cc2840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cc2840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7">
    <w:name w:val="Table Grid"/>
    <w:basedOn w:val="a1"/>
    <w:uiPriority w:val="39"/>
    <w:rsid w:val="00cc28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LibreOffice/7.6.4.1$Windows_X86_64 LibreOffice_project/e19e193f88cd6c0525a17fb7a176ed8e6a3e2aa1</Application>
  <AppVersion>15.0000</AppVersion>
  <Pages>22</Pages>
  <Words>3357</Words>
  <Characters>25084</Characters>
  <CharactersWithSpaces>27874</CharactersWithSpaces>
  <Paragraphs>804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2024-12-02T06:48:00Z</dcterms:created>
  <dc:creator>Пользователь Windows</dc:creator>
  <dc:description/>
  <dc:language>ru-RU</dc:language>
  <cp:lastModifiedBy/>
  <cp:lastPrinted>2024-12-05T03:06:00Z</cp:lastPrinted>
  <dcterms:modified xsi:type="dcterms:W3CDTF">2024-12-10T10:50:35Z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