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04.12.2024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293</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«Передача гражданами приватизированного жилого помещения в муниципальную собственность»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«Передача гражданами приватизированного жилого помещения в муниципальную собственность»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04.12.2024 № 293 </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«Передача гражданами приватизированного жилого помещения в муниципальную собственность»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«Передача гражданами приватизированного жилого помещения в муниципальную собственность»</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«Передача гражданами приватизированного жилого помещения в муниципальную собственность»</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1.2. Муниципальная услуга предоставляется физическим лицам – собственникам приватизированных жилых помещений (далее - Заявитель).</w:t>
      </w:r>
    </w:p>
    <w:p>
      <w:pPr>
        <w:pStyle w:val="Normal"/>
        <w:widowControl/>
        <w:ind w:firstLine="709"/>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1"/>
        <w:rPr>
          <w:b/>
          <w:sz w:val="24"/>
          <w:szCs w:val="24"/>
          <w:lang w:eastAsia="ru-RU"/>
        </w:rPr>
      </w:pPr>
      <w:r>
        <w:rPr>
          <w:b/>
          <w:sz w:val="24"/>
          <w:szCs w:val="24"/>
          <w:lang w:eastAsia="ru-RU"/>
        </w:rPr>
        <w:t>2. Стандарт предоставления муниципальной услуги</w:t>
      </w:r>
    </w:p>
    <w:p>
      <w:pPr>
        <w:pStyle w:val="Normal"/>
        <w:numPr>
          <w:ilvl w:val="0"/>
          <w:numId w:val="0"/>
        </w:numPr>
        <w:ind w:firstLine="709"/>
        <w:jc w:val="center"/>
        <w:outlineLvl w:val="1"/>
        <w:rPr>
          <w:b/>
          <w:sz w:val="24"/>
          <w:szCs w:val="24"/>
          <w:lang w:eastAsia="ru-RU"/>
        </w:rPr>
      </w:pPr>
      <w:r>
        <w:rPr>
          <w:b/>
          <w:sz w:val="24"/>
          <w:szCs w:val="24"/>
          <w:lang w:eastAsia="ru-RU"/>
        </w:rPr>
      </w:r>
    </w:p>
    <w:p>
      <w:pPr>
        <w:pStyle w:val="Normal"/>
        <w:numPr>
          <w:ilvl w:val="0"/>
          <w:numId w:val="0"/>
        </w:numPr>
        <w:jc w:val="center"/>
        <w:outlineLvl w:val="1"/>
        <w:rPr>
          <w:b/>
          <w:sz w:val="24"/>
          <w:szCs w:val="24"/>
          <w:lang w:eastAsia="ru-RU"/>
        </w:rPr>
      </w:pPr>
      <w:r>
        <w:rPr>
          <w:b/>
          <w:sz w:val="24"/>
          <w:szCs w:val="24"/>
        </w:rPr>
        <w:t xml:space="preserve">Наименование </w:t>
      </w:r>
      <w:r>
        <w:rPr>
          <w:b/>
          <w:sz w:val="24"/>
          <w:szCs w:val="24"/>
          <w:lang w:eastAsia="ru-RU"/>
        </w:rPr>
        <w:t>муниципальной у</w:t>
      </w:r>
      <w:r>
        <w:rPr>
          <w:b/>
          <w:sz w:val="24"/>
          <w:szCs w:val="24"/>
        </w:rPr>
        <w:t>слуги</w:t>
      </w:r>
    </w:p>
    <w:p>
      <w:pPr>
        <w:pStyle w:val="Normal"/>
        <w:ind w:firstLine="709"/>
        <w:jc w:val="center"/>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 Наименование муниципальной услуги: </w:t>
      </w:r>
      <w:r>
        <w:rPr>
          <w:sz w:val="24"/>
          <w:szCs w:val="24"/>
        </w:rPr>
        <w:t>«Передача гражданами приватизированного жилого помещения в муниципальную собственность»</w:t>
      </w:r>
      <w:r>
        <w:rPr>
          <w:sz w:val="24"/>
          <w:szCs w:val="24"/>
          <w:lang w:eastAsia="ru-RU"/>
        </w:rPr>
        <w:t>.</w:t>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rPr>
        <w:t xml:space="preserve">Наименование органа, предоставляющего </w:t>
      </w:r>
      <w:r>
        <w:rPr>
          <w:b/>
          <w:sz w:val="24"/>
          <w:szCs w:val="24"/>
          <w:lang w:eastAsia="ru-RU"/>
        </w:rPr>
        <w:t>муниципальную у</w:t>
      </w:r>
      <w:r>
        <w:rPr>
          <w:b/>
          <w:sz w:val="24"/>
          <w:szCs w:val="24"/>
        </w:rPr>
        <w:t>слугу</w:t>
      </w:r>
    </w:p>
    <w:p>
      <w:pPr>
        <w:pStyle w:val="Normal"/>
        <w:ind w:firstLine="709"/>
        <w:jc w:val="center"/>
        <w:rPr>
          <w:b/>
          <w:sz w:val="24"/>
          <w:szCs w:val="24"/>
        </w:rPr>
      </w:pPr>
      <w:r>
        <w:rPr>
          <w:b/>
          <w:sz w:val="24"/>
          <w:szCs w:val="24"/>
        </w:rPr>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ind w:firstLine="709"/>
        <w:jc w:val="both"/>
        <w:rPr>
          <w:sz w:val="24"/>
          <w:szCs w:val="24"/>
        </w:rPr>
      </w:pPr>
      <w:r>
        <w:rPr>
          <w:sz w:val="24"/>
          <w:szCs w:val="24"/>
        </w:rPr>
        <w:t>2.4.1.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2.4.2.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jc w:val="center"/>
        <w:rPr>
          <w:b/>
          <w:sz w:val="24"/>
          <w:szCs w:val="24"/>
        </w:rPr>
      </w:pPr>
      <w:r>
        <w:rPr>
          <w:b/>
          <w:sz w:val="24"/>
          <w:szCs w:val="24"/>
        </w:rPr>
      </w:r>
    </w:p>
    <w:p>
      <w:pPr>
        <w:pStyle w:val="Normal"/>
        <w:jc w:val="center"/>
        <w:rPr>
          <w:b/>
          <w:sz w:val="24"/>
          <w:szCs w:val="24"/>
        </w:rPr>
      </w:pPr>
      <w:r>
        <w:rPr>
          <w:b/>
          <w:sz w:val="24"/>
          <w:szCs w:val="24"/>
        </w:rPr>
        <w:t xml:space="preserve">Результат предоставления </w:t>
      </w:r>
      <w:r>
        <w:rPr>
          <w:b/>
          <w:sz w:val="24"/>
          <w:szCs w:val="24"/>
          <w:lang w:eastAsia="ru-RU"/>
        </w:rPr>
        <w:t>муниципальной у</w:t>
      </w:r>
      <w:r>
        <w:rPr>
          <w:b/>
          <w:sz w:val="24"/>
          <w:szCs w:val="24"/>
        </w:rPr>
        <w:t>слуги</w:t>
      </w:r>
    </w:p>
    <w:p>
      <w:pPr>
        <w:pStyle w:val="Normal"/>
        <w:ind w:firstLine="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2.5. Результатом предоставления муниципальной услуги является:</w:t>
      </w:r>
    </w:p>
    <w:p>
      <w:pPr>
        <w:pStyle w:val="Normal"/>
        <w:ind w:firstLine="708"/>
        <w:jc w:val="both"/>
        <w:rPr>
          <w:sz w:val="24"/>
          <w:szCs w:val="24"/>
        </w:rPr>
      </w:pPr>
      <w:r>
        <w:rPr>
          <w:sz w:val="24"/>
          <w:szCs w:val="24"/>
        </w:rPr>
        <w:t>- уведомление о приеме в муниципальную собственность приватизированного жилого помещения;</w:t>
      </w:r>
    </w:p>
    <w:p>
      <w:pPr>
        <w:pStyle w:val="Normal"/>
        <w:ind w:firstLine="708"/>
        <w:jc w:val="both"/>
        <w:rPr>
          <w:sz w:val="24"/>
          <w:szCs w:val="24"/>
        </w:rPr>
      </w:pPr>
      <w:r>
        <w:rPr>
          <w:sz w:val="24"/>
          <w:szCs w:val="24"/>
        </w:rPr>
        <w:t>- уведомление об отказе в приеме в муниципальную собственность приватизированного жилого помещения.</w:t>
      </w:r>
    </w:p>
    <w:p>
      <w:pPr>
        <w:pStyle w:val="Normal"/>
        <w:ind w:firstLine="709"/>
        <w:jc w:val="both"/>
        <w:rPr>
          <w:sz w:val="24"/>
          <w:szCs w:val="24"/>
        </w:rPr>
      </w:pPr>
      <w:r>
        <w:rPr>
          <w:sz w:val="24"/>
          <w:szCs w:val="24"/>
        </w:rPr>
        <w:t>2.6. Результат предоставления муниципальной услуги направляется Заявителю способом, указанным в заявлении о предоставлении муниципальной услуги:</w:t>
      </w:r>
    </w:p>
    <w:p>
      <w:pPr>
        <w:pStyle w:val="Normal"/>
        <w:ind w:firstLine="709"/>
        <w:jc w:val="both"/>
        <w:rPr>
          <w:sz w:val="24"/>
          <w:szCs w:val="24"/>
        </w:rPr>
      </w:pPr>
      <w:r>
        <w:rPr>
          <w:sz w:val="24"/>
          <w:szCs w:val="24"/>
        </w:rPr>
        <w:t>- почтовым отправлением;</w:t>
      </w:r>
    </w:p>
    <w:p>
      <w:pPr>
        <w:pStyle w:val="Normal"/>
        <w:ind w:firstLine="709"/>
        <w:jc w:val="both"/>
        <w:rPr>
          <w:sz w:val="24"/>
          <w:szCs w:val="24"/>
        </w:rPr>
      </w:pPr>
      <w:r>
        <w:rPr>
          <w:sz w:val="24"/>
          <w:szCs w:val="24"/>
        </w:rPr>
        <w:t>- на адрес электронной почты;</w:t>
      </w:r>
    </w:p>
    <w:p>
      <w:pPr>
        <w:pStyle w:val="Normal"/>
        <w:ind w:firstLine="709"/>
        <w:jc w:val="both"/>
        <w:rPr>
          <w:sz w:val="24"/>
          <w:szCs w:val="24"/>
        </w:rPr>
      </w:pPr>
      <w:r>
        <w:rPr>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pPr>
        <w:pStyle w:val="Normal"/>
        <w:ind w:firstLine="709"/>
        <w:jc w:val="both"/>
        <w:rPr>
          <w:sz w:val="24"/>
          <w:szCs w:val="24"/>
        </w:rPr>
      </w:pPr>
      <w:r>
        <w:rPr>
          <w:sz w:val="24"/>
          <w:szCs w:val="24"/>
        </w:rPr>
        <w:t xml:space="preserve">- в многофункциональном центре.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состав реквизитов документа входят регистрационный номер, дата регистрации, подпись начальника Управления.</w:t>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2.7. Формирование реестровой записи в качестве результата предоставления муниципальной услуги не предусмотрено. </w:t>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Использование информационных систем при предоставлении муниципальной услуги не предусмотрено. </w:t>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 xml:space="preserve">Срок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2.8. Срок предоставления муниципальной услуги:</w:t>
      </w:r>
    </w:p>
    <w:p>
      <w:pPr>
        <w:pStyle w:val="Normal"/>
        <w:ind w:firstLine="709"/>
        <w:jc w:val="both"/>
        <w:rPr>
          <w:sz w:val="24"/>
          <w:szCs w:val="24"/>
          <w:lang w:eastAsia="ru-RU"/>
        </w:rPr>
      </w:pPr>
      <w:r>
        <w:rPr>
          <w:sz w:val="24"/>
          <w:szCs w:val="24"/>
          <w:lang w:eastAsia="ru-RU"/>
        </w:rPr>
        <w:t xml:space="preserve">- по запросам (заявлениям) о предоставлении муниципальной услуги </w:t>
      </w:r>
      <w:r>
        <w:rPr>
          <w:sz w:val="24"/>
          <w:szCs w:val="24"/>
        </w:rPr>
        <w:t>при личном приеме</w:t>
      </w:r>
      <w:r>
        <w:rPr>
          <w:sz w:val="24"/>
          <w:szCs w:val="24"/>
          <w:lang w:eastAsia="ru-RU"/>
        </w:rPr>
        <w:t xml:space="preserve"> Заявителя, поступившем почтовой связью либо по электронной почте, через </w:t>
      </w:r>
      <w:r>
        <w:rPr>
          <w:sz w:val="24"/>
          <w:szCs w:val="24"/>
        </w:rPr>
        <w:t>ЕПГУ</w:t>
      </w:r>
      <w:r>
        <w:rPr>
          <w:sz w:val="24"/>
          <w:szCs w:val="24"/>
          <w:lang w:eastAsia="ru-RU"/>
        </w:rPr>
        <w:t xml:space="preserve"> либо РПГУ</w:t>
      </w:r>
      <w:r>
        <w:rPr>
          <w:sz w:val="24"/>
          <w:szCs w:val="24"/>
        </w:rPr>
        <w:t xml:space="preserve">, </w:t>
      </w:r>
      <w:r>
        <w:rPr>
          <w:sz w:val="24"/>
          <w:szCs w:val="24"/>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rPr>
        <w:t xml:space="preserve">Правовые основания для предоставления </w:t>
      </w:r>
      <w:r>
        <w:rPr>
          <w:b/>
          <w:sz w:val="24"/>
          <w:szCs w:val="24"/>
          <w:lang w:eastAsia="ru-RU"/>
        </w:rPr>
        <w:t>муниципальной у</w:t>
      </w:r>
      <w:r>
        <w:rPr>
          <w:b/>
          <w:sz w:val="24"/>
          <w:szCs w:val="24"/>
        </w:rPr>
        <w:t>слуги</w:t>
      </w:r>
    </w:p>
    <w:p>
      <w:pPr>
        <w:pStyle w:val="Normal"/>
        <w:ind w:firstLine="709"/>
        <w:jc w:val="center"/>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2.9. Предоставление муниципальной услуги осуществляется в соответствии со следующими нормативными правовыми актами:</w:t>
      </w:r>
    </w:p>
    <w:p>
      <w:pPr>
        <w:pStyle w:val="Normal"/>
        <w:ind w:firstLine="539"/>
        <w:jc w:val="both"/>
        <w:rPr>
          <w:sz w:val="24"/>
          <w:szCs w:val="24"/>
        </w:rPr>
      </w:pPr>
      <w:r>
        <w:rPr>
          <w:sz w:val="24"/>
          <w:szCs w:val="24"/>
        </w:rPr>
        <w:t xml:space="preserve">  </w:t>
      </w:r>
      <w:r>
        <w:rPr>
          <w:sz w:val="24"/>
          <w:szCs w:val="24"/>
        </w:rPr>
        <w:t xml:space="preserve">- </w:t>
      </w:r>
      <w:hyperlink r:id="rId5">
        <w:r>
          <w:rPr>
            <w:sz w:val="24"/>
            <w:szCs w:val="24"/>
          </w:rPr>
          <w:t>Конституция</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Гражданский </w:t>
      </w:r>
      <w:hyperlink r:id="rId6">
        <w:r>
          <w:rPr>
            <w:sz w:val="24"/>
            <w:szCs w:val="24"/>
          </w:rPr>
          <w:t>кодекс</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Жилищный </w:t>
      </w:r>
      <w:hyperlink r:id="rId7">
        <w:r>
          <w:rPr>
            <w:sz w:val="24"/>
            <w:szCs w:val="24"/>
          </w:rPr>
          <w:t>кодекс</w:t>
        </w:r>
      </w:hyperlink>
      <w:r>
        <w:rPr>
          <w:sz w:val="24"/>
          <w:szCs w:val="24"/>
        </w:rPr>
        <w:t xml:space="preserve"> Российской Федерации;</w:t>
      </w:r>
    </w:p>
    <w:p>
      <w:pPr>
        <w:pStyle w:val="Normal"/>
        <w:ind w:firstLine="539"/>
        <w:jc w:val="both"/>
        <w:rPr>
          <w:sz w:val="24"/>
          <w:szCs w:val="24"/>
        </w:rPr>
      </w:pPr>
      <w:r>
        <w:rPr>
          <w:sz w:val="24"/>
          <w:szCs w:val="24"/>
        </w:rPr>
        <w:t xml:space="preserve">  </w:t>
      </w:r>
      <w:r>
        <w:rPr>
          <w:sz w:val="24"/>
          <w:szCs w:val="24"/>
        </w:rPr>
        <w:t xml:space="preserve">- </w:t>
      </w:r>
      <w:hyperlink r:id="rId8">
        <w:r>
          <w:rPr>
            <w:sz w:val="24"/>
            <w:szCs w:val="24"/>
          </w:rPr>
          <w:t>Закон</w:t>
        </w:r>
      </w:hyperlink>
      <w:r>
        <w:rPr>
          <w:sz w:val="24"/>
          <w:szCs w:val="24"/>
        </w:rPr>
        <w:t xml:space="preserve"> Российской Федерации от 04.07.1991 № 1541-1 «О приватизации жилищного фонда в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9">
        <w:r>
          <w:rPr>
            <w:sz w:val="24"/>
            <w:szCs w:val="24"/>
          </w:rPr>
          <w:t>закон</w:t>
        </w:r>
      </w:hyperlink>
      <w:r>
        <w:rPr>
          <w:sz w:val="24"/>
          <w:szCs w:val="24"/>
        </w:rPr>
        <w:t xml:space="preserve"> от 06.10.2003 № 131-ФЗ «Об общих принципах организации местного самоуправления в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0">
        <w:r>
          <w:rPr>
            <w:sz w:val="24"/>
            <w:szCs w:val="24"/>
          </w:rPr>
          <w:t>закон</w:t>
        </w:r>
      </w:hyperlink>
      <w:r>
        <w:rPr>
          <w:sz w:val="24"/>
          <w:szCs w:val="24"/>
        </w:rPr>
        <w:t xml:space="preserve"> от 29.12.2004 № 189-ФЗ «О введении в действие Жилищного кодекса Российской Федерации»;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1">
        <w:r>
          <w:rPr>
            <w:sz w:val="24"/>
            <w:szCs w:val="24"/>
          </w:rPr>
          <w:t>закон</w:t>
        </w:r>
      </w:hyperlink>
      <w:r>
        <w:rPr>
          <w:sz w:val="24"/>
          <w:szCs w:val="24"/>
        </w:rPr>
        <w:t xml:space="preserve"> от 27.07.2006 № 152-ФЗ «О персональных данных»;</w:t>
      </w:r>
    </w:p>
    <w:p>
      <w:pPr>
        <w:pStyle w:val="Normal"/>
        <w:ind w:firstLine="539"/>
        <w:jc w:val="both"/>
        <w:rPr>
          <w:sz w:val="24"/>
          <w:szCs w:val="24"/>
        </w:rPr>
      </w:pPr>
      <w:r>
        <w:rPr>
          <w:sz w:val="24"/>
          <w:szCs w:val="24"/>
        </w:rPr>
        <w:t xml:space="preserve">  </w:t>
      </w:r>
      <w:r>
        <w:rPr>
          <w:sz w:val="24"/>
          <w:szCs w:val="24"/>
        </w:rPr>
        <w:t xml:space="preserve">- Федеральный </w:t>
      </w:r>
      <w:hyperlink r:id="rId12">
        <w:r>
          <w:rPr>
            <w:sz w:val="24"/>
            <w:szCs w:val="24"/>
          </w:rPr>
          <w:t>закон</w:t>
        </w:r>
      </w:hyperlink>
      <w:r>
        <w:rPr>
          <w:sz w:val="24"/>
          <w:szCs w:val="24"/>
        </w:rPr>
        <w:t xml:space="preserve"> от 27.07.2006 № 149-ФЗ «Об информации, информационных технологиях и о защите информации»;</w:t>
      </w:r>
    </w:p>
    <w:p>
      <w:pPr>
        <w:pStyle w:val="Normal"/>
        <w:ind w:firstLine="539"/>
        <w:jc w:val="both"/>
        <w:rPr>
          <w:sz w:val="24"/>
          <w:szCs w:val="24"/>
        </w:rPr>
      </w:pPr>
      <w:r>
        <w:rPr>
          <w:sz w:val="24"/>
          <w:szCs w:val="24"/>
        </w:rPr>
        <w:t xml:space="preserve">  </w:t>
      </w:r>
      <w:r>
        <w:rPr>
          <w:sz w:val="24"/>
          <w:szCs w:val="24"/>
        </w:rPr>
        <w:t xml:space="preserve">- Федеральный </w:t>
      </w:r>
      <w:hyperlink r:id="rId13">
        <w:r>
          <w:rPr>
            <w:sz w:val="24"/>
            <w:szCs w:val="24"/>
          </w:rPr>
          <w:t>закон</w:t>
        </w:r>
      </w:hyperlink>
      <w:r>
        <w:rPr>
          <w:sz w:val="24"/>
          <w:szCs w:val="24"/>
        </w:rPr>
        <w:t xml:space="preserve"> от 27.07.2010 № 210-ФЗ «Об организации предоставления государственных и муниципальных услуг»;</w:t>
      </w:r>
    </w:p>
    <w:p>
      <w:pPr>
        <w:pStyle w:val="Normal"/>
        <w:ind w:firstLine="539"/>
        <w:jc w:val="both"/>
        <w:rPr>
          <w:sz w:val="24"/>
          <w:szCs w:val="24"/>
        </w:rPr>
      </w:pPr>
      <w:r>
        <w:rPr>
          <w:sz w:val="24"/>
          <w:szCs w:val="24"/>
        </w:rPr>
        <w:t xml:space="preserve">   </w:t>
      </w:r>
      <w:r>
        <w:rPr>
          <w:sz w:val="24"/>
          <w:szCs w:val="24"/>
          <w:lang w:eastAsia="ru-RU"/>
        </w:rPr>
        <w:t xml:space="preserve">2.9.1. Перечень </w:t>
      </w:r>
      <w:r>
        <w:rPr>
          <w:sz w:val="24"/>
          <w:szCs w:val="24"/>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муниципального образования город Шарыпово, ЕПГУ, РПГУ. </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Исчерпывающий перечень документов, необходимых</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для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3" w:name="P83"/>
      <w:bookmarkEnd w:id="3"/>
      <w:r>
        <w:rPr>
          <w:sz w:val="24"/>
          <w:szCs w:val="24"/>
          <w:lang w:eastAsia="ru-RU"/>
        </w:rPr>
        <w:t xml:space="preserve">2.10. Для получения муниципальной услуги при запросе (заявлении), поступившем </w:t>
      </w:r>
      <w:r>
        <w:rPr>
          <w:sz w:val="24"/>
          <w:szCs w:val="24"/>
        </w:rPr>
        <w:t>при личном приеме Заявителя, почтовой связью либо по электронной почте, через ЕПГУ, РПГУ, многофункциональный центр</w:t>
      </w:r>
      <w:r>
        <w:rPr>
          <w:sz w:val="24"/>
          <w:szCs w:val="24"/>
          <w:lang w:eastAsia="ru-RU"/>
        </w:rPr>
        <w:t xml:space="preserve"> Заявитель предоставляет:</w:t>
      </w:r>
    </w:p>
    <w:p>
      <w:pPr>
        <w:pStyle w:val="Normal"/>
        <w:ind w:firstLine="709"/>
        <w:jc w:val="both"/>
        <w:rPr>
          <w:sz w:val="24"/>
          <w:szCs w:val="24"/>
        </w:rPr>
      </w:pPr>
      <w:r>
        <w:rPr>
          <w:sz w:val="24"/>
          <w:szCs w:val="24"/>
        </w:rPr>
        <w:t xml:space="preserve">а) запрос (заявление) о передаче приватизированного жилого помещения в муниципальную собственность (далее - Заявление), по форме согласно приложению     № 1 к настоящему Административному регламенту; </w:t>
      </w:r>
    </w:p>
    <w:p>
      <w:pPr>
        <w:pStyle w:val="Normal"/>
        <w:ind w:firstLine="540"/>
        <w:jc w:val="both"/>
        <w:rPr>
          <w:sz w:val="24"/>
          <w:szCs w:val="24"/>
        </w:rPr>
      </w:pPr>
      <w:r>
        <w:rPr>
          <w:sz w:val="24"/>
          <w:szCs w:val="24"/>
        </w:rPr>
        <w:t xml:space="preserve">   </w:t>
      </w:r>
      <w:r>
        <w:rPr>
          <w:sz w:val="24"/>
          <w:szCs w:val="24"/>
        </w:rPr>
        <w:t>б) паспорт или иной документ, удостоверяющий личность Заявителя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pPr>
        <w:pStyle w:val="Normal"/>
        <w:ind w:firstLine="540"/>
        <w:jc w:val="both"/>
        <w:rPr>
          <w:sz w:val="24"/>
          <w:szCs w:val="24"/>
        </w:rPr>
      </w:pPr>
      <w:r>
        <w:rPr>
          <w:sz w:val="24"/>
          <w:szCs w:val="24"/>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pPr>
        <w:pStyle w:val="Normal"/>
        <w:ind w:firstLine="540"/>
        <w:jc w:val="both"/>
        <w:rPr>
          <w:sz w:val="24"/>
          <w:szCs w:val="24"/>
        </w:rPr>
      </w:pPr>
      <w:r>
        <w:rPr>
          <w:sz w:val="24"/>
          <w:szCs w:val="24"/>
        </w:rPr>
        <w:t xml:space="preserve">   </w:t>
      </w:r>
      <w:r>
        <w:rPr>
          <w:sz w:val="24"/>
          <w:szCs w:val="24"/>
        </w:rPr>
        <w:t xml:space="preserve">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pPr>
        <w:pStyle w:val="Normal"/>
        <w:ind w:firstLine="708"/>
        <w:jc w:val="both"/>
        <w:rPr>
          <w:sz w:val="24"/>
          <w:szCs w:val="24"/>
        </w:rPr>
      </w:pPr>
      <w:r>
        <w:rPr>
          <w:sz w:val="24"/>
          <w:szCs w:val="24"/>
        </w:rPr>
        <w:t>д) 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Шарыпово до 23.03.1999</w:t>
      </w:r>
      <w:bookmarkStart w:id="4" w:name="_GoBack"/>
      <w:bookmarkEnd w:id="4"/>
      <w:r>
        <w:rPr>
          <w:sz w:val="24"/>
          <w:szCs w:val="24"/>
        </w:rPr>
        <w:t>. В случае изменения фамилии, имени 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pPr>
        <w:pStyle w:val="Normal"/>
        <w:ind w:firstLine="708"/>
        <w:jc w:val="both"/>
        <w:rPr>
          <w:sz w:val="24"/>
          <w:szCs w:val="24"/>
        </w:rPr>
      </w:pPr>
      <w:r>
        <w:rPr>
          <w:sz w:val="24"/>
          <w:szCs w:val="24"/>
        </w:rPr>
        <w:t xml:space="preserve">   </w:t>
      </w:r>
      <w:r>
        <w:rPr>
          <w:sz w:val="24"/>
          <w:szCs w:val="24"/>
        </w:rPr>
        <w:t xml:space="preserve">е) документ в отношении приватизированного жилого помещения, содержащего сведения о наличии или отсутствии задолженности по плате за жилое помещение и коммунальные услуги, взносам на капитальный ремонт, выданные не ранее 14 дней до даты подачи Заявления; </w:t>
      </w:r>
    </w:p>
    <w:p>
      <w:pPr>
        <w:pStyle w:val="Normal"/>
        <w:ind w:firstLine="708"/>
        <w:jc w:val="both"/>
        <w:rPr>
          <w:sz w:val="24"/>
          <w:szCs w:val="24"/>
        </w:rPr>
      </w:pPr>
      <w:r>
        <w:rPr>
          <w:sz w:val="24"/>
          <w:szCs w:val="24"/>
        </w:rPr>
        <w:t xml:space="preserve">ж) 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 </w:t>
      </w:r>
    </w:p>
    <w:p>
      <w:pPr>
        <w:pStyle w:val="Normal"/>
        <w:ind w:firstLine="708"/>
        <w:jc w:val="both"/>
        <w:rPr>
          <w:sz w:val="24"/>
          <w:szCs w:val="24"/>
        </w:rPr>
      </w:pPr>
      <w:r>
        <w:rPr>
          <w:sz w:val="24"/>
          <w:szCs w:val="24"/>
        </w:rPr>
        <w:t xml:space="preserve">з) согласие на обработку персональных данных Заявителя (рекомендуемая форма приведена в приложении № 3 к Административному регламенту). </w:t>
      </w:r>
    </w:p>
    <w:p>
      <w:pPr>
        <w:pStyle w:val="Normal"/>
        <w:ind w:firstLine="540"/>
        <w:jc w:val="both"/>
        <w:rPr>
          <w:sz w:val="24"/>
          <w:szCs w:val="24"/>
        </w:rPr>
      </w:pPr>
      <w:r>
        <w:rPr>
          <w:sz w:val="24"/>
          <w:szCs w:val="24"/>
        </w:rPr>
        <w:t xml:space="preserve">   </w:t>
      </w:r>
      <w:r>
        <w:rPr>
          <w:sz w:val="24"/>
          <w:szCs w:val="24"/>
        </w:rPr>
        <w:t xml:space="preserve">Документы, указанные в настоящем пункте, предоставляются Заявителем: </w:t>
      </w:r>
    </w:p>
    <w:p>
      <w:pPr>
        <w:pStyle w:val="Normal"/>
        <w:ind w:firstLine="709"/>
        <w:jc w:val="both"/>
        <w:rPr>
          <w:sz w:val="24"/>
          <w:szCs w:val="24"/>
        </w:rPr>
      </w:pPr>
      <w:r>
        <w:rPr>
          <w:sz w:val="24"/>
          <w:szCs w:val="24"/>
        </w:rPr>
        <w:t>- в оригинале - при личном обращении Заявителя в Уполномоченный орган;</w:t>
      </w:r>
    </w:p>
    <w:p>
      <w:pPr>
        <w:pStyle w:val="Normal"/>
        <w:ind w:firstLine="708"/>
        <w:jc w:val="both"/>
        <w:rPr>
          <w:sz w:val="24"/>
          <w:szCs w:val="24"/>
        </w:rPr>
      </w:pPr>
      <w:r>
        <w:rPr>
          <w:sz w:val="24"/>
          <w:szCs w:val="24"/>
        </w:rPr>
        <w:t>- в оригиналах (документы, указанные в подпунктах «а», «д» - «з» настоящего пункта), в копиях, заверенных нотариально (документы, указанные в подпунктах «б», «в», «г» настоящего пункта) - при направлении Заявителем документов посредством почтового отправления;</w:t>
      </w:r>
    </w:p>
    <w:p>
      <w:pPr>
        <w:pStyle w:val="Normal"/>
        <w:ind w:firstLine="709"/>
        <w:jc w:val="both"/>
        <w:rPr>
          <w:sz w:val="24"/>
          <w:szCs w:val="24"/>
        </w:rPr>
      </w:pPr>
      <w:r>
        <w:rPr>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pPr>
        <w:pStyle w:val="Normal"/>
        <w:ind w:firstLine="709"/>
        <w:jc w:val="both"/>
        <w:rPr>
          <w:sz w:val="24"/>
          <w:szCs w:val="24"/>
          <w:lang w:eastAsia="ru-RU"/>
        </w:rPr>
      </w:pPr>
      <w:r>
        <w:rPr>
          <w:sz w:val="24"/>
          <w:szCs w:val="24"/>
          <w:lang w:eastAsia="ru-RU"/>
        </w:rPr>
        <w:t xml:space="preserve">При предоставлении муниципальной услуги запрещается требовать </w:t>
        <w:br/>
        <w:t>от Заявителя:</w:t>
      </w:r>
    </w:p>
    <w:p>
      <w:pPr>
        <w:pStyle w:val="Normal"/>
        <w:ind w:firstLine="709"/>
        <w:jc w:val="both"/>
        <w:rPr>
          <w:sz w:val="24"/>
          <w:szCs w:val="24"/>
          <w:lang w:eastAsia="ru-RU"/>
        </w:rPr>
      </w:pPr>
      <w:r>
        <w:rPr>
          <w:sz w:val="24"/>
          <w:szCs w:val="24"/>
          <w:lang w:eastAsia="ru-RU"/>
        </w:rPr>
        <w:t>- документы, не предусмотренные настоящим пунктом;</w:t>
      </w:r>
    </w:p>
    <w:p>
      <w:pPr>
        <w:pStyle w:val="Normal"/>
        <w:ind w:firstLine="709"/>
        <w:jc w:val="both"/>
        <w:rPr>
          <w:sz w:val="24"/>
          <w:szCs w:val="24"/>
        </w:rPr>
      </w:pPr>
      <w:r>
        <w:rPr>
          <w:sz w:val="24"/>
          <w:szCs w:val="24"/>
          <w:lang w:eastAsia="ru-RU"/>
        </w:rPr>
        <w:t xml:space="preserve">- </w:t>
      </w:r>
      <w:r>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r>
          <w:rPr>
            <w:sz w:val="24"/>
            <w:szCs w:val="24"/>
          </w:rPr>
          <w:t>пунктом 7.2 части 1 статьи 16</w:t>
        </w:r>
      </w:hyperlink>
      <w:r>
        <w:rPr>
          <w:sz w:val="24"/>
          <w:szCs w:val="24"/>
        </w:rPr>
        <w:t xml:space="preserve"> Федерального </w:t>
      </w:r>
      <w:hyperlink r:id="rId15">
        <w:r>
          <w:rPr>
            <w:sz w:val="24"/>
            <w:szCs w:val="24"/>
          </w:rPr>
          <w:t>закон</w:t>
        </w:r>
      </w:hyperlink>
      <w:r>
        <w:rPr>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iCs/>
          <w:sz w:val="24"/>
          <w:szCs w:val="24"/>
        </w:rPr>
      </w:pPr>
      <w:r>
        <w:rPr>
          <w:sz w:val="24"/>
          <w:szCs w:val="24"/>
        </w:rPr>
        <w:t xml:space="preserve">2.10.1. </w:t>
      </w:r>
      <w:r>
        <w:rPr>
          <w:iCs/>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Normal"/>
        <w:ind w:firstLine="709"/>
        <w:jc w:val="both"/>
        <w:rPr>
          <w:iCs/>
          <w:sz w:val="24"/>
          <w:szCs w:val="24"/>
        </w:rPr>
      </w:pPr>
      <w:r>
        <w:rPr>
          <w:iCs/>
          <w:sz w:val="24"/>
          <w:szCs w:val="24"/>
        </w:rPr>
        <w:t xml:space="preserve">а) </w:t>
      </w:r>
      <w:r>
        <w:rPr>
          <w:sz w:val="24"/>
          <w:szCs w:val="24"/>
        </w:rPr>
        <w:t>договор о передаче жилого помещения в собственность граждан;</w:t>
      </w:r>
    </w:p>
    <w:p>
      <w:pPr>
        <w:pStyle w:val="Normal"/>
        <w:ind w:firstLine="709"/>
        <w:jc w:val="both"/>
        <w:rPr>
          <w:sz w:val="24"/>
          <w:szCs w:val="24"/>
        </w:rPr>
      </w:pPr>
      <w:r>
        <w:rPr>
          <w:iCs/>
          <w:sz w:val="24"/>
          <w:szCs w:val="24"/>
        </w:rPr>
        <w:t xml:space="preserve">б) </w:t>
      </w:r>
      <w:r>
        <w:rPr>
          <w:sz w:val="24"/>
          <w:szCs w:val="24"/>
        </w:rPr>
        <w:t xml:space="preserve">документ, подтверждающий проведение кадастрового учета приватизированного жилого помещения; </w:t>
      </w:r>
    </w:p>
    <w:p>
      <w:pPr>
        <w:pStyle w:val="Normal"/>
        <w:ind w:firstLine="709"/>
        <w:jc w:val="both"/>
        <w:rPr>
          <w:iCs/>
          <w:sz w:val="24"/>
          <w:szCs w:val="24"/>
        </w:rPr>
      </w:pPr>
      <w:r>
        <w:rPr>
          <w:sz w:val="24"/>
          <w:szCs w:val="24"/>
        </w:rPr>
        <w:t>в)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pPr>
        <w:pStyle w:val="Normal"/>
        <w:ind w:firstLine="709"/>
        <w:jc w:val="both"/>
        <w:rPr>
          <w:iCs/>
          <w:sz w:val="24"/>
          <w:szCs w:val="24"/>
        </w:rPr>
      </w:pPr>
      <w:r>
        <w:rPr>
          <w:iCs/>
          <w:sz w:val="24"/>
          <w:szCs w:val="24"/>
        </w:rPr>
        <w:t>г) в</w:t>
      </w:r>
      <w:r>
        <w:rPr>
          <w:sz w:val="24"/>
          <w:szCs w:val="24"/>
        </w:rPr>
        <w:t xml:space="preserve">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pPr>
        <w:pStyle w:val="Normal"/>
        <w:ind w:firstLine="709"/>
        <w:jc w:val="both"/>
        <w:rPr>
          <w:iCs/>
          <w:sz w:val="24"/>
          <w:szCs w:val="24"/>
        </w:rPr>
      </w:pPr>
      <w:r>
        <w:rPr>
          <w:iCs/>
          <w:sz w:val="24"/>
          <w:szCs w:val="24"/>
        </w:rPr>
        <w:t xml:space="preserve">д) </w:t>
      </w:r>
      <w:r>
        <w:rPr>
          <w:sz w:val="24"/>
          <w:szCs w:val="24"/>
        </w:rPr>
        <w:t>сведения налоговых органов о наличии или отсутствии задолженности по налогу на имущество в отношении приватизированного жилого помещения;</w:t>
      </w:r>
    </w:p>
    <w:p>
      <w:pPr>
        <w:pStyle w:val="Normal"/>
        <w:ind w:firstLine="709"/>
        <w:jc w:val="both"/>
        <w:rPr>
          <w:iCs/>
          <w:sz w:val="24"/>
          <w:szCs w:val="24"/>
        </w:rPr>
      </w:pPr>
      <w:r>
        <w:rPr>
          <w:iCs/>
          <w:sz w:val="24"/>
          <w:szCs w:val="24"/>
        </w:rPr>
        <w:t xml:space="preserve">е) </w:t>
      </w:r>
      <w:r>
        <w:rPr>
          <w:sz w:val="24"/>
          <w:szCs w:val="24"/>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Normal"/>
        <w:ind w:firstLine="708"/>
        <w:jc w:val="both"/>
        <w:rPr>
          <w:sz w:val="24"/>
          <w:szCs w:val="24"/>
        </w:rPr>
      </w:pPr>
      <w:r>
        <w:rPr>
          <w:sz w:val="24"/>
          <w:szCs w:val="24"/>
        </w:rPr>
        <w:t xml:space="preserve">ж) сведения о рождении несовершеннолетних детей в возрасте до 14 лет (в случае выдачи свидетельства о рождении компетентными органами Российской Федерации) (в случае, если в числе собственников жилого помещения указаны несовершеннолетние граждане).  </w:t>
      </w:r>
    </w:p>
    <w:p>
      <w:pPr>
        <w:pStyle w:val="Normal"/>
        <w:ind w:firstLine="708"/>
        <w:jc w:val="both"/>
        <w:rPr>
          <w:sz w:val="24"/>
          <w:szCs w:val="24"/>
          <w:lang w:eastAsia="ru-RU"/>
        </w:rPr>
      </w:pPr>
      <w:r>
        <w:rPr>
          <w:sz w:val="24"/>
          <w:szCs w:val="24"/>
          <w:lang w:eastAsia="ru-RU"/>
        </w:rPr>
        <w:t>2.11. Общие требования к документам, представляемым для предоставления муниципальной услуги:</w:t>
      </w:r>
    </w:p>
    <w:p>
      <w:pPr>
        <w:pStyle w:val="Normal"/>
        <w:ind w:firstLine="709"/>
        <w:jc w:val="both"/>
        <w:rPr>
          <w:sz w:val="24"/>
          <w:szCs w:val="24"/>
          <w:lang w:eastAsia="ru-RU"/>
        </w:rPr>
      </w:pPr>
      <w:r>
        <w:rPr>
          <w:sz w:val="24"/>
          <w:szCs w:val="24"/>
          <w:lang w:eastAsia="ru-RU"/>
        </w:rPr>
        <w:t>- документы должны быть представлены на русском языке либо иметь нотариально заверенный перевод на русский язык;</w:t>
      </w:r>
    </w:p>
    <w:p>
      <w:pPr>
        <w:pStyle w:val="Normal"/>
        <w:ind w:firstLine="709"/>
        <w:jc w:val="both"/>
        <w:rPr>
          <w:sz w:val="24"/>
          <w:szCs w:val="24"/>
          <w:lang w:eastAsia="ru-RU"/>
        </w:rPr>
      </w:pPr>
      <w:r>
        <w:rPr>
          <w:sz w:val="24"/>
          <w:szCs w:val="24"/>
          <w:lang w:eastAsia="ru-RU"/>
        </w:rPr>
        <w:t>- в Заявлении в обязательном порядке должны быть указаны:</w:t>
      </w:r>
    </w:p>
    <w:p>
      <w:pPr>
        <w:pStyle w:val="Normal"/>
        <w:ind w:firstLine="709"/>
        <w:jc w:val="both"/>
        <w:rPr>
          <w:sz w:val="24"/>
          <w:szCs w:val="24"/>
          <w:lang w:eastAsia="ru-RU"/>
        </w:rPr>
      </w:pPr>
      <w:r>
        <w:rPr>
          <w:sz w:val="24"/>
          <w:szCs w:val="24"/>
          <w:lang w:eastAsia="ru-RU"/>
        </w:rPr>
        <w:t>- наименование Уполномоченного органа;</w:t>
      </w:r>
    </w:p>
    <w:p>
      <w:pPr>
        <w:pStyle w:val="Normal"/>
        <w:ind w:firstLine="709"/>
        <w:jc w:val="both"/>
        <w:rPr>
          <w:b/>
          <w:sz w:val="24"/>
          <w:szCs w:val="24"/>
          <w:lang w:eastAsia="ru-RU"/>
        </w:rPr>
      </w:pPr>
      <w:r>
        <w:rPr>
          <w:sz w:val="24"/>
          <w:szCs w:val="24"/>
          <w:lang w:eastAsia="ru-RU"/>
        </w:rPr>
        <w:t xml:space="preserve">- фамилия, имя, отчество (последнее - при наличии) Заявителя; </w:t>
      </w:r>
    </w:p>
    <w:p>
      <w:pPr>
        <w:pStyle w:val="Normal"/>
        <w:ind w:firstLine="709"/>
        <w:jc w:val="both"/>
        <w:rPr>
          <w:sz w:val="24"/>
          <w:szCs w:val="24"/>
          <w:lang w:eastAsia="ru-RU"/>
        </w:rPr>
      </w:pPr>
      <w:r>
        <w:rPr>
          <w:sz w:val="24"/>
          <w:szCs w:val="24"/>
          <w:lang w:eastAsia="ru-RU"/>
        </w:rPr>
        <w:t>- изложение сути Заявления;</w:t>
      </w:r>
    </w:p>
    <w:p>
      <w:pPr>
        <w:pStyle w:val="Normal"/>
        <w:ind w:firstLine="709"/>
        <w:jc w:val="both"/>
        <w:rPr>
          <w:sz w:val="24"/>
          <w:szCs w:val="24"/>
          <w:lang w:eastAsia="ru-RU"/>
        </w:rPr>
      </w:pPr>
      <w:r>
        <w:rPr>
          <w:sz w:val="24"/>
          <w:szCs w:val="24"/>
          <w:lang w:eastAsia="ru-RU"/>
        </w:rPr>
        <w:t>- способ получения результата предоставления муниципальной услуги;</w:t>
      </w:r>
    </w:p>
    <w:p>
      <w:pPr>
        <w:pStyle w:val="Normal"/>
        <w:ind w:firstLine="709"/>
        <w:jc w:val="both"/>
        <w:rPr>
          <w:sz w:val="24"/>
          <w:szCs w:val="24"/>
          <w:lang w:eastAsia="ru-RU"/>
        </w:rPr>
      </w:pPr>
      <w:r>
        <w:rPr>
          <w:sz w:val="24"/>
          <w:szCs w:val="24"/>
          <w:lang w:eastAsia="ru-RU"/>
        </w:rPr>
        <w:t>- личная подпись Заявителя</w:t>
      </w:r>
      <w:r>
        <w:rPr>
          <w:sz w:val="24"/>
          <w:szCs w:val="24"/>
        </w:rPr>
        <w:t xml:space="preserve"> (уполномоченного представителя); </w:t>
      </w:r>
    </w:p>
    <w:p>
      <w:pPr>
        <w:pStyle w:val="Normal"/>
        <w:ind w:firstLine="709"/>
        <w:jc w:val="both"/>
        <w:rPr>
          <w:sz w:val="24"/>
          <w:szCs w:val="24"/>
        </w:rPr>
      </w:pPr>
      <w:r>
        <w:rPr>
          <w:sz w:val="24"/>
          <w:szCs w:val="24"/>
          <w:lang w:eastAsia="ru-RU"/>
        </w:rPr>
        <w:t>- дата Заявления.</w:t>
      </w:r>
      <w:r>
        <w:rPr>
          <w:sz w:val="24"/>
          <w:szCs w:val="24"/>
        </w:rPr>
        <w:t xml:space="preserve"> </w:t>
      </w:r>
    </w:p>
    <w:p>
      <w:pPr>
        <w:pStyle w:val="Normal"/>
        <w:ind w:firstLine="709"/>
        <w:jc w:val="both"/>
        <w:rPr>
          <w:sz w:val="24"/>
          <w:szCs w:val="24"/>
        </w:rPr>
      </w:pPr>
      <w:r>
        <w:rPr>
          <w:sz w:val="24"/>
          <w:szCs w:val="24"/>
        </w:rPr>
        <w:t>Документы, представляемые в электронной форме, направляются в следующих форматах:</w:t>
      </w:r>
    </w:p>
    <w:p>
      <w:pPr>
        <w:pStyle w:val="Normal"/>
        <w:ind w:firstLine="709"/>
        <w:jc w:val="both"/>
        <w:rPr>
          <w:sz w:val="24"/>
          <w:szCs w:val="24"/>
        </w:rPr>
      </w:pPr>
      <w:r>
        <w:rPr>
          <w:sz w:val="24"/>
          <w:szCs w:val="24"/>
        </w:rPr>
        <w:t>- xml - для формализованных документов;</w:t>
      </w:r>
    </w:p>
    <w:p>
      <w:pPr>
        <w:pStyle w:val="Normal"/>
        <w:ind w:firstLine="709"/>
        <w:jc w:val="both"/>
        <w:rPr>
          <w:sz w:val="24"/>
          <w:szCs w:val="24"/>
        </w:rPr>
      </w:pPr>
      <w:r>
        <w:rPr>
          <w:sz w:val="24"/>
          <w:szCs w:val="24"/>
        </w:rPr>
        <w:t>- doc, docx, odt - для документов с текстовым содержанием;</w:t>
      </w:r>
    </w:p>
    <w:p>
      <w:pPr>
        <w:pStyle w:val="Normal"/>
        <w:ind w:firstLine="709"/>
        <w:jc w:val="both"/>
        <w:rPr>
          <w:sz w:val="24"/>
          <w:szCs w:val="24"/>
        </w:rPr>
      </w:pPr>
      <w:r>
        <w:rPr>
          <w:sz w:val="24"/>
          <w:szCs w:val="24"/>
        </w:rPr>
        <w:t>- pdf, jpg, jpeg - для документов с графическим содержанием.</w:t>
      </w:r>
    </w:p>
    <w:p>
      <w:pPr>
        <w:pStyle w:val="Normal"/>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709"/>
        <w:jc w:val="both"/>
        <w:rPr>
          <w:sz w:val="24"/>
          <w:szCs w:val="24"/>
        </w:rPr>
      </w:pPr>
      <w:r>
        <w:rPr>
          <w:sz w:val="24"/>
          <w:szCs w:val="24"/>
        </w:rPr>
        <w:t>- «черно-белый» (при отсутствии в документе графических изображений и (или) цветного текста);</w:t>
      </w:r>
    </w:p>
    <w:p>
      <w:pPr>
        <w:pStyle w:val="Normal"/>
        <w:ind w:firstLine="709"/>
        <w:jc w:val="both"/>
        <w:rPr>
          <w:sz w:val="24"/>
          <w:szCs w:val="24"/>
        </w:rPr>
      </w:pPr>
      <w:r>
        <w:rPr>
          <w:sz w:val="24"/>
          <w:szCs w:val="24"/>
        </w:rPr>
        <w:t>- «оттенки серого» (при наличии в документе графических изображений, отличных от цветного графического изображения);</w:t>
      </w:r>
    </w:p>
    <w:p>
      <w:pPr>
        <w:pStyle w:val="Normal"/>
        <w:ind w:firstLine="709"/>
        <w:jc w:val="both"/>
        <w:rPr>
          <w:sz w:val="24"/>
          <w:szCs w:val="24"/>
        </w:rPr>
      </w:pPr>
      <w:r>
        <w:rPr>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sz w:val="24"/>
          <w:szCs w:val="24"/>
        </w:rPr>
      </w:pPr>
      <w:r>
        <w:rPr>
          <w:sz w:val="24"/>
          <w:szCs w:val="24"/>
        </w:rPr>
        <w:t>- с сохранением всех аутентичных признаков подлинности, а именно графической подписи лица, печати, углового штампа бланка.</w:t>
      </w:r>
    </w:p>
    <w:p>
      <w:pPr>
        <w:pStyle w:val="Normal"/>
        <w:ind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sz w:val="24"/>
          <w:szCs w:val="24"/>
        </w:rPr>
      </w:pPr>
      <w:r>
        <w:rPr>
          <w:sz w:val="24"/>
          <w:szCs w:val="24"/>
        </w:rPr>
        <w:t>Электронные документы должны обеспечивать:</w:t>
      </w:r>
    </w:p>
    <w:p>
      <w:pPr>
        <w:pStyle w:val="Normal"/>
        <w:ind w:firstLine="709"/>
        <w:jc w:val="both"/>
        <w:rPr>
          <w:sz w:val="24"/>
          <w:szCs w:val="24"/>
        </w:rPr>
      </w:pPr>
      <w:r>
        <w:rPr>
          <w:sz w:val="24"/>
          <w:szCs w:val="24"/>
        </w:rPr>
        <w:t>- возможность идентифицировать документ и количество листов в документе;</w:t>
      </w:r>
    </w:p>
    <w:p>
      <w:pPr>
        <w:pStyle w:val="Normal"/>
        <w:ind w:firstLine="709"/>
        <w:jc w:val="both"/>
        <w:rPr>
          <w:sz w:val="24"/>
          <w:szCs w:val="24"/>
        </w:rPr>
      </w:pPr>
      <w:r>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09"/>
        <w:jc w:val="both"/>
        <w:rPr>
          <w:sz w:val="24"/>
          <w:szCs w:val="24"/>
        </w:rPr>
      </w:pPr>
      <w:r>
        <w:rPr>
          <w:sz w:val="24"/>
          <w:szCs w:val="24"/>
        </w:rPr>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ind w:firstLine="709"/>
        <w:jc w:val="both"/>
        <w:rPr>
          <w:rFonts w:eastAsia="" w:eastAsiaTheme="minorEastAsia"/>
          <w:sz w:val="24"/>
          <w:szCs w:val="24"/>
        </w:rPr>
      </w:pPr>
      <w:r>
        <w:rPr>
          <w:sz w:val="24"/>
          <w:szCs w:val="24"/>
        </w:rPr>
        <w:t xml:space="preserve">2.12. </w:t>
      </w:r>
      <w:r>
        <w:rPr>
          <w:rFonts w:eastAsia="" w:eastAsiaTheme="minorEastAsia"/>
          <w:sz w:val="24"/>
          <w:szCs w:val="24"/>
        </w:rPr>
        <w:t>В случае непредставления Заявителем документов, указанных в пункте  2.9.1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w:t>
      </w:r>
      <w:r>
        <w:rPr>
          <w:rFonts w:eastAsia="" w:eastAsiaTheme="minorEastAsia"/>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Pr>
          <w:rFonts w:eastAsia="" w:eastAsiaTheme="minorEastAsia"/>
          <w:sz w:val="24"/>
          <w:szCs w:val="24"/>
        </w:rPr>
        <w:t xml:space="preserve">. </w:t>
      </w:r>
    </w:p>
    <w:p>
      <w:pPr>
        <w:pStyle w:val="Normal"/>
        <w:ind w:firstLine="709"/>
        <w:jc w:val="both"/>
        <w:rPr>
          <w:sz w:val="24"/>
          <w:szCs w:val="24"/>
        </w:rPr>
      </w:pPr>
      <w:r>
        <w:rPr>
          <w:sz w:val="24"/>
          <w:szCs w:val="24"/>
        </w:rPr>
      </w:r>
    </w:p>
    <w:p>
      <w:pPr>
        <w:pStyle w:val="Normal"/>
        <w:ind w:firstLine="709"/>
        <w:jc w:val="center"/>
        <w:rPr>
          <w:rFonts w:eastAsia="" w:eastAsiaTheme="minorEastAsia"/>
          <w:b/>
          <w:sz w:val="24"/>
          <w:szCs w:val="24"/>
          <w:lang w:eastAsia="ru-RU"/>
        </w:rPr>
      </w:pPr>
      <w:r>
        <w:rPr>
          <w:rFonts w:eastAsia="" w:eastAsiaTheme="minorEastAsia"/>
          <w:b/>
          <w:sz w:val="24"/>
          <w:szCs w:val="24"/>
          <w:lang w:eastAsia="ru-RU"/>
        </w:rPr>
        <w:t>Исчерпывающий перечень оснований для отказа в приеме</w:t>
      </w:r>
    </w:p>
    <w:p>
      <w:pPr>
        <w:pStyle w:val="Normal"/>
        <w:jc w:val="center"/>
        <w:rPr>
          <w:b/>
          <w:sz w:val="24"/>
          <w:szCs w:val="24"/>
        </w:rPr>
      </w:pPr>
      <w:r>
        <w:rPr>
          <w:b/>
          <w:sz w:val="24"/>
          <w:szCs w:val="24"/>
        </w:rPr>
        <w:t xml:space="preserve">документов, необходимых для предоставления </w:t>
      </w:r>
      <w:r>
        <w:rPr>
          <w:b/>
          <w:sz w:val="24"/>
          <w:szCs w:val="24"/>
          <w:lang w:eastAsia="ru-RU"/>
        </w:rPr>
        <w:t>муниципальной у</w:t>
      </w:r>
      <w:r>
        <w:rPr>
          <w:b/>
          <w:sz w:val="24"/>
          <w:szCs w:val="24"/>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5" w:name="P103"/>
      <w:bookmarkEnd w:id="5"/>
      <w:r>
        <w:rPr>
          <w:sz w:val="24"/>
          <w:szCs w:val="24"/>
          <w:lang w:eastAsia="ru-RU"/>
        </w:rPr>
        <w:t>2.13. Перечень оснований для отказа в приеме документов, необходимых для предоставления муниципальной услуги:</w:t>
      </w:r>
    </w:p>
    <w:p>
      <w:pPr>
        <w:pStyle w:val="Normal"/>
        <w:ind w:firstLine="709"/>
        <w:jc w:val="both"/>
        <w:rPr>
          <w:sz w:val="24"/>
          <w:szCs w:val="24"/>
        </w:rPr>
      </w:pPr>
      <w:r>
        <w:rPr>
          <w:sz w:val="24"/>
          <w:szCs w:val="24"/>
        </w:rPr>
        <w:t>2.13.1. Неполное заполнение обязательных полей в форме Заявления о предоставлении услуги (недостоверное, неправильное).</w:t>
      </w:r>
    </w:p>
    <w:p>
      <w:pPr>
        <w:pStyle w:val="Normal"/>
        <w:ind w:firstLine="709"/>
        <w:jc w:val="both"/>
        <w:rPr>
          <w:sz w:val="24"/>
          <w:szCs w:val="24"/>
        </w:rPr>
      </w:pPr>
      <w:r>
        <w:rPr>
          <w:sz w:val="24"/>
          <w:szCs w:val="24"/>
        </w:rPr>
        <w:t xml:space="preserve">2.13.2. К Заявлению о предоставлении услуги не предоставлены документы, указанные в пункте 2.10 настоящего Административного регламента. </w:t>
      </w:r>
    </w:p>
    <w:p>
      <w:pPr>
        <w:pStyle w:val="Normal"/>
        <w:ind w:firstLine="708"/>
        <w:jc w:val="both"/>
        <w:rPr>
          <w:sz w:val="24"/>
          <w:szCs w:val="24"/>
        </w:rPr>
      </w:pPr>
      <w:r>
        <w:rPr>
          <w:sz w:val="24"/>
          <w:szCs w:val="24"/>
        </w:rPr>
        <w:t>2.13.3. Представленные документы утратили силу на момент обращения за муниципальной услугой.</w:t>
      </w:r>
    </w:p>
    <w:p>
      <w:pPr>
        <w:pStyle w:val="Normal"/>
        <w:ind w:firstLine="709"/>
        <w:jc w:val="both"/>
        <w:rPr>
          <w:sz w:val="24"/>
          <w:szCs w:val="24"/>
        </w:rPr>
      </w:pPr>
      <w:r>
        <w:rPr>
          <w:sz w:val="24"/>
          <w:szCs w:val="24"/>
        </w:rPr>
        <w:t>2.13.4.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2.13.5.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ind w:firstLine="709"/>
        <w:jc w:val="both"/>
        <w:rPr>
          <w:sz w:val="24"/>
          <w:szCs w:val="24"/>
        </w:rPr>
      </w:pPr>
      <w:r>
        <w:rPr>
          <w:sz w:val="24"/>
          <w:szCs w:val="24"/>
        </w:rPr>
        <w:t>2.13.6.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2.13.7. Заявление подано лицом, не имеющим полномочий представлять интересы Заявителя.</w:t>
      </w:r>
    </w:p>
    <w:p>
      <w:pPr>
        <w:pStyle w:val="Normal"/>
        <w:ind w:firstLine="709"/>
        <w:jc w:val="both"/>
        <w:rPr>
          <w:sz w:val="24"/>
          <w:szCs w:val="24"/>
        </w:rPr>
      </w:pPr>
      <w:r>
        <w:rPr>
          <w:sz w:val="24"/>
          <w:szCs w:val="24"/>
        </w:rPr>
        <w:t xml:space="preserve">2.13.8. Приватизированное жилое помещение не состоит на кадастровом учете. </w:t>
      </w:r>
    </w:p>
    <w:p>
      <w:pPr>
        <w:pStyle w:val="Normal"/>
        <w:ind w:firstLine="709"/>
        <w:jc w:val="both"/>
        <w:rPr>
          <w:sz w:val="24"/>
          <w:szCs w:val="24"/>
        </w:rPr>
      </w:pPr>
      <w:r>
        <w:rPr>
          <w:sz w:val="24"/>
          <w:szCs w:val="24"/>
        </w:rPr>
        <w:t xml:space="preserve">2.13.9. </w:t>
      </w:r>
      <w:r>
        <w:rPr>
          <w:sz w:val="24"/>
          <w:szCs w:val="24"/>
          <w:lang w:eastAsia="ru-RU"/>
        </w:rPr>
        <w:t>Основания (случаи), указанные в пункте 2.16 настоящего Административного регламента.</w:t>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Исчерпывающий перечень оснований для приостановления</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или отказа в предоставлении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bookmarkStart w:id="6" w:name="P108"/>
      <w:bookmarkEnd w:id="6"/>
      <w:r>
        <w:rPr>
          <w:sz w:val="24"/>
          <w:szCs w:val="24"/>
          <w:lang w:eastAsia="ru-RU"/>
        </w:rPr>
        <w:t>2.14. Перечень оснований для отказа в предоставлении муниципальной услуги:</w:t>
      </w:r>
    </w:p>
    <w:p>
      <w:pPr>
        <w:pStyle w:val="Normal"/>
        <w:ind w:firstLine="709"/>
        <w:jc w:val="both"/>
        <w:rPr>
          <w:sz w:val="24"/>
          <w:szCs w:val="24"/>
          <w:lang w:eastAsia="ru-RU"/>
        </w:rPr>
      </w:pPr>
      <w:r>
        <w:rPr>
          <w:sz w:val="24"/>
          <w:szCs w:val="24"/>
          <w:lang w:eastAsia="ru-RU"/>
        </w:rPr>
        <w:t>2.14.1. Н</w:t>
      </w:r>
      <w:r>
        <w:rPr>
          <w:sz w:val="24"/>
          <w:szCs w:val="24"/>
        </w:rPr>
        <w:t>аличие обязательств на приватизированное жилое помещение, в том числе:</w:t>
      </w:r>
    </w:p>
    <w:p>
      <w:pPr>
        <w:pStyle w:val="Normal"/>
        <w:ind w:firstLine="709"/>
        <w:jc w:val="both"/>
        <w:rPr>
          <w:sz w:val="24"/>
          <w:szCs w:val="24"/>
          <w:lang w:eastAsia="ru-RU"/>
        </w:rPr>
      </w:pPr>
      <w:r>
        <w:rPr>
          <w:sz w:val="24"/>
          <w:szCs w:val="24"/>
          <w:lang w:eastAsia="ru-RU"/>
        </w:rPr>
        <w:t>а)</w:t>
      </w:r>
      <w:r>
        <w:rPr>
          <w:sz w:val="24"/>
          <w:szCs w:val="24"/>
        </w:rPr>
        <w:t xml:space="preserve"> наличие ограничений (обременений), наложенных на приватизированное жилое помещение в силу закона или договора;</w:t>
      </w:r>
    </w:p>
    <w:p>
      <w:pPr>
        <w:pStyle w:val="Normal"/>
        <w:ind w:firstLine="709"/>
        <w:jc w:val="both"/>
        <w:rPr>
          <w:sz w:val="24"/>
          <w:szCs w:val="24"/>
          <w:lang w:eastAsia="ru-RU"/>
        </w:rPr>
      </w:pPr>
      <w:r>
        <w:rPr>
          <w:sz w:val="24"/>
          <w:szCs w:val="24"/>
          <w:lang w:eastAsia="ru-RU"/>
        </w:rPr>
        <w:t xml:space="preserve">б) </w:t>
      </w:r>
      <w:r>
        <w:rPr>
          <w:sz w:val="24"/>
          <w:szCs w:val="24"/>
        </w:rPr>
        <w:t>наличие обязательств, связанных с использованием жилого помещения;</w:t>
      </w:r>
    </w:p>
    <w:p>
      <w:pPr>
        <w:pStyle w:val="Normal"/>
        <w:ind w:firstLine="709"/>
        <w:jc w:val="both"/>
        <w:rPr>
          <w:sz w:val="24"/>
          <w:szCs w:val="24"/>
          <w:lang w:eastAsia="ru-RU"/>
        </w:rPr>
      </w:pPr>
      <w:r>
        <w:rPr>
          <w:sz w:val="24"/>
          <w:szCs w:val="24"/>
          <w:lang w:eastAsia="ru-RU"/>
        </w:rPr>
        <w:t xml:space="preserve">в) </w:t>
      </w:r>
      <w:r>
        <w:rPr>
          <w:sz w:val="24"/>
          <w:szCs w:val="24"/>
        </w:rPr>
        <w:t>наличие задолженности по жилищно-коммунальным услугам;</w:t>
      </w:r>
    </w:p>
    <w:p>
      <w:pPr>
        <w:pStyle w:val="Normal"/>
        <w:ind w:firstLine="709"/>
        <w:jc w:val="both"/>
        <w:rPr>
          <w:sz w:val="24"/>
          <w:szCs w:val="24"/>
          <w:lang w:eastAsia="ru-RU"/>
        </w:rPr>
      </w:pPr>
      <w:r>
        <w:rPr>
          <w:sz w:val="24"/>
          <w:szCs w:val="24"/>
          <w:lang w:eastAsia="ru-RU"/>
        </w:rPr>
        <w:t xml:space="preserve">г) </w:t>
      </w:r>
      <w:r>
        <w:rPr>
          <w:sz w:val="24"/>
          <w:szCs w:val="24"/>
        </w:rPr>
        <w:t>наличие задолженности по взносам на капитальный ремонт;</w:t>
      </w:r>
    </w:p>
    <w:p>
      <w:pPr>
        <w:pStyle w:val="Normal"/>
        <w:ind w:firstLine="709"/>
        <w:jc w:val="both"/>
        <w:rPr>
          <w:sz w:val="24"/>
          <w:szCs w:val="24"/>
          <w:lang w:eastAsia="ru-RU"/>
        </w:rPr>
      </w:pPr>
      <w:r>
        <w:rPr>
          <w:sz w:val="24"/>
          <w:szCs w:val="24"/>
          <w:lang w:eastAsia="ru-RU"/>
        </w:rPr>
        <w:t xml:space="preserve">д) </w:t>
      </w:r>
      <w:r>
        <w:rPr>
          <w:sz w:val="24"/>
          <w:szCs w:val="24"/>
        </w:rPr>
        <w:t xml:space="preserve">наличие задолженности по налогу на имущество в отношении приватизированного жилого помещения. </w:t>
      </w:r>
    </w:p>
    <w:p>
      <w:pPr>
        <w:pStyle w:val="Normal"/>
        <w:ind w:firstLine="709"/>
        <w:jc w:val="both"/>
        <w:rPr>
          <w:sz w:val="24"/>
          <w:szCs w:val="24"/>
          <w:lang w:eastAsia="ru-RU"/>
        </w:rPr>
      </w:pPr>
      <w:r>
        <w:rPr>
          <w:sz w:val="24"/>
          <w:szCs w:val="24"/>
          <w:lang w:eastAsia="ru-RU"/>
        </w:rPr>
        <w:t xml:space="preserve">2.14.2. </w:t>
      </w:r>
      <w:r>
        <w:rPr>
          <w:sz w:val="24"/>
          <w:szCs w:val="24"/>
        </w:rPr>
        <w:t xml:space="preserve">Сохранение права пользования приватизированным жилым помещением лицом (-ами), вселенным (-и) в приватизированное жилое помещение после его передачи в собственность граждан. </w:t>
      </w:r>
    </w:p>
    <w:p>
      <w:pPr>
        <w:pStyle w:val="Normal"/>
        <w:ind w:firstLine="709"/>
        <w:jc w:val="both"/>
        <w:rPr>
          <w:sz w:val="24"/>
          <w:szCs w:val="24"/>
        </w:rPr>
      </w:pPr>
      <w:r>
        <w:rPr>
          <w:sz w:val="24"/>
          <w:szCs w:val="24"/>
          <w:lang w:eastAsia="ru-RU"/>
        </w:rPr>
        <w:t xml:space="preserve">2.14.3. </w:t>
      </w:r>
      <w:r>
        <w:rPr>
          <w:sz w:val="24"/>
          <w:szCs w:val="24"/>
        </w:rPr>
        <w:t>Приватизированное жилое помещение не является единственным местом постоянного проживания граждан, участвующих в приватизации данного жилого помещения.</w:t>
      </w:r>
    </w:p>
    <w:p>
      <w:pPr>
        <w:pStyle w:val="Normal"/>
        <w:ind w:firstLine="709"/>
        <w:jc w:val="both"/>
        <w:rPr>
          <w:sz w:val="24"/>
          <w:szCs w:val="24"/>
        </w:rPr>
      </w:pPr>
      <w:r>
        <w:rPr>
          <w:sz w:val="24"/>
          <w:szCs w:val="24"/>
        </w:rPr>
        <w:t>2.14.4. Отсутствие 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w:t>
      </w:r>
    </w:p>
    <w:p>
      <w:pPr>
        <w:pStyle w:val="Normal"/>
        <w:ind w:firstLine="709"/>
        <w:jc w:val="both"/>
        <w:rPr>
          <w:sz w:val="24"/>
          <w:szCs w:val="24"/>
          <w:lang w:eastAsia="ru-RU"/>
        </w:rPr>
      </w:pPr>
      <w:r>
        <w:rPr>
          <w:sz w:val="24"/>
          <w:szCs w:val="24"/>
        </w:rPr>
        <w:t>2.14.4. Жилое помещение или его доля принадлежит гражданину на праве собственности, возникшем не в порядке приватизации.</w:t>
      </w:r>
    </w:p>
    <w:p>
      <w:pPr>
        <w:pStyle w:val="Normal"/>
        <w:ind w:firstLine="709"/>
        <w:jc w:val="both"/>
        <w:rPr>
          <w:sz w:val="24"/>
          <w:szCs w:val="24"/>
          <w:lang w:eastAsia="ru-RU"/>
        </w:rPr>
      </w:pPr>
      <w:r>
        <w:rPr>
          <w:sz w:val="24"/>
          <w:szCs w:val="24"/>
          <w:lang w:eastAsia="ru-RU"/>
        </w:rPr>
        <w:t>2.14.5. Основания (случаи), указанные в пункте 2.15 настоящего Административного регламента.</w:t>
      </w:r>
    </w:p>
    <w:p>
      <w:pPr>
        <w:pStyle w:val="ConsPlusNormal1"/>
        <w:ind w:firstLine="709"/>
        <w:jc w:val="both"/>
        <w:rPr>
          <w:rFonts w:ascii="Times New Roman" w:hAnsi="Times New Roman" w:eastAsia="" w:cs="Times New Roman" w:eastAsiaTheme="minorEastAsia"/>
          <w:sz w:val="24"/>
          <w:szCs w:val="24"/>
        </w:rPr>
      </w:pPr>
      <w:r>
        <w:rPr>
          <w:rFonts w:cs="Times New Roman" w:ascii="Times New Roman" w:hAnsi="Times New Roman"/>
          <w:sz w:val="24"/>
          <w:szCs w:val="24"/>
        </w:rPr>
        <w:t xml:space="preserve">2.15. </w:t>
      </w:r>
      <w:r>
        <w:rPr>
          <w:rFonts w:eastAsia="" w:cs="Times New Roman" w:ascii="Times New Roman" w:hAnsi="Times New Roman" w:eastAsiaTheme="minorEastAsia"/>
          <w:sz w:val="24"/>
          <w:szCs w:val="24"/>
        </w:rPr>
        <w:t>Основаниями для приостановления предоставления муниципальной услуги Заявителю являются: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наличие ошибок в документах, полученных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истечение срока действия документов, полученных в рамках межведомственного взаимодействия.</w:t>
      </w:r>
    </w:p>
    <w:p>
      <w:pPr>
        <w:pStyle w:val="Normal"/>
        <w:ind w:firstLine="709"/>
        <w:jc w:val="both"/>
        <w:rPr>
          <w:rFonts w:eastAsia="" w:eastAsiaTheme="minorEastAsia"/>
          <w:sz w:val="24"/>
          <w:szCs w:val="24"/>
          <w:lang w:eastAsia="ru-RU"/>
        </w:rPr>
      </w:pPr>
      <w:r>
        <w:rPr>
          <w:sz w:val="24"/>
          <w:szCs w:val="24"/>
          <w:lang w:eastAsia="ru-RU"/>
        </w:rPr>
        <w:t xml:space="preserve">2.16.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w:t>
      </w:r>
      <w:hyperlink r:id="rId16">
        <w:r>
          <w:rPr>
            <w:sz w:val="24"/>
            <w:szCs w:val="24"/>
            <w:lang w:eastAsia="ru-RU"/>
          </w:rPr>
          <w:t>2.</w:t>
        </w:r>
      </w:hyperlink>
      <w:r>
        <w:rPr>
          <w:sz w:val="24"/>
          <w:szCs w:val="24"/>
          <w:lang w:eastAsia="ru-RU"/>
        </w:rPr>
        <w:t>14 настоящего Административного регламента, такими основаниями (в том числе для последующего отказа) являются:</w:t>
      </w:r>
    </w:p>
    <w:p>
      <w:pPr>
        <w:pStyle w:val="Normal"/>
        <w:ind w:firstLine="709"/>
        <w:jc w:val="both"/>
        <w:rPr>
          <w:sz w:val="24"/>
          <w:szCs w:val="24"/>
          <w:lang w:eastAsia="ru-RU"/>
        </w:rPr>
      </w:pPr>
      <w:r>
        <w:rPr>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Normal"/>
        <w:ind w:firstLine="709"/>
        <w:jc w:val="both"/>
        <w:rPr>
          <w:sz w:val="24"/>
          <w:szCs w:val="24"/>
          <w:lang w:eastAsia="ru-RU"/>
        </w:rPr>
      </w:pPr>
      <w:r>
        <w:rPr>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sz w:val="24"/>
          <w:szCs w:val="24"/>
          <w:lang w:eastAsia="ru-RU"/>
        </w:rPr>
      </w:pPr>
      <w:r>
        <w:rPr>
          <w:sz w:val="24"/>
          <w:szCs w:val="24"/>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sz w:val="24"/>
          <w:szCs w:val="24"/>
          <w:lang w:eastAsia="ru-RU"/>
        </w:rPr>
      </w:pPr>
      <w:r>
        <w:rPr>
          <w:sz w:val="24"/>
          <w:szCs w:val="24"/>
          <w:lang w:eastAsia="ru-RU"/>
        </w:rPr>
        <w:t xml:space="preserve">- </w:t>
      </w:r>
      <w:r>
        <w:rPr>
          <w:sz w:val="24"/>
          <w:szCs w:val="24"/>
        </w:rPr>
        <w:t>выявление документально подтвержденного факта (признаков) ошибочного или противоправного действия (бездействия) руководителя Уполномоченного органа, должностных лиц, муниципальных служащих и специалистов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Размер платы, взимаемой с Заявителя</w:t>
      </w:r>
    </w:p>
    <w:p>
      <w:pPr>
        <w:pStyle w:val="Normal"/>
        <w:jc w:val="center"/>
        <w:rPr>
          <w:rFonts w:eastAsia="" w:eastAsiaTheme="minorEastAsia"/>
          <w:b/>
          <w:sz w:val="24"/>
          <w:szCs w:val="24"/>
          <w:lang w:eastAsia="ru-RU"/>
        </w:rPr>
      </w:pPr>
      <w:r>
        <w:rPr>
          <w:rFonts w:eastAsia="" w:eastAsiaTheme="minorEastAsia"/>
          <w:b/>
          <w:sz w:val="24"/>
          <w:szCs w:val="24"/>
          <w:lang w:eastAsia="ru-RU"/>
        </w:rPr>
        <w:t xml:space="preserve">при предоставлении </w:t>
      </w:r>
      <w:r>
        <w:rPr>
          <w:b/>
          <w:sz w:val="24"/>
          <w:szCs w:val="24"/>
          <w:lang w:eastAsia="ru-RU"/>
        </w:rPr>
        <w:t>муниципальной у</w:t>
      </w:r>
      <w:r>
        <w:rPr>
          <w:rFonts w:eastAsia="" w:eastAsiaTheme="minorEastAsia"/>
          <w:b/>
          <w:sz w:val="24"/>
          <w:szCs w:val="24"/>
          <w:lang w:eastAsia="ru-RU"/>
        </w:rPr>
        <w:t>слуги, и способы ее взимания</w:t>
      </w:r>
    </w:p>
    <w:p>
      <w:pPr>
        <w:pStyle w:val="Normal"/>
        <w:jc w:val="both"/>
        <w:rPr>
          <w:rFonts w:ascii="Calibri" w:hAnsi="Calibri" w:eastAsia="" w:cs="Calibri" w:eastAsiaTheme="minorEastAsia"/>
          <w:sz w:val="24"/>
          <w:szCs w:val="24"/>
          <w:lang w:eastAsia="ru-RU"/>
        </w:rPr>
      </w:pPr>
      <w:r>
        <w:rPr>
          <w:rFonts w:eastAsia="" w:cs="Calibri" w:eastAsiaTheme="minorEastAsia" w:ascii="Calibri" w:hAnsi="Calibri"/>
          <w:sz w:val="24"/>
          <w:szCs w:val="24"/>
          <w:lang w:eastAsia="ru-RU"/>
        </w:rPr>
      </w:r>
    </w:p>
    <w:p>
      <w:pPr>
        <w:pStyle w:val="Normal"/>
        <w:ind w:firstLine="709"/>
        <w:jc w:val="both"/>
        <w:rPr>
          <w:sz w:val="24"/>
          <w:szCs w:val="24"/>
          <w:lang w:eastAsia="ru-RU"/>
        </w:rPr>
      </w:pPr>
      <w:r>
        <w:rPr>
          <w:sz w:val="24"/>
          <w:szCs w:val="24"/>
          <w:lang w:eastAsia="ru-RU"/>
        </w:rPr>
        <w:t>2.17. Муниципальная услуга предоставляется Заявителю на бесплатной основе.</w:t>
      </w:r>
    </w:p>
    <w:p>
      <w:pPr>
        <w:pStyle w:val="Normal"/>
        <w:ind w:firstLine="709"/>
        <w:jc w:val="both"/>
        <w:rPr>
          <w:sz w:val="24"/>
          <w:szCs w:val="24"/>
          <w:lang w:eastAsia="ru-RU"/>
        </w:rPr>
      </w:pPr>
      <w:r>
        <w:rPr>
          <w:sz w:val="24"/>
          <w:szCs w:val="24"/>
          <w:lang w:eastAsia="ru-RU"/>
        </w:rPr>
      </w:r>
    </w:p>
    <w:p>
      <w:pPr>
        <w:pStyle w:val="Normal"/>
        <w:numPr>
          <w:ilvl w:val="0"/>
          <w:numId w:val="0"/>
        </w:numPr>
        <w:jc w:val="center"/>
        <w:outlineLvl w:val="2"/>
        <w:rPr>
          <w:rFonts w:eastAsia="" w:eastAsiaTheme="minorEastAsia"/>
          <w:b/>
          <w:sz w:val="24"/>
          <w:szCs w:val="24"/>
          <w:lang w:eastAsia="ru-RU"/>
        </w:rPr>
      </w:pPr>
      <w:r>
        <w:rPr>
          <w:rFonts w:eastAsia="" w:eastAsiaTheme="minorEastAsia"/>
          <w:b/>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Pr>
          <w:b/>
          <w:sz w:val="24"/>
          <w:szCs w:val="24"/>
          <w:lang w:eastAsia="ru-RU"/>
        </w:rPr>
        <w:t>муниципальной у</w:t>
      </w:r>
      <w:r>
        <w:rPr>
          <w:rFonts w:eastAsia="" w:eastAsiaTheme="minorEastAsia"/>
          <w:b/>
          <w:sz w:val="24"/>
          <w:szCs w:val="24"/>
          <w:lang w:eastAsia="ru-RU"/>
        </w:rPr>
        <w:t>слуги</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2.18. Время ожидания в очереди для подачи Заявления при личном приеме Заявителя составляет не более 15 минут. </w:t>
      </w:r>
    </w:p>
    <w:p>
      <w:pPr>
        <w:pStyle w:val="Normal"/>
        <w:ind w:firstLine="709"/>
        <w:jc w:val="both"/>
        <w:rPr>
          <w:sz w:val="24"/>
          <w:szCs w:val="24"/>
          <w:lang w:eastAsia="ru-RU"/>
        </w:rPr>
      </w:pPr>
      <w:r>
        <w:rPr>
          <w:sz w:val="24"/>
          <w:szCs w:val="24"/>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pPr>
        <w:pStyle w:val="Normal"/>
        <w:ind w:firstLine="708"/>
        <w:jc w:val="both"/>
        <w:rPr>
          <w:sz w:val="24"/>
          <w:szCs w:val="24"/>
          <w:lang w:eastAsia="ru-RU"/>
        </w:rPr>
      </w:pPr>
      <w:r>
        <w:rPr>
          <w:sz w:val="24"/>
          <w:szCs w:val="24"/>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p>
    <w:p>
      <w:pPr>
        <w:pStyle w:val="Normal"/>
        <w:jc w:val="center"/>
        <w:rPr>
          <w:b/>
          <w:sz w:val="24"/>
          <w:szCs w:val="24"/>
        </w:rPr>
      </w:pPr>
      <w:r>
        <w:rPr>
          <w:b/>
          <w:sz w:val="24"/>
          <w:szCs w:val="24"/>
        </w:rPr>
      </w:r>
    </w:p>
    <w:p>
      <w:pPr>
        <w:pStyle w:val="Normal"/>
        <w:jc w:val="center"/>
        <w:rPr>
          <w:b/>
          <w:sz w:val="24"/>
          <w:szCs w:val="24"/>
          <w:lang w:eastAsia="ru-RU"/>
        </w:rPr>
      </w:pPr>
      <w:r>
        <w:rPr>
          <w:b/>
          <w:sz w:val="24"/>
          <w:szCs w:val="24"/>
        </w:rPr>
        <w:t>Срок регистрации Заявления</w:t>
      </w:r>
    </w:p>
    <w:p>
      <w:pPr>
        <w:pStyle w:val="Normal"/>
        <w:ind w:firstLine="709"/>
        <w:jc w:val="both"/>
        <w:rPr>
          <w:sz w:val="24"/>
          <w:szCs w:val="24"/>
          <w:lang w:eastAsia="ru-RU"/>
        </w:rPr>
      </w:pPr>
      <w:r>
        <w:rPr>
          <w:sz w:val="24"/>
          <w:szCs w:val="24"/>
          <w:lang w:eastAsia="ru-RU"/>
        </w:rPr>
      </w:r>
    </w:p>
    <w:p>
      <w:pPr>
        <w:pStyle w:val="Normal"/>
        <w:ind w:firstLine="709"/>
        <w:jc w:val="both"/>
        <w:rPr>
          <w:sz w:val="24"/>
          <w:szCs w:val="24"/>
          <w:lang w:eastAsia="ru-RU"/>
        </w:rPr>
      </w:pPr>
      <w:r>
        <w:rPr>
          <w:sz w:val="24"/>
          <w:szCs w:val="24"/>
          <w:lang w:eastAsia="ru-RU"/>
        </w:rPr>
        <w:t xml:space="preserve">2.19.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Pr>
          <w:sz w:val="24"/>
          <w:szCs w:val="24"/>
        </w:rPr>
        <w:t>при личном приеме</w:t>
      </w:r>
      <w:r>
        <w:rPr>
          <w:sz w:val="24"/>
          <w:szCs w:val="24"/>
          <w:lang w:eastAsia="ru-RU"/>
        </w:rPr>
        <w:t xml:space="preserve"> Заявителя, посредством почтовой связи, либо по электронной почте, через </w:t>
      </w:r>
      <w:r>
        <w:rPr>
          <w:sz w:val="24"/>
          <w:szCs w:val="24"/>
        </w:rPr>
        <w:t>ЕПГУ, РПГУ, через многофункциональный центр,</w:t>
      </w:r>
      <w:r>
        <w:rPr>
          <w:sz w:val="24"/>
          <w:szCs w:val="24"/>
          <w:lang w:eastAsia="ru-RU"/>
        </w:rPr>
        <w:t xml:space="preserve"> регистрируются в день поступления в Уполномоченный орган,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pPr>
        <w:pStyle w:val="Normal"/>
        <w:ind w:firstLine="709"/>
        <w:jc w:val="both"/>
        <w:rPr>
          <w:sz w:val="24"/>
          <w:szCs w:val="24"/>
          <w:lang w:eastAsia="ru-RU"/>
        </w:rPr>
      </w:pPr>
      <w:r>
        <w:rPr>
          <w:sz w:val="24"/>
          <w:szCs w:val="24"/>
          <w:lang w:eastAsia="ru-RU"/>
        </w:rPr>
      </w:r>
    </w:p>
    <w:p>
      <w:pPr>
        <w:pStyle w:val="Normal"/>
        <w:jc w:val="center"/>
        <w:rPr>
          <w:b/>
          <w:sz w:val="24"/>
          <w:szCs w:val="24"/>
          <w:lang w:eastAsia="ru-RU"/>
        </w:rPr>
      </w:pPr>
      <w:r>
        <w:rPr>
          <w:b/>
          <w:sz w:val="24"/>
          <w:szCs w:val="24"/>
        </w:rPr>
        <w:t xml:space="preserve">Требования к помещениям, в которых предоставляется </w:t>
      </w:r>
      <w:r>
        <w:rPr>
          <w:b/>
          <w:sz w:val="24"/>
          <w:szCs w:val="24"/>
          <w:lang w:eastAsia="ru-RU"/>
        </w:rPr>
        <w:t>муниципальная у</w:t>
      </w:r>
      <w:r>
        <w:rPr>
          <w:b/>
          <w:sz w:val="24"/>
          <w:szCs w:val="24"/>
        </w:rPr>
        <w:t>слуга</w:t>
      </w:r>
    </w:p>
    <w:p>
      <w:pPr>
        <w:pStyle w:val="Normal"/>
        <w:ind w:firstLine="709"/>
        <w:jc w:val="both"/>
        <w:rPr>
          <w:sz w:val="24"/>
          <w:szCs w:val="24"/>
          <w:lang w:eastAsia="ru-RU"/>
        </w:rPr>
      </w:pPr>
      <w:r>
        <w:rPr>
          <w:sz w:val="24"/>
          <w:szCs w:val="24"/>
          <w:lang w:eastAsia="ru-RU"/>
        </w:rPr>
      </w:r>
    </w:p>
    <w:p>
      <w:pPr>
        <w:pStyle w:val="Normal"/>
        <w:tabs>
          <w:tab w:val="clear" w:pos="720"/>
          <w:tab w:val="left" w:pos="1538" w:leader="none"/>
          <w:tab w:val="left" w:pos="2368" w:leader="none"/>
        </w:tabs>
        <w:ind w:firstLine="709"/>
        <w:jc w:val="both"/>
        <w:rPr>
          <w:sz w:val="24"/>
          <w:szCs w:val="24"/>
        </w:rPr>
      </w:pPr>
      <w:r>
        <w:rPr>
          <w:sz w:val="24"/>
          <w:szCs w:val="24"/>
        </w:rPr>
        <w:t>2.20.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Normal"/>
        <w:ind w:firstLine="708"/>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2.21.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2.22.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2.23.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2.24.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2.25.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2.26.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2.27.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2.28.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2.29.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1548" w:leader="none"/>
        </w:tabs>
        <w:ind w:firstLine="709"/>
        <w:jc w:val="both"/>
        <w:rPr>
          <w:sz w:val="24"/>
          <w:szCs w:val="24"/>
        </w:rPr>
      </w:pPr>
      <w:r>
        <w:rPr>
          <w:sz w:val="24"/>
          <w:szCs w:val="24"/>
        </w:rPr>
        <w:t>2.30.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Normal"/>
        <w:jc w:val="center"/>
        <w:rPr>
          <w:b/>
          <w:sz w:val="24"/>
          <w:szCs w:val="24"/>
        </w:rPr>
      </w:pPr>
      <w:r>
        <w:rPr>
          <w:b/>
          <w:sz w:val="24"/>
          <w:szCs w:val="24"/>
        </w:rPr>
      </w:r>
    </w:p>
    <w:p>
      <w:pPr>
        <w:pStyle w:val="Normal"/>
        <w:jc w:val="center"/>
        <w:rPr>
          <w:b/>
          <w:sz w:val="24"/>
          <w:szCs w:val="24"/>
          <w:lang w:eastAsia="ru-RU"/>
        </w:rPr>
      </w:pPr>
      <w:r>
        <w:rPr>
          <w:b/>
          <w:sz w:val="24"/>
          <w:szCs w:val="24"/>
        </w:rPr>
        <w:t xml:space="preserve">Иные требования к предоставлению </w:t>
      </w:r>
      <w:r>
        <w:rPr>
          <w:b/>
          <w:sz w:val="24"/>
          <w:szCs w:val="24"/>
          <w:lang w:eastAsia="ru-RU"/>
        </w:rPr>
        <w:t>муниципальной у</w:t>
      </w:r>
      <w:r>
        <w:rPr>
          <w:b/>
          <w:sz w:val="24"/>
          <w:szCs w:val="24"/>
        </w:rPr>
        <w:t>слуги</w:t>
      </w:r>
    </w:p>
    <w:p>
      <w:pPr>
        <w:pStyle w:val="Normal"/>
        <w:ind w:firstLine="709"/>
        <w:jc w:val="both"/>
        <w:rPr>
          <w:sz w:val="24"/>
          <w:szCs w:val="24"/>
          <w:lang w:eastAsia="ru-RU"/>
        </w:rPr>
      </w:pPr>
      <w:r>
        <w:rPr>
          <w:sz w:val="24"/>
          <w:szCs w:val="24"/>
          <w:lang w:eastAsia="ru-RU"/>
        </w:rPr>
      </w:r>
    </w:p>
    <w:p>
      <w:pPr>
        <w:pStyle w:val="Normal"/>
        <w:tabs>
          <w:tab w:val="clear" w:pos="720"/>
          <w:tab w:val="left" w:pos="0" w:leader="none"/>
        </w:tabs>
        <w:ind w:firstLine="709"/>
        <w:jc w:val="both"/>
        <w:rPr>
          <w:sz w:val="24"/>
          <w:szCs w:val="24"/>
        </w:rPr>
      </w:pPr>
      <w:r>
        <w:rPr>
          <w:sz w:val="24"/>
          <w:szCs w:val="24"/>
          <w:lang w:eastAsia="ru-RU"/>
        </w:rPr>
        <w:t>2.31.</w:t>
      </w:r>
      <w:r>
        <w:rPr>
          <w:sz w:val="24"/>
          <w:szCs w:val="24"/>
        </w:rPr>
        <w:t xml:space="preserve">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2.32.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ind w:firstLine="709"/>
        <w:jc w:val="both"/>
        <w:rPr>
          <w:sz w:val="24"/>
          <w:szCs w:val="24"/>
          <w:lang w:eastAsia="ru-RU"/>
        </w:rPr>
      </w:pPr>
      <w:r>
        <w:rPr>
          <w:sz w:val="24"/>
          <w:szCs w:val="24"/>
          <w:lang w:eastAsia="ru-RU"/>
        </w:rPr>
      </w:r>
    </w:p>
    <w:p>
      <w:pPr>
        <w:pStyle w:val="Normal"/>
        <w:jc w:val="center"/>
        <w:rPr>
          <w:b/>
          <w:sz w:val="24"/>
          <w:szCs w:val="24"/>
        </w:rPr>
      </w:pPr>
      <w:r>
        <w:rPr>
          <w:b/>
          <w:sz w:val="24"/>
          <w:szCs w:val="24"/>
          <w:lang w:eastAsia="ru-RU"/>
        </w:rPr>
        <w:t xml:space="preserve">3. </w:t>
      </w:r>
      <w:r>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firstLine="709"/>
        <w:jc w:val="center"/>
        <w:rPr>
          <w:b/>
          <w:sz w:val="24"/>
          <w:szCs w:val="24"/>
          <w:lang w:eastAsia="ru-RU"/>
        </w:rPr>
      </w:pPr>
      <w:r>
        <w:rPr>
          <w:b/>
          <w:sz w:val="24"/>
          <w:szCs w:val="24"/>
          <w:lang w:eastAsia="ru-RU"/>
        </w:rPr>
      </w:r>
    </w:p>
    <w:p>
      <w:pPr>
        <w:pStyle w:val="Normal"/>
        <w:ind w:firstLine="709"/>
        <w:jc w:val="both"/>
        <w:rPr>
          <w:sz w:val="24"/>
          <w:szCs w:val="24"/>
          <w:lang w:eastAsia="ru-RU"/>
        </w:rPr>
      </w:pPr>
      <w:r>
        <w:rPr>
          <w:sz w:val="24"/>
          <w:szCs w:val="24"/>
          <w:lang w:eastAsia="ru-RU"/>
        </w:rPr>
        <w:t>3.1. Предоставление муниципальной услуги включает в себя следующие административные процедуры:</w:t>
      </w:r>
    </w:p>
    <w:p>
      <w:pPr>
        <w:pStyle w:val="Normal"/>
        <w:ind w:firstLine="709"/>
        <w:jc w:val="both"/>
        <w:rPr>
          <w:sz w:val="24"/>
          <w:szCs w:val="24"/>
          <w:lang w:eastAsia="ru-RU"/>
        </w:rPr>
      </w:pPr>
      <w:r>
        <w:rPr>
          <w:sz w:val="24"/>
          <w:szCs w:val="24"/>
          <w:lang w:eastAsia="ru-RU"/>
        </w:rPr>
        <w:t xml:space="preserve">1) </w:t>
      </w:r>
      <w:r>
        <w:rPr>
          <w:rFonts w:eastAsia="" w:eastAsiaTheme="minorEastAsia"/>
          <w:sz w:val="24"/>
          <w:szCs w:val="24"/>
          <w:lang w:eastAsia="ru-RU"/>
        </w:rPr>
        <w:t xml:space="preserve">прием Заявления и документов и (или) информации, необходимых </w:t>
      </w:r>
      <w:r>
        <w:rPr>
          <w:sz w:val="24"/>
          <w:szCs w:val="24"/>
        </w:rPr>
        <w:t xml:space="preserve">для предоставления </w:t>
      </w:r>
      <w:r>
        <w:rPr>
          <w:sz w:val="24"/>
          <w:szCs w:val="24"/>
          <w:lang w:eastAsia="ru-RU"/>
        </w:rPr>
        <w:t>муниципальной у</w:t>
      </w:r>
      <w:r>
        <w:rPr>
          <w:sz w:val="24"/>
          <w:szCs w:val="24"/>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2) запрос документов в рамках межведомственного взаимодействия; </w:t>
      </w:r>
    </w:p>
    <w:p>
      <w:pPr>
        <w:pStyle w:val="ConsPlusNormal1"/>
        <w:ind w:firstLine="708"/>
        <w:jc w:val="both"/>
        <w:rPr>
          <w:rFonts w:ascii="Times New Roman" w:hAnsi="Times New Roman" w:cs="Times New Roman"/>
          <w:sz w:val="24"/>
          <w:szCs w:val="24"/>
        </w:rPr>
      </w:pPr>
      <w:bookmarkStart w:id="7" w:name="_Hlk137672875"/>
      <w:r>
        <w:rPr>
          <w:rFonts w:cs="Times New Roman" w:ascii="Times New Roman" w:hAnsi="Times New Roman"/>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7"/>
      <w:r>
        <w:rPr>
          <w:rFonts w:cs="Times New Roman" w:ascii="Times New Roman" w:hAnsi="Times New Roman"/>
          <w:sz w:val="24"/>
          <w:szCs w:val="24"/>
        </w:rPr>
        <w:t xml:space="preserve">; </w:t>
      </w:r>
    </w:p>
    <w:p>
      <w:pPr>
        <w:pStyle w:val="ConsPlusNormal1"/>
        <w:ind w:firstLine="708"/>
        <w:jc w:val="both"/>
        <w:rPr>
          <w:rFonts w:ascii="Times New Roman" w:hAnsi="Times New Roman" w:cs="Times New Roman"/>
          <w:sz w:val="24"/>
          <w:szCs w:val="24"/>
        </w:rPr>
      </w:pPr>
      <w:r>
        <w:rPr>
          <w:rFonts w:cs="Times New Roman" w:ascii="Times New Roman" w:hAnsi="Times New Roman"/>
          <w:sz w:val="24"/>
          <w:szCs w:val="24"/>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pPr>
        <w:pStyle w:val="ConsPlusNormal1"/>
        <w:ind w:firstLine="708"/>
        <w:jc w:val="both"/>
        <w:rPr>
          <w:rFonts w:ascii="Times New Roman" w:hAnsi="Times New Roman" w:cs="Times New Roman"/>
          <w:sz w:val="24"/>
          <w:szCs w:val="24"/>
        </w:rPr>
      </w:pPr>
      <w:r>
        <w:rPr>
          <w:rFonts w:cs="Times New Roman" w:ascii="Times New Roman" w:hAnsi="Times New Roman"/>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ind w:firstLine="709"/>
        <w:jc w:val="both"/>
        <w:rPr>
          <w:sz w:val="24"/>
          <w:szCs w:val="24"/>
          <w:lang w:eastAsia="ru-RU"/>
        </w:rPr>
      </w:pPr>
      <w:r>
        <w:rPr>
          <w:sz w:val="24"/>
          <w:szCs w:val="24"/>
          <w:lang w:eastAsia="ru-RU"/>
        </w:rPr>
        <w:t>6) п</w:t>
      </w:r>
      <w:r>
        <w:rPr>
          <w:rFonts w:eastAsia="" w:eastAsiaTheme="minorEastAsia"/>
          <w:sz w:val="24"/>
          <w:szCs w:val="24"/>
          <w:lang w:eastAsia="ru-RU"/>
        </w:rPr>
        <w:t xml:space="preserve">редоставление результата </w:t>
      </w:r>
      <w:r>
        <w:rPr>
          <w:sz w:val="24"/>
          <w:szCs w:val="24"/>
          <w:lang w:eastAsia="ru-RU"/>
        </w:rPr>
        <w:t>муниципальной у</w:t>
      </w:r>
      <w:r>
        <w:rPr>
          <w:rFonts w:eastAsia="" w:eastAsiaTheme="minorEastAsia"/>
          <w:sz w:val="24"/>
          <w:szCs w:val="24"/>
          <w:lang w:eastAsia="ru-RU"/>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Последовательность выполнения действий по предоставлению муниципальной услуги отражена в </w:t>
      </w:r>
      <w:hyperlink w:anchor="P275">
        <w:r>
          <w:rPr>
            <w:sz w:val="24"/>
            <w:szCs w:val="24"/>
            <w:lang w:eastAsia="ru-RU"/>
          </w:rPr>
          <w:t>блок-схеме</w:t>
        </w:r>
      </w:hyperlink>
      <w:r>
        <w:rPr>
          <w:sz w:val="24"/>
          <w:szCs w:val="24"/>
          <w:lang w:eastAsia="ru-RU"/>
        </w:rPr>
        <w:t xml:space="preserve"> (приложение № 2 к настоящему Административному регламенту).</w:t>
      </w:r>
    </w:p>
    <w:p>
      <w:pPr>
        <w:pStyle w:val="Normal"/>
        <w:ind w:firstLine="709"/>
        <w:jc w:val="both"/>
        <w:rPr>
          <w:sz w:val="24"/>
          <w:szCs w:val="24"/>
          <w:lang w:eastAsia="ru-RU"/>
        </w:rPr>
      </w:pPr>
      <w:r>
        <w:rPr>
          <w:sz w:val="24"/>
          <w:szCs w:val="24"/>
          <w:lang w:eastAsia="ru-RU"/>
        </w:rPr>
        <w:t xml:space="preserve">3.2. </w:t>
      </w:r>
      <w:r>
        <w:rPr>
          <w:rFonts w:eastAsia="" w:eastAsiaTheme="minorEastAsia"/>
          <w:sz w:val="24"/>
          <w:szCs w:val="24"/>
          <w:lang w:eastAsia="ru-RU"/>
        </w:rPr>
        <w:t xml:space="preserve">Прием </w:t>
      </w:r>
      <w:r>
        <w:rPr>
          <w:sz w:val="24"/>
          <w:szCs w:val="24"/>
          <w:lang w:eastAsia="ru-RU"/>
        </w:rPr>
        <w:t>Заявления</w:t>
      </w:r>
      <w:r>
        <w:rPr>
          <w:rFonts w:eastAsia="" w:eastAsiaTheme="minorEastAsia"/>
          <w:sz w:val="24"/>
          <w:szCs w:val="24"/>
          <w:lang w:eastAsia="ru-RU"/>
        </w:rPr>
        <w:t xml:space="preserve"> и документов и (или) информации, необходимых </w:t>
      </w:r>
      <w:r>
        <w:rPr>
          <w:sz w:val="24"/>
          <w:szCs w:val="24"/>
        </w:rPr>
        <w:t xml:space="preserve">для предоставления </w:t>
      </w:r>
      <w:r>
        <w:rPr>
          <w:sz w:val="24"/>
          <w:szCs w:val="24"/>
          <w:lang w:eastAsia="ru-RU"/>
        </w:rPr>
        <w:t>муниципальной у</w:t>
      </w:r>
      <w:r>
        <w:rPr>
          <w:sz w:val="24"/>
          <w:szCs w:val="24"/>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поступление в адрес Уполномоченного оргна, многофункционального центра Заявления и документов, предусмотренных </w:t>
      </w:r>
      <w:hyperlink w:anchor="P83">
        <w:r>
          <w:rPr>
            <w:sz w:val="24"/>
            <w:szCs w:val="24"/>
            <w:lang w:eastAsia="ru-RU"/>
          </w:rPr>
          <w:t>пунктом 2.</w:t>
        </w:r>
      </w:hyperlink>
      <w:r>
        <w:rPr>
          <w:sz w:val="24"/>
          <w:szCs w:val="24"/>
          <w:lang w:eastAsia="ru-RU"/>
        </w:rPr>
        <w:t>10 настоящего Административного регламента (приложение № 1 к настоящему Административному регламенту).</w:t>
      </w:r>
    </w:p>
    <w:p>
      <w:pPr>
        <w:pStyle w:val="Normal"/>
        <w:ind w:firstLine="709"/>
        <w:jc w:val="both"/>
        <w:rPr>
          <w:sz w:val="24"/>
          <w:szCs w:val="24"/>
        </w:rPr>
      </w:pPr>
      <w:r>
        <w:rPr>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Pr>
          <w:sz w:val="24"/>
          <w:szCs w:val="24"/>
        </w:rPr>
        <w:t>ЕПГУ, РПГУ</w:t>
      </w:r>
      <w:r>
        <w:rPr>
          <w:sz w:val="24"/>
          <w:szCs w:val="24"/>
          <w:lang w:eastAsia="ru-RU"/>
        </w:rPr>
        <w:t xml:space="preserve">, через многофункциональный центр. </w:t>
      </w:r>
    </w:p>
    <w:p>
      <w:pPr>
        <w:pStyle w:val="Normal"/>
        <w:ind w:firstLine="709"/>
        <w:jc w:val="both"/>
        <w:rPr>
          <w:sz w:val="24"/>
          <w:szCs w:val="24"/>
        </w:rPr>
      </w:pPr>
      <w:r>
        <w:rPr>
          <w:sz w:val="24"/>
          <w:szCs w:val="24"/>
        </w:rPr>
        <w:t>Интересы Заявителя могут представлять лица, обладающие соответствующими полномочиями.</w:t>
      </w:r>
    </w:p>
    <w:p>
      <w:pPr>
        <w:pStyle w:val="Normal"/>
        <w:ind w:firstLine="709"/>
        <w:jc w:val="both"/>
        <w:rPr>
          <w:sz w:val="24"/>
          <w:szCs w:val="24"/>
        </w:rPr>
      </w:pPr>
      <w:r>
        <w:rPr>
          <w:sz w:val="24"/>
          <w:szCs w:val="24"/>
        </w:rPr>
        <w:t>Способами установления личности Заявителя (уполномоченного представителя) являются:</w:t>
      </w:r>
    </w:p>
    <w:p>
      <w:pPr>
        <w:pStyle w:val="Normal"/>
        <w:ind w:firstLine="709"/>
        <w:jc w:val="both"/>
        <w:rPr>
          <w:sz w:val="24"/>
          <w:szCs w:val="24"/>
        </w:rPr>
      </w:pPr>
      <w:r>
        <w:rPr>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pPr>
        <w:pStyle w:val="Normal"/>
        <w:ind w:firstLine="709"/>
        <w:jc w:val="both"/>
        <w:rPr>
          <w:sz w:val="24"/>
          <w:szCs w:val="24"/>
        </w:rPr>
      </w:pPr>
      <w:r>
        <w:rPr>
          <w:sz w:val="24"/>
          <w:szCs w:val="24"/>
        </w:rPr>
        <w:t xml:space="preserve">- при направлении Заявления </w:t>
      </w:r>
      <w:r>
        <w:rPr>
          <w:sz w:val="24"/>
          <w:szCs w:val="24"/>
          <w:lang w:eastAsia="ru-RU"/>
        </w:rPr>
        <w:t xml:space="preserve">через </w:t>
      </w:r>
      <w:r>
        <w:rPr>
          <w:sz w:val="24"/>
          <w:szCs w:val="24"/>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 </w:t>
      </w:r>
    </w:p>
    <w:p>
      <w:pPr>
        <w:pStyle w:val="Normal"/>
        <w:ind w:firstLine="709"/>
        <w:jc w:val="both"/>
        <w:rPr>
          <w:sz w:val="24"/>
          <w:szCs w:val="24"/>
        </w:rPr>
      </w:pPr>
      <w:r>
        <w:rPr>
          <w:sz w:val="24"/>
          <w:szCs w:val="24"/>
        </w:rPr>
        <w:t xml:space="preserve">- при направлении Заявления </w:t>
      </w:r>
      <w:r>
        <w:rPr>
          <w:sz w:val="24"/>
          <w:szCs w:val="24"/>
          <w:lang w:eastAsia="ru-RU"/>
        </w:rPr>
        <w:t xml:space="preserve">почтовой связью, по электронной почте </w:t>
      </w:r>
      <w:r>
        <w:rPr>
          <w:sz w:val="24"/>
          <w:szCs w:val="24"/>
        </w:rPr>
        <w:t>– копия паспорта или иного документа, удостоверяющего личность Заявителя (уполномоченного представителя);</w:t>
      </w:r>
    </w:p>
    <w:p>
      <w:pPr>
        <w:pStyle w:val="Normal"/>
        <w:ind w:firstLine="709"/>
        <w:jc w:val="both"/>
        <w:rPr>
          <w:sz w:val="24"/>
          <w:szCs w:val="24"/>
          <w:lang w:eastAsia="ru-RU"/>
        </w:rPr>
      </w:pPr>
      <w:r>
        <w:rPr>
          <w:sz w:val="24"/>
          <w:szCs w:val="24"/>
          <w:lang w:eastAsia="ru-RU"/>
        </w:rPr>
        <w:t xml:space="preserve">2) прием Заявления и документов, предусмотренных </w:t>
      </w:r>
      <w:hyperlink r:id="rId17">
        <w:r>
          <w:rPr>
            <w:sz w:val="24"/>
            <w:szCs w:val="24"/>
          </w:rPr>
          <w:t>пунктом 2.9</w:t>
        </w:r>
      </w:hyperlink>
      <w:r>
        <w:rPr>
          <w:sz w:val="24"/>
          <w:szCs w:val="24"/>
        </w:rPr>
        <w:t xml:space="preserve"> настоящего Административного регламента</w:t>
      </w:r>
      <w:r>
        <w:rPr>
          <w:sz w:val="24"/>
          <w:szCs w:val="24"/>
          <w:lang w:eastAsia="ru-RU"/>
        </w:rPr>
        <w:t xml:space="preserve">, поступивших в адрес Уполномоченного органа </w:t>
      </w:r>
      <w:r>
        <w:rPr>
          <w:sz w:val="24"/>
          <w:szCs w:val="24"/>
        </w:rPr>
        <w:t>при личном приеме</w:t>
      </w:r>
      <w:r>
        <w:rPr>
          <w:sz w:val="24"/>
          <w:szCs w:val="24"/>
          <w:lang w:eastAsia="ru-RU"/>
        </w:rPr>
        <w:t xml:space="preserve"> Заявителя, почтовой связью, а также направленных по электронной почте или через </w:t>
      </w:r>
      <w:r>
        <w:rPr>
          <w:sz w:val="24"/>
          <w:szCs w:val="24"/>
        </w:rPr>
        <w:t xml:space="preserve">ЕПГУ, РПГУ, </w:t>
      </w:r>
      <w:r>
        <w:rPr>
          <w:sz w:val="24"/>
          <w:szCs w:val="24"/>
          <w:lang w:eastAsia="ru-RU"/>
        </w:rPr>
        <w:t xml:space="preserve">регистрируется </w:t>
      </w:r>
      <w:r>
        <w:rPr>
          <w:i/>
          <w:sz w:val="24"/>
          <w:szCs w:val="24"/>
          <w:lang w:eastAsia="ru-RU"/>
        </w:rPr>
        <w:t xml:space="preserve"> </w:t>
      </w:r>
      <w:r>
        <w:rPr>
          <w:sz w:val="24"/>
          <w:szCs w:val="24"/>
          <w:lang w:eastAsia="ru-RU"/>
        </w:rPr>
        <w:t xml:space="preserve">специалистом, ответственным за документооборот в Управлении, в журнале регистрации (далее - Специалист); </w:t>
      </w:r>
    </w:p>
    <w:p>
      <w:pPr>
        <w:pStyle w:val="Normal"/>
        <w:ind w:firstLine="709"/>
        <w:jc w:val="both"/>
        <w:rPr>
          <w:sz w:val="24"/>
          <w:szCs w:val="24"/>
          <w:lang w:eastAsia="ru-RU"/>
        </w:rPr>
      </w:pPr>
      <w:r>
        <w:rPr>
          <w:sz w:val="24"/>
          <w:szCs w:val="24"/>
        </w:rPr>
        <w:t xml:space="preserve">В случае обращения Заявителя в многофункциональный центр Заявление и документы, предусмотренные </w:t>
      </w:r>
      <w:hyperlink r:id="rId18">
        <w:r>
          <w:rPr>
            <w:sz w:val="24"/>
            <w:szCs w:val="24"/>
          </w:rPr>
          <w:t>пунктом 2.4110</w:t>
        </w:r>
      </w:hyperlink>
      <w:r>
        <w:rPr>
          <w:sz w:val="24"/>
          <w:szCs w:val="24"/>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 </w:t>
      </w:r>
    </w:p>
    <w:p>
      <w:pPr>
        <w:pStyle w:val="Normal"/>
        <w:ind w:firstLine="709"/>
        <w:jc w:val="both"/>
        <w:rPr>
          <w:sz w:val="24"/>
          <w:szCs w:val="24"/>
          <w:lang w:eastAsia="ru-RU"/>
        </w:rPr>
      </w:pPr>
      <w:r>
        <w:rPr>
          <w:sz w:val="24"/>
          <w:szCs w:val="24"/>
          <w:lang w:eastAsia="ru-RU"/>
        </w:rPr>
        <w:t xml:space="preserve">3) при наличии оснований для отказа в приеме документов, указанных в пункте 2.13 и 2.16 настоящего Административного регламента, Заявление с документами возвращается Заявителю: </w:t>
      </w:r>
    </w:p>
    <w:p>
      <w:pPr>
        <w:pStyle w:val="Normal"/>
        <w:ind w:firstLine="709"/>
        <w:jc w:val="both"/>
        <w:rPr>
          <w:sz w:val="24"/>
          <w:szCs w:val="24"/>
          <w:lang w:eastAsia="ru-RU"/>
        </w:rPr>
      </w:pPr>
      <w:r>
        <w:rPr>
          <w:sz w:val="24"/>
          <w:szCs w:val="24"/>
          <w:lang w:eastAsia="ru-RU"/>
        </w:rPr>
        <w:t xml:space="preserve">- в случае, если Заявление с документами подано </w:t>
      </w:r>
      <w:r>
        <w:rPr>
          <w:sz w:val="24"/>
          <w:szCs w:val="24"/>
        </w:rPr>
        <w:t>при личном приеме</w:t>
      </w:r>
      <w:r>
        <w:rPr>
          <w:sz w:val="24"/>
          <w:szCs w:val="24"/>
          <w:lang w:eastAsia="ru-RU"/>
        </w:rPr>
        <w:t xml:space="preserve"> Заявителя, поступило по почтовой связи, из многофункционального центра они возвращается Заявителю в срок не позднее 5 рабочих дней с даты его регистрации в Уполномоченном орган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pPr>
        <w:pStyle w:val="Normal"/>
        <w:ind w:firstLine="709"/>
        <w:jc w:val="both"/>
        <w:rPr>
          <w:sz w:val="24"/>
          <w:szCs w:val="24"/>
          <w:lang w:eastAsia="ru-RU"/>
        </w:rPr>
      </w:pPr>
      <w:r>
        <w:rPr>
          <w:sz w:val="24"/>
          <w:szCs w:val="24"/>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Уполномоченном органе письмо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Pr>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Pr>
          <w:sz w:val="24"/>
          <w:szCs w:val="24"/>
          <w:lang w:eastAsia="ru-RU"/>
        </w:rPr>
        <w:t>;</w:t>
      </w:r>
    </w:p>
    <w:p>
      <w:pPr>
        <w:pStyle w:val="Normal"/>
        <w:ind w:firstLine="709"/>
        <w:jc w:val="both"/>
        <w:rPr>
          <w:sz w:val="24"/>
          <w:szCs w:val="24"/>
          <w:lang w:eastAsia="ru-RU"/>
        </w:rPr>
      </w:pPr>
      <w:r>
        <w:rPr>
          <w:sz w:val="24"/>
          <w:szCs w:val="24"/>
          <w:lang w:eastAsia="ru-RU"/>
        </w:rPr>
        <w:t>4) лицами, ответственными за выполнение административной процедуры являются Специалист, руководитель Уполномоченного органа;</w:t>
      </w:r>
    </w:p>
    <w:p>
      <w:pPr>
        <w:pStyle w:val="Normal"/>
        <w:ind w:firstLine="709"/>
        <w:jc w:val="both"/>
        <w:rPr>
          <w:sz w:val="24"/>
          <w:szCs w:val="24"/>
          <w:lang w:eastAsia="ru-RU"/>
        </w:rPr>
      </w:pPr>
      <w:r>
        <w:rPr>
          <w:sz w:val="24"/>
          <w:szCs w:val="24"/>
          <w:lang w:eastAsia="ru-RU"/>
        </w:rPr>
        <w:t>5) максимальный срок выполнения административной процедуры:</w:t>
      </w:r>
    </w:p>
    <w:p>
      <w:pPr>
        <w:pStyle w:val="Normal"/>
        <w:ind w:firstLine="709"/>
        <w:jc w:val="both"/>
        <w:rPr>
          <w:sz w:val="24"/>
          <w:szCs w:val="24"/>
          <w:lang w:eastAsia="ru-RU"/>
        </w:rPr>
      </w:pPr>
      <w:r>
        <w:rPr>
          <w:sz w:val="24"/>
          <w:szCs w:val="24"/>
          <w:lang w:eastAsia="ru-RU"/>
        </w:rPr>
        <w:t>- продолжительность приема у Специалиста при личном приеме не должна превышать 15 минут.</w:t>
      </w:r>
    </w:p>
    <w:p>
      <w:pPr>
        <w:pStyle w:val="Normal"/>
        <w:ind w:firstLine="709"/>
        <w:jc w:val="both"/>
        <w:rPr>
          <w:sz w:val="24"/>
          <w:szCs w:val="24"/>
          <w:lang w:eastAsia="ru-RU"/>
        </w:rPr>
      </w:pPr>
      <w:r>
        <w:rPr>
          <w:sz w:val="24"/>
          <w:szCs w:val="24"/>
          <w:lang w:eastAsia="ru-RU"/>
        </w:rPr>
        <w:t xml:space="preserve">- при поступлении Заявления, направленного посредством почтовой связи, по электронной почте или через </w:t>
      </w:r>
      <w:r>
        <w:rPr>
          <w:sz w:val="24"/>
          <w:szCs w:val="24"/>
        </w:rPr>
        <w:t>ЕПГУ, РПГУ</w:t>
      </w:r>
      <w:r>
        <w:rPr>
          <w:sz w:val="24"/>
          <w:szCs w:val="24"/>
          <w:lang w:eastAsia="ru-RU"/>
        </w:rPr>
        <w:t xml:space="preserve"> – в день поступления.</w:t>
      </w:r>
    </w:p>
    <w:p>
      <w:pPr>
        <w:pStyle w:val="Normal"/>
        <w:ind w:firstLine="709"/>
        <w:jc w:val="both"/>
        <w:rPr>
          <w:sz w:val="24"/>
          <w:szCs w:val="24"/>
          <w:lang w:eastAsia="ru-RU"/>
        </w:rPr>
      </w:pPr>
      <w:r>
        <w:rPr>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pPr>
        <w:pStyle w:val="Normal"/>
        <w:ind w:firstLine="709"/>
        <w:jc w:val="both"/>
        <w:rPr>
          <w:sz w:val="24"/>
          <w:szCs w:val="24"/>
          <w:lang w:eastAsia="ru-RU"/>
        </w:rPr>
      </w:pPr>
      <w:r>
        <w:rPr>
          <w:sz w:val="24"/>
          <w:szCs w:val="24"/>
          <w:lang w:eastAsia="ru-RU"/>
        </w:rPr>
        <w:t>6) результатом выполнения административной процедуры является регистрация Заявления.</w:t>
      </w:r>
    </w:p>
    <w:p>
      <w:pPr>
        <w:pStyle w:val="Normal"/>
        <w:ind w:firstLine="709"/>
        <w:jc w:val="both"/>
        <w:rPr>
          <w:sz w:val="24"/>
          <w:szCs w:val="24"/>
          <w:lang w:eastAsia="ru-RU"/>
        </w:rPr>
      </w:pPr>
      <w:r>
        <w:rPr>
          <w:sz w:val="24"/>
          <w:szCs w:val="24"/>
          <w:lang w:eastAsia="ru-RU"/>
        </w:rPr>
        <w:t>3.3. Запрос документов в рамках межведомственного взаимодействия:</w:t>
      </w:r>
    </w:p>
    <w:p>
      <w:pPr>
        <w:pStyle w:val="Normal"/>
        <w:ind w:firstLine="709"/>
        <w:jc w:val="both"/>
        <w:rPr>
          <w:sz w:val="24"/>
          <w:szCs w:val="24"/>
        </w:rPr>
      </w:pPr>
      <w:r>
        <w:rPr>
          <w:sz w:val="24"/>
          <w:szCs w:val="24"/>
          <w:lang w:eastAsia="ru-RU"/>
        </w:rPr>
        <w:t>1)</w:t>
      </w:r>
      <w:r>
        <w:rPr>
          <w:sz w:val="24"/>
          <w:szCs w:val="24"/>
        </w:rPr>
        <w:t xml:space="preserve"> </w:t>
      </w:r>
      <w:r>
        <w:rPr>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Pr>
          <w:rFonts w:eastAsia="" w:eastAsiaTheme="minorEastAsia"/>
          <w:sz w:val="24"/>
          <w:szCs w:val="24"/>
          <w:lang w:eastAsia="ru-RU"/>
        </w:rPr>
        <w:t>документов, указанных в пункте 2.9.1</w:t>
      </w:r>
      <w:hyperlink w:anchor="P72">
        <w:r>
          <w:rPr>
            <w:rFonts w:eastAsia="" w:eastAsiaTheme="minorEastAsia"/>
            <w:sz w:val="24"/>
            <w:szCs w:val="24"/>
            <w:lang w:eastAsia="ru-RU"/>
          </w:rPr>
          <w:t xml:space="preserve"> настоящего Административного регламента, по собственной инициативе.</w:t>
        </w:r>
      </w:hyperlink>
    </w:p>
    <w:p>
      <w:pPr>
        <w:pStyle w:val="Normal"/>
        <w:ind w:firstLine="709"/>
        <w:jc w:val="both"/>
        <w:rPr>
          <w:rFonts w:eastAsia="" w:eastAsiaTheme="minorEastAsia"/>
          <w:sz w:val="24"/>
          <w:szCs w:val="24"/>
        </w:rPr>
      </w:pPr>
      <w:r>
        <w:rPr>
          <w:sz w:val="24"/>
          <w:szCs w:val="24"/>
        </w:rPr>
        <w:t xml:space="preserve">2) </w:t>
      </w:r>
      <w:r>
        <w:rPr>
          <w:sz w:val="24"/>
          <w:szCs w:val="24"/>
          <w:lang w:eastAsia="ru-RU"/>
        </w:rPr>
        <w:t>специалист отдела приватизации и коммерческого использования жилищного фонда Управления</w:t>
      </w:r>
      <w:r>
        <w:rPr>
          <w:rFonts w:eastAsia="" w:eastAsiaTheme="minorEastAsia"/>
          <w:sz w:val="24"/>
          <w:szCs w:val="24"/>
          <w:lang w:eastAsia="ru-RU"/>
        </w:rPr>
        <w:t xml:space="preserve"> (далее – Ответственный специалист), </w:t>
      </w:r>
      <w:r>
        <w:rPr>
          <w:rFonts w:eastAsia="" w:eastAsiaTheme="minorEastAsia"/>
          <w:sz w:val="24"/>
          <w:szCs w:val="24"/>
        </w:rPr>
        <w:t>в рамках межведомственного взаимодействия запрашивает следующие сведения с указанием в запросе цели их использования:</w:t>
      </w:r>
    </w:p>
    <w:p>
      <w:pPr>
        <w:pStyle w:val="Normal"/>
        <w:ind w:firstLine="709"/>
        <w:jc w:val="both"/>
        <w:rPr>
          <w:rFonts w:eastAsia="" w:eastAsiaTheme="minorEastAsia"/>
          <w:sz w:val="24"/>
          <w:szCs w:val="24"/>
          <w:lang w:eastAsia="ru-RU"/>
        </w:rPr>
      </w:pPr>
      <w:r>
        <w:rPr>
          <w:rFonts w:eastAsia="" w:eastAsiaTheme="minorEastAsia"/>
          <w:sz w:val="24"/>
          <w:szCs w:val="24"/>
        </w:rPr>
        <w:t xml:space="preserve">а) из </w:t>
      </w:r>
      <w:r>
        <w:rPr>
          <w:rFonts w:eastAsia="" w:eastAsiaTheme="minorEastAsia"/>
          <w:sz w:val="24"/>
          <w:szCs w:val="24"/>
          <w:lang w:eastAsia="ru-RU"/>
        </w:rPr>
        <w:t>Управления Федеральной налоговой службы:</w:t>
      </w:r>
    </w:p>
    <w:p>
      <w:pPr>
        <w:pStyle w:val="Normal"/>
        <w:ind w:firstLine="709"/>
        <w:jc w:val="both"/>
        <w:rPr>
          <w:rFonts w:eastAsia="" w:eastAsiaTheme="minorEastAsia"/>
          <w:sz w:val="24"/>
          <w:szCs w:val="24"/>
          <w:lang w:eastAsia="ru-RU"/>
        </w:rPr>
      </w:pPr>
      <w:r>
        <w:rPr>
          <w:rFonts w:eastAsia="" w:eastAsiaTheme="minorEastAsia"/>
          <w:sz w:val="24"/>
          <w:szCs w:val="24"/>
          <w:lang w:eastAsia="ru-RU"/>
        </w:rPr>
        <w:t>- сведения о наличии или отсутствии задолженности по налогу на имущество в отношении приватизированного жилого помещения;</w:t>
      </w:r>
    </w:p>
    <w:p>
      <w:pPr>
        <w:pStyle w:val="Normal"/>
        <w:ind w:firstLine="540"/>
        <w:jc w:val="both"/>
        <w:rPr>
          <w:sz w:val="24"/>
          <w:szCs w:val="24"/>
        </w:rPr>
      </w:pPr>
      <w:r>
        <w:rPr>
          <w:rFonts w:eastAsia="" w:eastAsiaTheme="minorEastAsia"/>
          <w:sz w:val="24"/>
          <w:szCs w:val="24"/>
          <w:lang w:eastAsia="ru-RU"/>
        </w:rPr>
        <w:t xml:space="preserve">   </w:t>
      </w:r>
      <w:r>
        <w:rPr>
          <w:rFonts w:eastAsia="" w:eastAsiaTheme="minorEastAsia"/>
          <w:sz w:val="24"/>
          <w:szCs w:val="24"/>
          <w:lang w:eastAsia="ru-RU"/>
        </w:rPr>
        <w:t xml:space="preserve">- </w:t>
      </w:r>
      <w:r>
        <w:rPr>
          <w:sz w:val="24"/>
          <w:szCs w:val="24"/>
        </w:rPr>
        <w:t xml:space="preserve">сведения о рождении несовершеннолетних детей до 14 лет (в случае выдачи свидетельства о рождении компетентными органами Российской Федерации); </w:t>
      </w:r>
    </w:p>
    <w:p>
      <w:pPr>
        <w:pStyle w:val="Normal"/>
        <w:ind w:firstLine="540"/>
        <w:jc w:val="both"/>
        <w:rPr>
          <w:sz w:val="24"/>
          <w:szCs w:val="24"/>
        </w:rPr>
      </w:pPr>
      <w:r>
        <w:rPr>
          <w:sz w:val="24"/>
          <w:szCs w:val="24"/>
        </w:rPr>
        <w:tab/>
        <w:t>б) из Федеральной службы государственной регистрации, кадастра и картографии:</w:t>
      </w:r>
    </w:p>
    <w:p>
      <w:pPr>
        <w:pStyle w:val="Normal"/>
        <w:ind w:firstLine="709"/>
        <w:jc w:val="both"/>
        <w:rPr>
          <w:iCs/>
          <w:sz w:val="24"/>
          <w:szCs w:val="24"/>
        </w:rPr>
      </w:pPr>
      <w:r>
        <w:rPr>
          <w:sz w:val="24"/>
          <w:szCs w:val="24"/>
        </w:rPr>
        <w:t>-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pPr>
        <w:pStyle w:val="Normal"/>
        <w:ind w:firstLine="709"/>
        <w:jc w:val="both"/>
        <w:rPr>
          <w:iCs/>
          <w:sz w:val="24"/>
          <w:szCs w:val="24"/>
        </w:rPr>
      </w:pPr>
      <w:r>
        <w:rPr>
          <w:iCs/>
          <w:sz w:val="24"/>
          <w:szCs w:val="24"/>
        </w:rPr>
        <w:t>- в</w:t>
      </w:r>
      <w:r>
        <w:rPr>
          <w:sz w:val="24"/>
          <w:szCs w:val="24"/>
        </w:rPr>
        <w:t xml:space="preserve">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pPr>
        <w:pStyle w:val="Normal"/>
        <w:ind w:firstLine="540"/>
        <w:jc w:val="both"/>
        <w:rPr>
          <w:sz w:val="24"/>
          <w:szCs w:val="24"/>
        </w:rPr>
      </w:pPr>
      <w:r>
        <w:rPr>
          <w:sz w:val="24"/>
          <w:szCs w:val="24"/>
        </w:rPr>
        <w:tab/>
        <w:t>- документ, подтверждающий проведение кадастрового учета приватизированного жилого помещения;</w:t>
      </w:r>
    </w:p>
    <w:p>
      <w:pPr>
        <w:pStyle w:val="Normal"/>
        <w:ind w:firstLine="540"/>
        <w:jc w:val="both"/>
        <w:rPr>
          <w:sz w:val="24"/>
          <w:szCs w:val="24"/>
        </w:rPr>
      </w:pPr>
      <w:r>
        <w:rPr>
          <w:sz w:val="24"/>
          <w:szCs w:val="24"/>
        </w:rPr>
        <w:t xml:space="preserve">  </w:t>
      </w:r>
      <w:r>
        <w:rPr>
          <w:sz w:val="24"/>
          <w:szCs w:val="24"/>
        </w:rPr>
        <w:t>в) из Министерства внутренних дел:</w:t>
      </w:r>
    </w:p>
    <w:p>
      <w:pPr>
        <w:pStyle w:val="Normal"/>
        <w:ind w:firstLine="540"/>
        <w:jc w:val="both"/>
        <w:rPr>
          <w:sz w:val="24"/>
          <w:szCs w:val="24"/>
        </w:rPr>
      </w:pPr>
      <w:r>
        <w:rPr>
          <w:sz w:val="24"/>
          <w:szCs w:val="24"/>
        </w:rPr>
        <w:tab/>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Normal"/>
        <w:ind w:firstLine="540"/>
        <w:jc w:val="both"/>
        <w:rPr>
          <w:sz w:val="24"/>
          <w:szCs w:val="24"/>
        </w:rPr>
      </w:pPr>
      <w:r>
        <w:rPr>
          <w:sz w:val="24"/>
          <w:szCs w:val="24"/>
        </w:rPr>
        <w:t xml:space="preserve">  </w:t>
      </w:r>
      <w:r>
        <w:rPr>
          <w:sz w:val="24"/>
          <w:szCs w:val="24"/>
        </w:rPr>
        <w:t xml:space="preserve">Договор о передаче жилого помещения в собственность граждан находится в распоряжении Уполномоченного органа.   </w:t>
      </w:r>
    </w:p>
    <w:p>
      <w:pPr>
        <w:pStyle w:val="Normal"/>
        <w:ind w:firstLine="708"/>
        <w:jc w:val="both"/>
        <w:rPr>
          <w:sz w:val="24"/>
          <w:szCs w:val="24"/>
          <w:lang w:eastAsia="ru-RU"/>
        </w:rPr>
      </w:pPr>
      <w:r>
        <w:rPr>
          <w:sz w:val="24"/>
          <w:szCs w:val="24"/>
          <w:lang w:eastAsia="ru-RU"/>
        </w:rPr>
        <w:t>3) лицом, ответственным за выполнение административной процедуры является Ответственный специалист;</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регистрации Заявления;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з</w:t>
      </w:r>
      <w:r>
        <w:rPr>
          <w:sz w:val="24"/>
          <w:szCs w:val="24"/>
          <w:lang w:eastAsia="ru-RU"/>
        </w:rPr>
        <w:t xml:space="preserve">апрос документов, </w:t>
      </w:r>
      <w:r>
        <w:rPr>
          <w:rFonts w:eastAsia="" w:eastAsiaTheme="minorEastAsia"/>
          <w:sz w:val="24"/>
          <w:szCs w:val="24"/>
          <w:lang w:eastAsia="ru-RU"/>
        </w:rPr>
        <w:t>указанных в пункте 2.10.1</w:t>
      </w:r>
      <w:hyperlink w:anchor="P72">
        <w:r>
          <w:rPr>
            <w:rFonts w:eastAsia="" w:eastAsiaTheme="minorEastAsia"/>
            <w:sz w:val="24"/>
            <w:szCs w:val="24"/>
            <w:lang w:eastAsia="ru-RU"/>
          </w:rPr>
          <w:t xml:space="preserve"> настоящего Административного регламента,</w:t>
        </w:r>
      </w:hyperlink>
      <w:r>
        <w:rPr>
          <w:sz w:val="24"/>
          <w:szCs w:val="24"/>
          <w:lang w:eastAsia="ru-RU"/>
        </w:rPr>
        <w:t xml:space="preserve"> в рамках межведомственного взаимодействия</w:t>
      </w:r>
      <w:r>
        <w:rPr>
          <w:rFonts w:eastAsia="" w:eastAsiaTheme="minorEastAsia"/>
          <w:sz w:val="24"/>
          <w:szCs w:val="24"/>
          <w:lang w:eastAsia="ru-RU"/>
        </w:rPr>
        <w:t>;</w:t>
      </w:r>
    </w:p>
    <w:p>
      <w:pPr>
        <w:pStyle w:val="Normal"/>
        <w:ind w:firstLine="709"/>
        <w:jc w:val="both"/>
        <w:rPr>
          <w:rFonts w:eastAsia="" w:eastAsiaTheme="minorEastAsia"/>
          <w:sz w:val="24"/>
          <w:szCs w:val="24"/>
          <w:lang w:eastAsia="ru-RU"/>
        </w:rPr>
      </w:pPr>
      <w:r>
        <w:rPr>
          <w:rFonts w:eastAsia="" w:eastAsiaTheme="minorEastAsia"/>
          <w:sz w:val="24"/>
          <w:szCs w:val="24"/>
          <w:lang w:eastAsia="ru-RU"/>
        </w:rPr>
        <w:t>6)</w:t>
      </w:r>
      <w:r>
        <w:rPr>
          <w:sz w:val="24"/>
          <w:szCs w:val="24"/>
          <w:lang w:eastAsia="ru-RU"/>
        </w:rPr>
        <w:t xml:space="preserve"> срок, в течение которого результат запроса должен поступить в Уполномоченный орган - не превышает 2 рабочих дней. </w:t>
      </w:r>
    </w:p>
    <w:p>
      <w:pPr>
        <w:pStyle w:val="Normal"/>
        <w:ind w:firstLine="709"/>
        <w:jc w:val="both"/>
        <w:rPr>
          <w:sz w:val="24"/>
          <w:szCs w:val="24"/>
          <w:lang w:eastAsia="ru-RU"/>
        </w:rPr>
      </w:pPr>
      <w:r>
        <w:rPr>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1) основанием для начала административной процедуры является рассмотрение документов, указанных в пункте 2.10.1</w:t>
      </w:r>
      <w:hyperlink w:anchor="P72">
        <w:r>
          <w:rPr>
            <w:rFonts w:eastAsia="" w:eastAsiaTheme="minorEastAsia"/>
            <w:sz w:val="24"/>
            <w:szCs w:val="24"/>
            <w:lang w:eastAsia="ru-RU"/>
          </w:rPr>
          <w:t xml:space="preserve"> настоящего Административного регламента, полученных в рамках межведомственного взаимодействия;</w:t>
        </w:r>
      </w:hyperlink>
    </w:p>
    <w:p>
      <w:pPr>
        <w:pStyle w:val="Normal"/>
        <w:ind w:firstLine="709"/>
        <w:jc w:val="both"/>
        <w:rPr>
          <w:rFonts w:eastAsia="" w:eastAsiaTheme="minorEastAsia"/>
          <w:sz w:val="24"/>
          <w:szCs w:val="24"/>
          <w:lang w:eastAsia="ru-RU"/>
        </w:rPr>
      </w:pPr>
      <w:r>
        <w:rPr>
          <w:rFonts w:eastAsia="" w:eastAsiaTheme="minorEastAsia"/>
          <w:sz w:val="24"/>
          <w:szCs w:val="24"/>
          <w:lang w:eastAsia="ru-RU"/>
        </w:rPr>
        <w:t>2) если при рассмотрении документов, указанных в пункте 2.10.1</w:t>
      </w:r>
      <w:hyperlink w:anchor="P72">
        <w:r>
          <w:rPr>
            <w:rFonts w:eastAsia="" w:eastAsiaTheme="minorEastAsia"/>
            <w:sz w:val="24"/>
            <w:szCs w:val="24"/>
            <w:lang w:eastAsia="ru-RU"/>
          </w:rPr>
          <w:t xml:space="preserve"> </w:t>
        </w:r>
      </w:hyperlink>
      <w:hyperlink w:anchor="P72">
        <w:r>
          <w:rPr>
            <w:rFonts w:eastAsia="" w:eastAsiaTheme="minorEastAsia"/>
            <w:sz w:val="24"/>
            <w:szCs w:val="24"/>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hyperlink w:anchor="P108">
        <w:r>
          <w:rPr>
            <w:rFonts w:eastAsia="" w:eastAsiaTheme="minorEastAsia"/>
            <w:sz w:val="24"/>
            <w:szCs w:val="24"/>
            <w:lang w:eastAsia="ru-RU"/>
          </w:rPr>
          <w:t>пункте</w:t>
        </w:r>
      </w:hyperlink>
      <w:r>
        <w:rPr>
          <w:rFonts w:eastAsia="" w:eastAsiaTheme="minorEastAsia"/>
          <w:sz w:val="24"/>
          <w:szCs w:val="24"/>
          <w:lang w:eastAsia="ru-RU"/>
        </w:rPr>
        <w:t xml:space="preserve"> 2.15 настоящего Административного регламента: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pPr>
        <w:pStyle w:val="Normal"/>
        <w:ind w:firstLine="709"/>
        <w:jc w:val="both"/>
        <w:rPr>
          <w:rFonts w:eastAsia="" w:eastAsiaTheme="minorEastAsia"/>
          <w:sz w:val="24"/>
          <w:szCs w:val="24"/>
          <w:lang w:eastAsia="ru-RU"/>
        </w:rPr>
      </w:pPr>
      <w:r>
        <w:rPr>
          <w:rFonts w:eastAsia="" w:eastAsiaTheme="minorEastAsia"/>
          <w:sz w:val="24"/>
          <w:szCs w:val="24"/>
          <w:lang w:eastAsia="ru-RU"/>
        </w:rPr>
        <w:t>3) лицами, ответственными за выполнение административной процедуры, являются Ответственный специалист, руководитель Уполномоченного органа;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ind w:firstLine="709"/>
        <w:jc w:val="both"/>
        <w:rPr>
          <w:rFonts w:eastAsia="" w:eastAsiaTheme="minorEastAsia"/>
          <w:sz w:val="24"/>
          <w:szCs w:val="24"/>
          <w:lang w:eastAsia="ru-RU"/>
        </w:rPr>
      </w:pPr>
      <w:r>
        <w:rPr>
          <w:rFonts w:eastAsia="" w:eastAsiaTheme="minorEastAsia"/>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br/>
        <w:t xml:space="preserve">в </w:t>
      </w:r>
      <w:hyperlink w:anchor="P168">
        <w:r>
          <w:rPr>
            <w:rFonts w:eastAsia="" w:eastAsiaTheme="minorEastAsia"/>
            <w:sz w:val="24"/>
            <w:szCs w:val="24"/>
            <w:lang w:eastAsia="ru-RU"/>
          </w:rPr>
          <w:t>пункте 3.</w:t>
        </w:r>
      </w:hyperlink>
      <w:r>
        <w:rPr>
          <w:rFonts w:eastAsia="" w:eastAsiaTheme="minorEastAsia"/>
          <w:sz w:val="24"/>
          <w:szCs w:val="24"/>
          <w:lang w:eastAsia="ru-RU"/>
        </w:rPr>
        <w:t>4 настоящего Административного регламента;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2) Ответственный специалист в течение 3 рабочих дней с даты поступления документов в рамках межведомственного взаимодействия  запрашивает повторно документы (их копии или сведения, содержащиеся в них), указанные в пункте 2.9.1</w:t>
      </w:r>
      <w:hyperlink w:anchor="P72">
        <w:r>
          <w:rPr>
            <w:rFonts w:eastAsia="" w:eastAsiaTheme="minorEastAsia"/>
            <w:sz w:val="24"/>
            <w:szCs w:val="24"/>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hyperlink>
    </w:p>
    <w:p>
      <w:pPr>
        <w:pStyle w:val="Normal"/>
        <w:ind w:firstLine="709"/>
        <w:jc w:val="both"/>
        <w:rPr>
          <w:rFonts w:eastAsia="" w:eastAsiaTheme="minorEastAsia"/>
          <w:sz w:val="24"/>
          <w:szCs w:val="24"/>
          <w:lang w:eastAsia="ru-RU"/>
        </w:rPr>
      </w:pPr>
      <w:r>
        <w:rPr>
          <w:rFonts w:eastAsia="" w:eastAsiaTheme="minorEastAsia"/>
          <w:sz w:val="24"/>
          <w:szCs w:val="24"/>
          <w:lang w:eastAsia="ru-RU"/>
        </w:rPr>
        <w:t>3) лицами, ответственными за выполнение административной процедуры, являются Ответственный специалист, руководитель Уполномоченного органа;</w:t>
      </w:r>
    </w:p>
    <w:p>
      <w:pPr>
        <w:pStyle w:val="Normal"/>
        <w:ind w:firstLine="709"/>
        <w:jc w:val="both"/>
        <w:rPr>
          <w:rFonts w:eastAsia="" w:eastAsiaTheme="minorEastAsia"/>
          <w:sz w:val="24"/>
          <w:szCs w:val="24"/>
          <w:lang w:eastAsia="ru-RU"/>
        </w:rPr>
      </w:pPr>
      <w:r>
        <w:rPr>
          <w:rFonts w:eastAsia="" w:eastAsiaTheme="minorEastAsia"/>
          <w:sz w:val="24"/>
          <w:szCs w:val="24"/>
          <w:lang w:eastAsia="ru-RU"/>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pPr>
        <w:pStyle w:val="Normal"/>
        <w:ind w:firstLine="709"/>
        <w:jc w:val="both"/>
        <w:rPr>
          <w:rFonts w:eastAsia="" w:eastAsiaTheme="minorEastAsia"/>
          <w:sz w:val="24"/>
          <w:szCs w:val="24"/>
          <w:lang w:eastAsia="ru-RU"/>
        </w:rPr>
      </w:pPr>
      <w:r>
        <w:rPr>
          <w:rFonts w:eastAsia="" w:eastAsiaTheme="minorEastAsia"/>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pPr>
        <w:pStyle w:val="Normal"/>
        <w:ind w:firstLine="709"/>
        <w:jc w:val="both"/>
        <w:rPr>
          <w:sz w:val="24"/>
          <w:szCs w:val="24"/>
          <w:lang w:eastAsia="ru-RU"/>
        </w:rPr>
      </w:pPr>
      <w:r>
        <w:rPr>
          <w:sz w:val="24"/>
          <w:szCs w:val="24"/>
          <w:lang w:eastAsia="ru-RU"/>
        </w:rPr>
        <w:t xml:space="preserve">3.6. </w:t>
      </w:r>
      <w:r>
        <w:rPr>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r>
          <w:rPr>
            <w:sz w:val="24"/>
            <w:szCs w:val="24"/>
            <w:lang w:eastAsia="ru-RU"/>
          </w:rPr>
          <w:t>пунктами 2.</w:t>
        </w:r>
      </w:hyperlink>
      <w:r>
        <w:rPr>
          <w:sz w:val="24"/>
          <w:szCs w:val="24"/>
          <w:lang w:eastAsia="ru-RU"/>
        </w:rPr>
        <w:t>9, 2.9.1 настоящего Административного регламента;</w:t>
      </w:r>
    </w:p>
    <w:p>
      <w:pPr>
        <w:pStyle w:val="Normal"/>
        <w:ind w:firstLine="709"/>
        <w:jc w:val="both"/>
        <w:rPr>
          <w:sz w:val="24"/>
          <w:szCs w:val="24"/>
        </w:rPr>
      </w:pPr>
      <w:r>
        <w:rPr>
          <w:sz w:val="24"/>
          <w:szCs w:val="24"/>
        </w:rPr>
        <w:t xml:space="preserve">2) если при рассмотрении </w:t>
      </w:r>
      <w:r>
        <w:rPr>
          <w:sz w:val="24"/>
          <w:szCs w:val="24"/>
          <w:lang w:eastAsia="ru-RU"/>
        </w:rPr>
        <w:t>Заявления</w:t>
      </w:r>
      <w:r>
        <w:rPr>
          <w:sz w:val="24"/>
          <w:szCs w:val="24"/>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уведомления об отказе в предоставлении муниципальной услуги (с указанием причин отказа) и передает его на подпись </w:t>
      </w:r>
      <w:r>
        <w:rPr>
          <w:rFonts w:eastAsia="" w:eastAsiaTheme="minorEastAsia"/>
          <w:sz w:val="24"/>
          <w:szCs w:val="24"/>
          <w:lang w:eastAsia="ru-RU"/>
        </w:rPr>
        <w:t>руководителю Уполномоченного органа.</w:t>
      </w:r>
    </w:p>
    <w:p>
      <w:pPr>
        <w:pStyle w:val="Normal"/>
        <w:ind w:firstLine="709"/>
        <w:jc w:val="both"/>
        <w:rPr>
          <w:sz w:val="24"/>
          <w:szCs w:val="24"/>
          <w:lang w:eastAsia="ru-RU"/>
        </w:rPr>
      </w:pPr>
      <w:r>
        <w:rPr>
          <w:sz w:val="24"/>
          <w:szCs w:val="24"/>
          <w:lang w:eastAsia="ru-RU"/>
        </w:rPr>
        <w:t xml:space="preserve">При отсутствии оснований для отказа в предоставлении муниципальной услуги, указанных в пунктах </w:t>
      </w:r>
      <w:r>
        <w:rPr>
          <w:sz w:val="24"/>
          <w:szCs w:val="24"/>
        </w:rPr>
        <w:t>2.14 и 2.16</w:t>
      </w:r>
      <w:r>
        <w:rPr>
          <w:sz w:val="24"/>
          <w:szCs w:val="24"/>
          <w:lang w:eastAsia="ru-RU"/>
        </w:rPr>
        <w:t xml:space="preserve"> настоящего Административного регламента, Ответственный специалист</w:t>
      </w:r>
      <w:r>
        <w:rPr>
          <w:sz w:val="24"/>
          <w:szCs w:val="24"/>
        </w:rPr>
        <w:t xml:space="preserve"> </w:t>
      </w:r>
      <w:r>
        <w:rPr>
          <w:sz w:val="24"/>
          <w:szCs w:val="24"/>
          <w:lang w:eastAsia="ru-RU"/>
        </w:rPr>
        <w:t xml:space="preserve">осуществляет сбор, анализ, обобщение информации по вопросам, указанным в Заявлении, после чего готовит </w:t>
      </w:r>
      <w:r>
        <w:rPr>
          <w:sz w:val="24"/>
          <w:szCs w:val="24"/>
        </w:rPr>
        <w:t>уведомление о приеме в муниципальную собственность приватизированного жилого помещения</w:t>
      </w:r>
      <w:r>
        <w:rPr>
          <w:sz w:val="24"/>
          <w:szCs w:val="24"/>
          <w:lang w:eastAsia="ru-RU"/>
        </w:rPr>
        <w:t xml:space="preserve"> и передает его на подпись </w:t>
      </w:r>
      <w:r>
        <w:rPr>
          <w:rFonts w:eastAsia="" w:eastAsiaTheme="minorEastAsia"/>
          <w:sz w:val="24"/>
          <w:szCs w:val="24"/>
          <w:lang w:eastAsia="ru-RU"/>
        </w:rPr>
        <w:t>руководителю Уполномоченного органа.</w:t>
      </w:r>
      <w:r>
        <w:rPr>
          <w:sz w:val="24"/>
          <w:szCs w:val="24"/>
          <w:lang w:eastAsia="ru-RU"/>
        </w:rPr>
        <w:t>;</w:t>
      </w:r>
    </w:p>
    <w:p>
      <w:pPr>
        <w:pStyle w:val="Normal"/>
        <w:ind w:firstLine="709"/>
        <w:jc w:val="both"/>
        <w:rPr>
          <w:sz w:val="24"/>
          <w:szCs w:val="24"/>
          <w:lang w:eastAsia="ru-RU"/>
        </w:rPr>
      </w:pPr>
      <w:r>
        <w:rPr>
          <w:sz w:val="24"/>
          <w:szCs w:val="24"/>
          <w:lang w:eastAsia="ru-RU"/>
        </w:rPr>
        <w:t>3) ответственными за выполнение административной процедуры является Ответственный специалист</w:t>
      </w:r>
      <w:r>
        <w:rPr>
          <w:sz w:val="24"/>
          <w:szCs w:val="24"/>
        </w:rPr>
        <w:t xml:space="preserve">, </w:t>
      </w:r>
      <w:r>
        <w:rPr>
          <w:rFonts w:eastAsia="" w:eastAsiaTheme="minorEastAsia"/>
          <w:sz w:val="24"/>
          <w:szCs w:val="24"/>
          <w:lang w:eastAsia="ru-RU"/>
        </w:rPr>
        <w:t>руководитель Уполномоченного органа</w:t>
      </w:r>
      <w:r>
        <w:rPr>
          <w:sz w:val="24"/>
          <w:szCs w:val="24"/>
          <w:lang w:eastAsia="ru-RU"/>
        </w:rPr>
        <w:t>;</w:t>
      </w:r>
    </w:p>
    <w:p>
      <w:pPr>
        <w:pStyle w:val="Normal"/>
        <w:ind w:firstLine="709"/>
        <w:jc w:val="both"/>
        <w:rPr>
          <w:sz w:val="24"/>
          <w:szCs w:val="24"/>
          <w:lang w:eastAsia="ru-RU"/>
        </w:rPr>
      </w:pPr>
      <w:r>
        <w:rPr>
          <w:sz w:val="24"/>
          <w:szCs w:val="24"/>
          <w:lang w:eastAsia="ru-RU"/>
        </w:rPr>
        <w:t>4) срок выполнения административной процедуры составляет не более 30 календарных со дня регистрации Заявления;</w:t>
      </w:r>
    </w:p>
    <w:p>
      <w:pPr>
        <w:pStyle w:val="Normal"/>
        <w:ind w:firstLine="709"/>
        <w:jc w:val="both"/>
        <w:rPr>
          <w:sz w:val="24"/>
          <w:szCs w:val="24"/>
          <w:lang w:eastAsia="ru-RU"/>
        </w:rPr>
      </w:pPr>
      <w:r>
        <w:rPr>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pPr>
        <w:pStyle w:val="Normal"/>
        <w:ind w:firstLine="709"/>
        <w:jc w:val="both"/>
        <w:rPr>
          <w:sz w:val="24"/>
          <w:szCs w:val="24"/>
          <w:lang w:eastAsia="ru-RU"/>
        </w:rPr>
      </w:pPr>
      <w:r>
        <w:rPr>
          <w:sz w:val="24"/>
          <w:szCs w:val="24"/>
          <w:lang w:eastAsia="ru-RU"/>
        </w:rPr>
        <w:t xml:space="preserve">3.7. </w:t>
      </w:r>
      <w:r>
        <w:rPr>
          <w:rFonts w:eastAsia="" w:eastAsiaTheme="minorEastAsia"/>
          <w:sz w:val="24"/>
          <w:szCs w:val="24"/>
          <w:lang w:eastAsia="ru-RU"/>
        </w:rPr>
        <w:t xml:space="preserve">Предоставление результата </w:t>
      </w:r>
      <w:r>
        <w:rPr>
          <w:sz w:val="24"/>
          <w:szCs w:val="24"/>
          <w:lang w:eastAsia="ru-RU"/>
        </w:rPr>
        <w:t>муниципальной у</w:t>
      </w:r>
      <w:r>
        <w:rPr>
          <w:rFonts w:eastAsia="" w:eastAsiaTheme="minorEastAsia"/>
          <w:sz w:val="24"/>
          <w:szCs w:val="24"/>
          <w:lang w:eastAsia="ru-RU"/>
        </w:rPr>
        <w:t>слуги</w:t>
      </w:r>
      <w:r>
        <w:rPr>
          <w:sz w:val="24"/>
          <w:szCs w:val="24"/>
          <w:lang w:eastAsia="ru-RU"/>
        </w:rPr>
        <w:t>:</w:t>
      </w:r>
    </w:p>
    <w:p>
      <w:pPr>
        <w:pStyle w:val="Normal"/>
        <w:ind w:firstLine="709"/>
        <w:jc w:val="both"/>
        <w:rPr>
          <w:sz w:val="24"/>
          <w:szCs w:val="24"/>
          <w:lang w:eastAsia="ru-RU"/>
        </w:rPr>
      </w:pPr>
      <w:r>
        <w:rPr>
          <w:sz w:val="24"/>
          <w:szCs w:val="24"/>
          <w:lang w:eastAsia="ru-RU"/>
        </w:rPr>
        <w:t xml:space="preserve">1) основанием для начала административной процедуры является принятие решения о предоставлении </w:t>
      </w:r>
      <w:r>
        <w:rPr>
          <w:rFonts w:eastAsia="" w:eastAsiaTheme="minorEastAsia"/>
          <w:sz w:val="24"/>
          <w:szCs w:val="24"/>
          <w:lang w:eastAsia="ru-RU"/>
        </w:rPr>
        <w:t xml:space="preserve">(об отказе в предоставлении) </w:t>
      </w:r>
      <w:r>
        <w:rPr>
          <w:sz w:val="24"/>
          <w:szCs w:val="24"/>
          <w:lang w:eastAsia="ru-RU"/>
        </w:rPr>
        <w:t>муниципальной услуги;</w:t>
      </w:r>
    </w:p>
    <w:p>
      <w:pPr>
        <w:pStyle w:val="Normal"/>
        <w:ind w:firstLine="708"/>
        <w:jc w:val="both"/>
        <w:rPr>
          <w:sz w:val="24"/>
          <w:szCs w:val="24"/>
        </w:rPr>
      </w:pPr>
      <w:r>
        <w:rPr>
          <w:sz w:val="24"/>
          <w:szCs w:val="24"/>
          <w:lang w:eastAsia="ru-RU"/>
        </w:rPr>
        <w:t xml:space="preserve">2) Заявителю направляется (выдается) </w:t>
      </w:r>
      <w:r>
        <w:rPr>
          <w:sz w:val="24"/>
          <w:szCs w:val="24"/>
        </w:rPr>
        <w:t xml:space="preserve">уведомление о приеме либо об отказе в приеме в муниципальную собственность приватизированного жилого помещения </w:t>
      </w:r>
      <w:r>
        <w:rPr>
          <w:sz w:val="24"/>
          <w:szCs w:val="24"/>
          <w:lang w:eastAsia="ru-RU"/>
        </w:rPr>
        <w:t>по</w:t>
      </w:r>
      <w:r>
        <w:rPr>
          <w:sz w:val="24"/>
          <w:szCs w:val="24"/>
        </w:rPr>
        <w:t xml:space="preserve"> его</w:t>
      </w:r>
      <w:r>
        <w:rPr>
          <w:sz w:val="24"/>
          <w:szCs w:val="24"/>
          <w:lang w:eastAsia="ru-RU"/>
        </w:rPr>
        <w:t xml:space="preserve"> выбору почтовой связью (заказным почтовым отправлением с уведомлением о вручении) либо по электронной почте, через </w:t>
      </w:r>
      <w:r>
        <w:rPr>
          <w:sz w:val="24"/>
          <w:szCs w:val="24"/>
        </w:rPr>
        <w:t>ЕПГУ, РПГУ,</w:t>
      </w:r>
      <w:r>
        <w:rPr>
          <w:sz w:val="24"/>
          <w:szCs w:val="24"/>
          <w:lang w:eastAsia="ru-RU"/>
        </w:rPr>
        <w:t xml:space="preserve"> многофункциональный центр, подписанный начальником</w:t>
      </w:r>
      <w:r>
        <w:rPr>
          <w:sz w:val="24"/>
          <w:szCs w:val="24"/>
        </w:rPr>
        <w:t xml:space="preserve"> </w:t>
      </w:r>
      <w:r>
        <w:rPr>
          <w:sz w:val="24"/>
          <w:szCs w:val="24"/>
          <w:lang w:eastAsia="ru-RU"/>
        </w:rPr>
        <w:t>Управления</w:t>
      </w:r>
      <w:r>
        <w:rPr>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Pr>
          <w:sz w:val="24"/>
          <w:szCs w:val="24"/>
          <w:lang w:eastAsia="ru-RU"/>
        </w:rPr>
        <w:t>;</w:t>
      </w:r>
    </w:p>
    <w:p>
      <w:pPr>
        <w:pStyle w:val="Normal"/>
        <w:ind w:firstLine="709"/>
        <w:jc w:val="both"/>
        <w:rPr>
          <w:sz w:val="24"/>
          <w:szCs w:val="24"/>
          <w:lang w:eastAsia="ru-RU"/>
        </w:rPr>
      </w:pPr>
      <w:r>
        <w:rPr>
          <w:sz w:val="24"/>
          <w:szCs w:val="24"/>
          <w:lang w:eastAsia="ru-RU"/>
        </w:rPr>
        <w:t xml:space="preserve">3) лицом, ответственным за выполнение административной процедуры является Ответственный специалист; </w:t>
      </w:r>
    </w:p>
    <w:p>
      <w:pPr>
        <w:pStyle w:val="Normal"/>
        <w:ind w:firstLine="709"/>
        <w:jc w:val="both"/>
        <w:rPr>
          <w:sz w:val="24"/>
          <w:szCs w:val="24"/>
          <w:lang w:eastAsia="ru-RU"/>
        </w:rPr>
      </w:pPr>
      <w:r>
        <w:rPr>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pPr>
        <w:pStyle w:val="Normal"/>
        <w:ind w:firstLine="709"/>
        <w:jc w:val="both"/>
        <w:rPr>
          <w:sz w:val="24"/>
          <w:szCs w:val="24"/>
          <w:lang w:eastAsia="ru-RU"/>
        </w:rPr>
      </w:pPr>
      <w:r>
        <w:rPr>
          <w:sz w:val="24"/>
          <w:szCs w:val="24"/>
          <w:lang w:eastAsia="ru-RU"/>
        </w:rPr>
        <w:t xml:space="preserve">5) результатом выполнения административной процедуры является направление (выдача) Заявителю </w:t>
      </w:r>
      <w:r>
        <w:rPr>
          <w:sz w:val="24"/>
          <w:szCs w:val="24"/>
        </w:rPr>
        <w:t xml:space="preserve">уведомления о приеме либо об отказе в приеме в муниципальную собственность приватизированного жилого помещения. </w:t>
      </w:r>
    </w:p>
    <w:p>
      <w:pPr>
        <w:pStyle w:val="Normal"/>
        <w:ind w:firstLine="709"/>
        <w:jc w:val="both"/>
        <w:rPr>
          <w:bCs/>
          <w:sz w:val="24"/>
          <w:szCs w:val="24"/>
        </w:rPr>
      </w:pPr>
      <w:r>
        <w:rPr>
          <w:sz w:val="24"/>
          <w:szCs w:val="24"/>
          <w:lang w:eastAsia="ru-RU"/>
        </w:rPr>
        <w:t xml:space="preserve">3.8. </w:t>
      </w:r>
      <w:r>
        <w:rPr>
          <w:bCs/>
          <w:sz w:val="24"/>
          <w:szCs w:val="24"/>
        </w:rPr>
        <w:t>Исправление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ошибок, представленного Заявителем;</w:t>
      </w:r>
    </w:p>
    <w:p>
      <w:pPr>
        <w:pStyle w:val="Normal"/>
        <w:ind w:firstLine="709"/>
        <w:jc w:val="both"/>
        <w:rPr>
          <w:sz w:val="24"/>
          <w:szCs w:val="24"/>
        </w:rPr>
      </w:pPr>
      <w:r>
        <w:rPr>
          <w:sz w:val="24"/>
          <w:szCs w:val="24"/>
        </w:rPr>
        <w:t xml:space="preserve">2) Запрос об исправлении ошибок рассматривается </w:t>
      </w:r>
      <w:r>
        <w:rPr>
          <w:sz w:val="24"/>
          <w:szCs w:val="24"/>
          <w:lang w:eastAsia="ru-RU"/>
        </w:rPr>
        <w:t>Ответственным специалистом</w:t>
      </w:r>
      <w:r>
        <w:rPr>
          <w:sz w:val="24"/>
          <w:szCs w:val="24"/>
        </w:rPr>
        <w:t xml:space="preserve"> в течение 10 рабочих дней с даты его регистрации в порядке, указанном в пункте 2.19 настоящего Административного регламента;</w:t>
      </w:r>
    </w:p>
    <w:p>
      <w:pPr>
        <w:pStyle w:val="Normal"/>
        <w:ind w:firstLine="709"/>
        <w:jc w:val="both"/>
        <w:rPr>
          <w:sz w:val="24"/>
          <w:szCs w:val="24"/>
        </w:rPr>
      </w:pPr>
      <w:r>
        <w:rPr>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Pr>
          <w:sz w:val="24"/>
          <w:szCs w:val="24"/>
          <w:lang w:eastAsia="ru-RU"/>
        </w:rPr>
        <w:t>Ответственный специалист</w:t>
      </w:r>
      <w:r>
        <w:rPr>
          <w:sz w:val="24"/>
          <w:szCs w:val="24"/>
        </w:rPr>
        <w:t xml:space="preserve">, осуществляет замену указанных документов и </w:t>
      </w:r>
      <w:r>
        <w:rPr>
          <w:sz w:val="24"/>
          <w:szCs w:val="24"/>
          <w:lang w:eastAsia="ru-RU"/>
        </w:rPr>
        <w:t>направляет ответ Заявителю, способом по</w:t>
      </w:r>
      <w:r>
        <w:rPr>
          <w:sz w:val="24"/>
          <w:szCs w:val="24"/>
        </w:rPr>
        <w:t xml:space="preserve"> его</w:t>
      </w:r>
      <w:r>
        <w:rPr>
          <w:sz w:val="24"/>
          <w:szCs w:val="24"/>
          <w:lang w:eastAsia="ru-RU"/>
        </w:rPr>
        <w:t xml:space="preserve"> выбору </w:t>
      </w:r>
      <w:r>
        <w:rPr>
          <w:sz w:val="24"/>
          <w:szCs w:val="24"/>
        </w:rPr>
        <w:t xml:space="preserve">при личном приеме, </w:t>
      </w:r>
      <w:r>
        <w:rPr>
          <w:sz w:val="24"/>
          <w:szCs w:val="24"/>
          <w:lang w:eastAsia="ru-RU"/>
        </w:rPr>
        <w:t>почтовой связью, либо по электронной почте</w:t>
      </w:r>
      <w:r>
        <w:rPr>
          <w:sz w:val="24"/>
          <w:szCs w:val="24"/>
        </w:rPr>
        <w:t>,</w:t>
      </w:r>
      <w:r>
        <w:rPr>
          <w:sz w:val="24"/>
          <w:szCs w:val="24"/>
          <w:lang w:eastAsia="ru-RU"/>
        </w:rPr>
        <w:t xml:space="preserve"> через многофункциональный центр </w:t>
      </w:r>
      <w:r>
        <w:rPr>
          <w:sz w:val="24"/>
          <w:szCs w:val="24"/>
        </w:rPr>
        <w:t>в срок, не превышающий 10-ти рабочих дней с даты регистрации Запроса об исправлении ошибок;</w:t>
      </w:r>
    </w:p>
    <w:p>
      <w:pPr>
        <w:pStyle w:val="Normal"/>
        <w:ind w:firstLine="709"/>
        <w:jc w:val="both"/>
        <w:rPr>
          <w:sz w:val="24"/>
          <w:szCs w:val="24"/>
        </w:rPr>
      </w:pPr>
      <w:r>
        <w:rPr>
          <w:sz w:val="24"/>
          <w:szCs w:val="24"/>
        </w:rPr>
        <w:t xml:space="preserve">4) в случае отсутствия опечаток и (или) ошибок в документах, выданных по результату предоставления муниципальной услуги, </w:t>
      </w:r>
      <w:r>
        <w:rPr>
          <w:sz w:val="24"/>
          <w:szCs w:val="24"/>
          <w:lang w:eastAsia="ru-RU"/>
        </w:rPr>
        <w:t>Ответственный специалист</w:t>
      </w:r>
      <w:r>
        <w:rPr>
          <w:sz w:val="24"/>
          <w:szCs w:val="24"/>
        </w:rPr>
        <w:t xml:space="preserve">, </w:t>
      </w:r>
      <w:r>
        <w:rPr>
          <w:sz w:val="24"/>
          <w:szCs w:val="24"/>
          <w:lang w:eastAsia="ru-RU"/>
        </w:rPr>
        <w:t xml:space="preserve">направляет ответ Заявителю, </w:t>
      </w:r>
      <w:r>
        <w:rPr>
          <w:sz w:val="24"/>
          <w:szCs w:val="24"/>
        </w:rPr>
        <w:t>об отсутствии таких опечаток и (или) ошибок</w:t>
      </w:r>
      <w:r>
        <w:rPr>
          <w:sz w:val="24"/>
          <w:szCs w:val="24"/>
          <w:lang w:eastAsia="ru-RU"/>
        </w:rPr>
        <w:t>, способом по</w:t>
      </w:r>
      <w:r>
        <w:rPr>
          <w:sz w:val="24"/>
          <w:szCs w:val="24"/>
        </w:rPr>
        <w:t xml:space="preserve"> его</w:t>
      </w:r>
      <w:r>
        <w:rPr>
          <w:sz w:val="24"/>
          <w:szCs w:val="24"/>
          <w:lang w:eastAsia="ru-RU"/>
        </w:rPr>
        <w:t xml:space="preserve"> выбору </w:t>
      </w:r>
      <w:r>
        <w:rPr>
          <w:sz w:val="24"/>
          <w:szCs w:val="24"/>
        </w:rPr>
        <w:t xml:space="preserve">при личном приеме, </w:t>
      </w:r>
      <w:r>
        <w:rPr>
          <w:sz w:val="24"/>
          <w:szCs w:val="24"/>
          <w:lang w:eastAsia="ru-RU"/>
        </w:rPr>
        <w:t>почтовой связью, либо по электронной почте</w:t>
      </w:r>
      <w:r>
        <w:rPr>
          <w:sz w:val="24"/>
          <w:szCs w:val="24"/>
        </w:rPr>
        <w:t>, через многофункциональный центр в срок, не превышающий 10 рабочих дней с даты регистрации Запроса об исправлении ошибок.</w:t>
      </w:r>
    </w:p>
    <w:p>
      <w:pPr>
        <w:pStyle w:val="Normal"/>
        <w:ind w:firstLine="709"/>
        <w:jc w:val="both"/>
        <w:rPr>
          <w:sz w:val="24"/>
          <w:szCs w:val="24"/>
        </w:rPr>
      </w:pPr>
      <w:r>
        <w:rPr>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ind w:firstLine="709"/>
        <w:jc w:val="both"/>
        <w:rPr>
          <w:sz w:val="24"/>
          <w:szCs w:val="24"/>
        </w:rPr>
      </w:pPr>
      <w:r>
        <w:rPr>
          <w:sz w:val="24"/>
          <w:szCs w:val="24"/>
        </w:rPr>
        <w:t>3.9. Предоставление дубликата (копии)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pPr>
        <w:pStyle w:val="Normal"/>
        <w:jc w:val="both"/>
        <w:rPr>
          <w:sz w:val="24"/>
          <w:szCs w:val="24"/>
          <w:lang w:eastAsia="ru-RU"/>
        </w:rPr>
      </w:pPr>
      <w:r>
        <w:rPr>
          <w:sz w:val="24"/>
          <w:szCs w:val="24"/>
          <w:lang w:eastAsia="ru-RU"/>
        </w:rPr>
      </w:r>
    </w:p>
    <w:p>
      <w:pPr>
        <w:pStyle w:val="Heading1"/>
        <w:ind w:left="0"/>
        <w:rPr>
          <w:spacing w:val="-67"/>
          <w:sz w:val="24"/>
          <w:szCs w:val="24"/>
        </w:rPr>
      </w:pPr>
      <w:r>
        <w:rPr>
          <w:sz w:val="24"/>
          <w:szCs w:val="24"/>
        </w:rPr>
        <w:t>4.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rPr>
      </w:r>
    </w:p>
    <w:p>
      <w:pPr>
        <w:pStyle w:val="Heading1"/>
        <w:ind w:left="0"/>
        <w:rPr>
          <w:sz w:val="24"/>
          <w:szCs w:val="24"/>
        </w:rPr>
      </w:pPr>
      <w:r>
        <w:rPr>
          <w:sz w:val="24"/>
          <w:szCs w:val="24"/>
        </w:rPr>
        <w:t>6.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tab/>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1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22"/>
        <w:shd w:val="clear" w:color="auto" w:fill="auto"/>
        <w:spacing w:lineRule="auto" w:line="240" w:before="0" w:after="0"/>
        <w:ind w:left="5103"/>
        <w:jc w:val="left"/>
        <w:rPr>
          <w:sz w:val="24"/>
          <w:szCs w:val="24"/>
          <w:lang w:val="ru-RU"/>
        </w:rPr>
      </w:pPr>
      <w:r>
        <w:rPr>
          <w:sz w:val="24"/>
          <w:szCs w:val="24"/>
          <w:lang w:val="ru-RU"/>
        </w:rPr>
      </w:r>
    </w:p>
    <w:p>
      <w:pPr>
        <w:pStyle w:val="Normal"/>
        <w:jc w:val="center"/>
        <w:rPr>
          <w:b/>
          <w:sz w:val="24"/>
          <w:szCs w:val="24"/>
          <w:lang w:eastAsia="ru-RU"/>
        </w:rPr>
      </w:pPr>
      <w:r>
        <w:rPr>
          <w:b/>
          <w:sz w:val="24"/>
          <w:szCs w:val="24"/>
          <w:lang w:eastAsia="ru-RU"/>
        </w:rPr>
        <w:t>Форма заявления о передаче приватизированного жилого помещения в муниципальную собственность</w:t>
      </w:r>
    </w:p>
    <w:p>
      <w:pPr>
        <w:pStyle w:val="Normal"/>
        <w:jc w:val="center"/>
        <w:rPr>
          <w:b/>
          <w:sz w:val="24"/>
          <w:szCs w:val="24"/>
          <w:lang w:eastAsia="ru-RU"/>
        </w:rPr>
      </w:pPr>
      <w:r>
        <w:rPr>
          <w:b/>
          <w:sz w:val="24"/>
          <w:szCs w:val="24"/>
          <w:lang w:eastAsia="ru-RU"/>
        </w:rPr>
      </w:r>
    </w:p>
    <w:tbl>
      <w:tblPr>
        <w:tblW w:w="10330" w:type="dxa"/>
        <w:jc w:val="left"/>
        <w:tblInd w:w="108" w:type="dxa"/>
        <w:tblLayout w:type="fixed"/>
        <w:tblCellMar>
          <w:top w:w="0" w:type="dxa"/>
          <w:left w:w="108" w:type="dxa"/>
          <w:bottom w:w="0" w:type="dxa"/>
          <w:right w:w="108" w:type="dxa"/>
        </w:tblCellMar>
        <w:tblLook w:val="04a0"/>
      </w:tblPr>
      <w:tblGrid>
        <w:gridCol w:w="4593"/>
        <w:gridCol w:w="5736"/>
      </w:tblGrid>
      <w:tr>
        <w:trPr>
          <w:trHeight w:val="4574" w:hRule="atLeast"/>
        </w:trPr>
        <w:tc>
          <w:tcPr>
            <w:tcW w:w="4593" w:type="dxa"/>
            <w:tcBorders/>
          </w:tcPr>
          <w:p>
            <w:pPr>
              <w:pStyle w:val="Normal"/>
              <w:jc w:val="center"/>
              <w:rPr>
                <w:b/>
              </w:rPr>
            </w:pPr>
            <w:r>
              <w:rPr>
                <w:b/>
              </w:rPr>
            </w:r>
          </w:p>
        </w:tc>
        <w:tc>
          <w:tcPr>
            <w:tcW w:w="5736" w:type="dxa"/>
            <w:tcBorders/>
          </w:tcPr>
          <w:p>
            <w:pPr>
              <w:pStyle w:val="Normal"/>
              <w:rPr/>
            </w:pPr>
            <w:r>
              <w:rPr/>
              <w:t>Руководителю Комитета по управлению муниципальным имуществом и земельными отношениями Администрации города Шарыпово</w:t>
            </w:r>
          </w:p>
          <w:p>
            <w:pPr>
              <w:pStyle w:val="Normal"/>
              <w:rPr/>
            </w:pPr>
            <w:r>
              <w:rPr/>
              <w:t>От ________________________________</w:t>
            </w:r>
          </w:p>
          <w:p>
            <w:pPr>
              <w:pStyle w:val="Normal"/>
              <w:rPr/>
            </w:pPr>
            <w:r>
              <w:rPr/>
              <w:t>___________________________________</w:t>
            </w:r>
          </w:p>
          <w:p>
            <w:pPr>
              <w:pStyle w:val="Normal"/>
              <w:rPr/>
            </w:pPr>
            <w:r>
              <w:rPr/>
              <w:t>___________________________________</w:t>
            </w:r>
          </w:p>
          <w:p>
            <w:pPr>
              <w:pStyle w:val="Normal"/>
              <w:jc w:val="center"/>
              <w:rPr/>
            </w:pPr>
            <w:r>
              <w:rPr/>
              <w:t>(указывается Ф.И.О. (последнее – при наличии) всех собственников приватизированного жилого помещения)</w:t>
            </w:r>
          </w:p>
          <w:p>
            <w:pPr>
              <w:pStyle w:val="Normal"/>
              <w:rPr/>
            </w:pPr>
            <w:r>
              <w:rPr/>
              <w:t>Проживающих по адресу: ________________</w:t>
            </w:r>
          </w:p>
          <w:p>
            <w:pPr>
              <w:pStyle w:val="Normal"/>
              <w:rPr/>
            </w:pPr>
            <w:r>
              <w:rPr/>
              <w:t>______________________________________________</w:t>
            </w:r>
          </w:p>
          <w:p>
            <w:pPr>
              <w:pStyle w:val="Normal"/>
              <w:rPr/>
            </w:pPr>
            <w:r>
              <w:rPr/>
              <w:t>______________________________________________</w:t>
            </w:r>
          </w:p>
          <w:p>
            <w:pPr>
              <w:pStyle w:val="Normal"/>
              <w:rPr/>
            </w:pPr>
            <w:r>
              <w:rPr/>
              <w:t>Телефон:___________________________________</w:t>
            </w:r>
          </w:p>
          <w:p>
            <w:pPr>
              <w:pStyle w:val="Normal"/>
              <w:rPr/>
            </w:pPr>
            <w:r>
              <w:rPr/>
              <w:t>Электронная почта:________________________</w:t>
              <w:br/>
              <w:t>______________________________________________</w:t>
            </w:r>
          </w:p>
        </w:tc>
      </w:tr>
    </w:tbl>
    <w:p>
      <w:pPr>
        <w:pStyle w:val="Normal"/>
        <w:jc w:val="center"/>
        <w:rPr>
          <w:sz w:val="24"/>
          <w:szCs w:val="24"/>
          <w:lang w:eastAsia="ru-RU"/>
        </w:rPr>
      </w:pPr>
      <w:r>
        <w:rPr>
          <w:sz w:val="24"/>
          <w:szCs w:val="24"/>
          <w:lang w:eastAsia="ru-RU"/>
        </w:rPr>
        <w:t>Заявление</w:t>
      </w:r>
    </w:p>
    <w:p>
      <w:pPr>
        <w:pStyle w:val="Normal"/>
        <w:jc w:val="center"/>
        <w:rPr>
          <w:sz w:val="24"/>
          <w:szCs w:val="24"/>
          <w:lang w:eastAsia="ru-RU"/>
        </w:rPr>
      </w:pPr>
      <w:r>
        <w:rPr>
          <w:sz w:val="24"/>
          <w:szCs w:val="24"/>
          <w:lang w:eastAsia="ru-RU"/>
        </w:rPr>
        <w:t>о передаче приватизированного жилого помещения в муниципальную собственность</w:t>
      </w:r>
    </w:p>
    <w:p>
      <w:pPr>
        <w:pStyle w:val="Normal"/>
        <w:jc w:val="center"/>
        <w:rPr>
          <w:sz w:val="24"/>
          <w:szCs w:val="24"/>
          <w:lang w:eastAsia="ru-RU"/>
        </w:rPr>
      </w:pPr>
      <w:r>
        <w:rPr>
          <w:sz w:val="24"/>
          <w:szCs w:val="24"/>
          <w:lang w:eastAsia="ru-RU"/>
        </w:rPr>
      </w:r>
    </w:p>
    <w:p>
      <w:pPr>
        <w:pStyle w:val="Normal"/>
        <w:jc w:val="center"/>
        <w:rPr>
          <w:sz w:val="24"/>
          <w:szCs w:val="24"/>
          <w:lang w:eastAsia="ru-RU"/>
        </w:rPr>
      </w:pPr>
      <w:r>
        <w:rPr>
          <w:sz w:val="24"/>
          <w:szCs w:val="24"/>
          <w:lang w:eastAsia="ru-RU"/>
        </w:rPr>
      </w:r>
    </w:p>
    <w:p>
      <w:pPr>
        <w:pStyle w:val="Normal"/>
        <w:ind w:firstLine="708"/>
        <w:jc w:val="both"/>
        <w:rPr>
          <w:sz w:val="24"/>
          <w:szCs w:val="24"/>
          <w:lang w:eastAsia="ru-RU"/>
        </w:rPr>
      </w:pPr>
      <w:r>
        <w:rPr>
          <w:sz w:val="24"/>
          <w:szCs w:val="24"/>
          <w:lang w:eastAsia="ru-RU"/>
        </w:rPr>
        <w:t>Прошу (просим) принять в собственность муниципального образования город Шарыпово жилое помещение, расположенное по адресу: __________________________</w:t>
      </w:r>
    </w:p>
    <w:p>
      <w:pPr>
        <w:pStyle w:val="Normal"/>
        <w:jc w:val="both"/>
        <w:rPr>
          <w:sz w:val="24"/>
          <w:szCs w:val="24"/>
          <w:lang w:eastAsia="ru-RU"/>
        </w:rPr>
      </w:pPr>
      <w:r>
        <w:rPr>
          <w:sz w:val="24"/>
          <w:szCs w:val="24"/>
          <w:lang w:eastAsia="ru-RU"/>
        </w:rPr>
        <w:t>_________________________________________________________________________,</w:t>
      </w:r>
    </w:p>
    <w:p>
      <w:pPr>
        <w:pStyle w:val="Normal"/>
        <w:jc w:val="both"/>
        <w:rPr>
          <w:sz w:val="24"/>
          <w:szCs w:val="24"/>
          <w:lang w:eastAsia="ru-RU"/>
        </w:rPr>
      </w:pPr>
      <w:r>
        <w:rPr>
          <w:sz w:val="24"/>
          <w:szCs w:val="24"/>
          <w:lang w:eastAsia="ru-RU"/>
        </w:rPr>
        <w:t>принадлежащее мне (нам) на праве собственности по договору передачи жилого помещения в собственность граждан от «_____»________ №___________.</w:t>
      </w:r>
    </w:p>
    <w:p>
      <w:pPr>
        <w:pStyle w:val="Normal"/>
        <w:jc w:val="both"/>
        <w:rPr>
          <w:sz w:val="24"/>
          <w:szCs w:val="24"/>
          <w:lang w:eastAsia="ru-RU"/>
        </w:rPr>
      </w:pPr>
      <w:r>
        <w:rPr>
          <w:sz w:val="24"/>
          <w:szCs w:val="24"/>
          <w:lang w:eastAsia="ru-RU"/>
        </w:rPr>
        <w:tab/>
        <w:t>Состав собственников приватизированного жилого помещения:</w:t>
      </w:r>
    </w:p>
    <w:tbl>
      <w:tblPr>
        <w:tblW w:w="9628" w:type="dxa"/>
        <w:jc w:val="left"/>
        <w:tblInd w:w="108" w:type="dxa"/>
        <w:tblLayout w:type="fixed"/>
        <w:tblCellMar>
          <w:top w:w="0" w:type="dxa"/>
          <w:left w:w="108" w:type="dxa"/>
          <w:bottom w:w="0" w:type="dxa"/>
          <w:right w:w="108" w:type="dxa"/>
        </w:tblCellMar>
        <w:tblLook w:val="04a0"/>
      </w:tblPr>
      <w:tblGrid>
        <w:gridCol w:w="987"/>
        <w:gridCol w:w="4678"/>
        <w:gridCol w:w="1985"/>
        <w:gridCol w:w="1977"/>
      </w:tblGrid>
      <w:tr>
        <w:trPr/>
        <w:tc>
          <w:tcPr>
            <w:tcW w:w="987" w:type="dxa"/>
            <w:tcBorders/>
          </w:tcPr>
          <w:p>
            <w:pPr>
              <w:pStyle w:val="Normal"/>
              <w:jc w:val="both"/>
              <w:rPr/>
            </w:pPr>
            <w:r>
              <w:rPr/>
              <w:t xml:space="preserve">№ </w:t>
            </w:r>
            <w:r>
              <w:rPr/>
              <w:t>п/п</w:t>
            </w:r>
          </w:p>
        </w:tc>
        <w:tc>
          <w:tcPr>
            <w:tcW w:w="4678" w:type="dxa"/>
            <w:tcBorders/>
          </w:tcPr>
          <w:p>
            <w:pPr>
              <w:pStyle w:val="Normal"/>
              <w:jc w:val="both"/>
              <w:rPr/>
            </w:pPr>
            <w:r>
              <w:rPr/>
              <w:t>Ф.И.О. (последние – при наличии)</w:t>
            </w:r>
          </w:p>
        </w:tc>
        <w:tc>
          <w:tcPr>
            <w:tcW w:w="1985" w:type="dxa"/>
            <w:tcBorders/>
          </w:tcPr>
          <w:p>
            <w:pPr>
              <w:pStyle w:val="Normal"/>
              <w:jc w:val="both"/>
              <w:rPr/>
            </w:pPr>
            <w:r>
              <w:rPr/>
              <w:t xml:space="preserve">Доля в праве </w:t>
            </w:r>
          </w:p>
        </w:tc>
        <w:tc>
          <w:tcPr>
            <w:tcW w:w="1977" w:type="dxa"/>
            <w:tcBorders/>
          </w:tcPr>
          <w:p>
            <w:pPr>
              <w:pStyle w:val="Normal"/>
              <w:jc w:val="both"/>
              <w:rPr/>
            </w:pPr>
            <w:r>
              <w:rPr/>
              <w:t xml:space="preserve">Дата и подпись </w:t>
            </w:r>
          </w:p>
        </w:tc>
      </w:tr>
    </w:tbl>
    <w:p>
      <w:pPr>
        <w:pStyle w:val="Normal"/>
        <w:jc w:val="both"/>
        <w:rPr>
          <w:sz w:val="24"/>
          <w:szCs w:val="24"/>
          <w:lang w:eastAsia="ru-RU"/>
        </w:rPr>
      </w:pPr>
      <w:r>
        <w:rPr>
          <w:sz w:val="24"/>
          <w:szCs w:val="24"/>
          <w:lang w:eastAsia="ru-RU"/>
        </w:rPr>
        <w:t>Способ получения результата муниципальной услуги:____________________________</w:t>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2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Normal"/>
        <w:rPr>
          <w:sz w:val="24"/>
          <w:szCs w:val="24"/>
          <w:lang w:eastAsia="ru-RU"/>
        </w:rPr>
      </w:pPr>
      <w:r>
        <w:rPr>
          <w:sz w:val="24"/>
          <w:szCs w:val="24"/>
          <w:lang w:eastAsia="ru-RU"/>
        </w:rPr>
      </w:r>
    </w:p>
    <w:p>
      <w:pPr>
        <w:pStyle w:val="Normal"/>
        <w:rPr>
          <w:sz w:val="24"/>
          <w:szCs w:val="24"/>
          <w:lang w:eastAsia="ru-RU"/>
        </w:rPr>
      </w:pPr>
      <w:r>
        <w:rPr>
          <w:sz w:val="24"/>
          <w:szCs w:val="24"/>
          <w:lang w:eastAsia="ru-RU"/>
        </w:rPr>
      </w:r>
    </w:p>
    <w:p>
      <w:pPr>
        <w:pStyle w:val="Normal"/>
        <w:jc w:val="center"/>
        <w:rPr>
          <w:sz w:val="24"/>
          <w:szCs w:val="24"/>
          <w:lang w:eastAsia="ru-RU"/>
        </w:rPr>
      </w:pPr>
      <w:r>
        <w:rPr>
          <w:sz w:val="24"/>
          <w:szCs w:val="24"/>
          <w:lang w:eastAsia="ru-RU"/>
        </w:rPr>
        <w:t>БЛОК-СХЕМА</w:t>
      </w:r>
    </w:p>
    <w:p>
      <w:pPr>
        <w:pStyle w:val="Normal"/>
        <w:jc w:val="center"/>
        <w:rPr>
          <w:sz w:val="24"/>
          <w:szCs w:val="24"/>
          <w:lang w:eastAsia="ru-RU"/>
        </w:rPr>
      </w:pPr>
      <w:r>
        <w:rPr>
          <w:sz w:val="24"/>
          <w:szCs w:val="24"/>
          <w:lang w:eastAsia="ru-RU"/>
        </w:rPr>
        <w:t xml:space="preserve">предоставления муниципальной услуги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«Передача гражданами приватизированного жилого помещения в муниципальную собственность»</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5">
                <wp:simplePos x="0" y="0"/>
                <wp:positionH relativeFrom="margin">
                  <wp:posOffset>689610</wp:posOffset>
                </wp:positionH>
                <wp:positionV relativeFrom="paragraph">
                  <wp:posOffset>71755</wp:posOffset>
                </wp:positionV>
                <wp:extent cx="4619625" cy="438785"/>
                <wp:effectExtent l="0" t="0" r="0" b="0"/>
                <wp:wrapNone/>
                <wp:docPr id="4" name="Врезка3"/>
                <a:graphic xmlns:a="http://schemas.openxmlformats.org/drawingml/2006/main">
                  <a:graphicData uri="http://schemas.microsoft.com/office/word/2010/wordprocessingShape">
                    <wps:wsp>
                      <wps:cNvSpPr txBox="1"/>
                      <wps:spPr>
                        <a:xfrm>
                          <a:off x="0" y="0"/>
                          <a:ext cx="4619625" cy="438785"/>
                        </a:xfrm>
                        <a:prstGeom prst="rect"/>
                        <a:solidFill>
                          <a:srgbClr val="FFFFFF">
                            <a:alpha val="0"/>
                          </a:srgbClr>
                        </a:solidFill>
                        <a:ln w="12700">
                          <a:solidFill>
                            <a:srgbClr val="000000"/>
                          </a:solidFill>
                        </a:ln>
                      </wps:spPr>
                      <wps:txbx>
                        <w:txbxContent>
                          <w:p>
                            <w:pPr>
                              <w:pStyle w:val="Style22"/>
                              <w:jc w:val="center"/>
                              <w:rPr>
                                <w:color w:themeColor="text1" w:val="000000"/>
                              </w:rPr>
                            </w:pPr>
                            <w:r>
                              <w:rPr>
                                <w:color w:themeColor="text1" w:val="000000"/>
                              </w:rPr>
                              <w:t>Прием Заявления и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363.75pt;height:34.55pt;mso-wrap-distance-left:9pt;mso-wrap-distance-right:9pt;mso-wrap-distance-top:0pt;mso-wrap-distance-bottom:0pt;margin-top:5.65pt;mso-position-vertical-relative:text;margin-left:54.3pt;mso-position-horizontal-relative:margin">
                <v:textbox>
                  <w:txbxContent>
                    <w:p>
                      <w:pPr>
                        <w:pStyle w:val="Style22"/>
                        <w:jc w:val="center"/>
                        <w:rPr>
                          <w:color w:themeColor="text1" w:val="000000"/>
                        </w:rPr>
                      </w:pPr>
                      <w:r>
                        <w:rPr>
                          <w:color w:themeColor="text1" w:val="000000"/>
                        </w:rPr>
                        <w:t>Прием Заявления и документов, необходимых для предоставления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8">
                <wp:simplePos x="0" y="0"/>
                <wp:positionH relativeFrom="margin">
                  <wp:align>center</wp:align>
                </wp:positionH>
                <wp:positionV relativeFrom="paragraph">
                  <wp:posOffset>32385</wp:posOffset>
                </wp:positionV>
                <wp:extent cx="635" cy="237490"/>
                <wp:effectExtent l="38100" t="635" r="37465" b="635"/>
                <wp:wrapNone/>
                <wp:docPr id="5" name="Прямая со стрелкой 8"/>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8" stroked="t" o:allowincell="f" style="position:absolute;margin-left:252.95pt;margin-top:2.55pt;width:0pt;height:18.65pt;mso-wrap-style:none;v-text-anchor:middle;mso-position-horizontal:center;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6">
                <wp:simplePos x="0" y="0"/>
                <wp:positionH relativeFrom="margin">
                  <wp:posOffset>681355</wp:posOffset>
                </wp:positionH>
                <wp:positionV relativeFrom="paragraph">
                  <wp:posOffset>123825</wp:posOffset>
                </wp:positionV>
                <wp:extent cx="4619625" cy="438785"/>
                <wp:effectExtent l="0" t="0" r="0" b="0"/>
                <wp:wrapNone/>
                <wp:docPr id="6" name="Врезка4"/>
                <a:graphic xmlns:a="http://schemas.openxmlformats.org/drawingml/2006/main">
                  <a:graphicData uri="http://schemas.microsoft.com/office/word/2010/wordprocessingShape">
                    <wps:wsp>
                      <wps:cNvSpPr txBox="1"/>
                      <wps:spPr>
                        <a:xfrm>
                          <a:off x="0" y="0"/>
                          <a:ext cx="4619625" cy="438785"/>
                        </a:xfrm>
                        <a:prstGeom prst="rect"/>
                        <a:solidFill>
                          <a:srgbClr val="FFFFFF">
                            <a:alpha val="0"/>
                          </a:srgbClr>
                        </a:solidFill>
                        <a:ln w="12700">
                          <a:solidFill>
                            <a:srgbClr val="000000"/>
                          </a:solidFill>
                        </a:ln>
                      </wps:spPr>
                      <wps:txbx>
                        <w:txbxContent>
                          <w:p>
                            <w:pPr>
                              <w:pStyle w:val="Style22"/>
                              <w:jc w:val="center"/>
                              <w:rPr>
                                <w:color w:themeColor="text1" w:val="000000"/>
                              </w:rPr>
                            </w:pPr>
                            <w:r>
                              <w:rPr>
                                <w:color w:themeColor="text1" w:val="000000"/>
                              </w:rPr>
                              <w:t xml:space="preserve">Запрос документов в рамках межведомственного информационного взаимодействия  </w:t>
                            </w:r>
                          </w:p>
                        </w:txbxContent>
                      </wps:txbx>
                      <wps:bodyPr anchor="t" lIns="91440" tIns="45720" rIns="91440" bIns="45720">
                        <a:noAutofit/>
                      </wps:bodyPr>
                    </wps:wsp>
                  </a:graphicData>
                </a:graphic>
              </wp:anchor>
            </w:drawing>
          </mc:Choice>
          <mc:Fallback>
            <w:pict>
              <v:rect strokecolor="#000000" strokeweight="1pt" style="position:absolute;rotation:-0;width:363.75pt;height:34.55pt;mso-wrap-distance-left:9pt;mso-wrap-distance-right:9pt;mso-wrap-distance-top:0pt;mso-wrap-distance-bottom:0pt;margin-top:9.75pt;mso-position-vertical-relative:text;margin-left:53.65pt;mso-position-horizontal-relative:margin">
                <v:textbox>
                  <w:txbxContent>
                    <w:p>
                      <w:pPr>
                        <w:pStyle w:val="Style22"/>
                        <w:jc w:val="center"/>
                        <w:rPr>
                          <w:color w:themeColor="text1" w:val="000000"/>
                        </w:rPr>
                      </w:pPr>
                      <w:r>
                        <w:rPr>
                          <w:color w:themeColor="text1" w:val="000000"/>
                        </w:rPr>
                        <w:t xml:space="preserve">Запрос документов в рамках межведомственного информационного взаимодействия  </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7">
                <wp:simplePos x="0" y="0"/>
                <wp:positionH relativeFrom="margin">
                  <wp:posOffset>1549400</wp:posOffset>
                </wp:positionH>
                <wp:positionV relativeFrom="paragraph">
                  <wp:posOffset>81280</wp:posOffset>
                </wp:positionV>
                <wp:extent cx="635" cy="237490"/>
                <wp:effectExtent l="38100" t="635" r="37465" b="635"/>
                <wp:wrapNone/>
                <wp:docPr id="7" name="Прямая со стрелкой 23"/>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3" stroked="t" o:allowincell="f" style="position:absolute;margin-left:122pt;margin-top:6.4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0" distL="114300" distR="114300" simplePos="0" locked="0" layoutInCell="0" allowOverlap="1" relativeHeight="20">
                <wp:simplePos x="0" y="0"/>
                <wp:positionH relativeFrom="margin">
                  <wp:posOffset>4272280</wp:posOffset>
                </wp:positionH>
                <wp:positionV relativeFrom="paragraph">
                  <wp:posOffset>81280</wp:posOffset>
                </wp:positionV>
                <wp:extent cx="635" cy="237490"/>
                <wp:effectExtent l="38100" t="635" r="37465" b="635"/>
                <wp:wrapNone/>
                <wp:docPr id="8" name="Прямая со стрелкой 20"/>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0" stroked="t" o:allowincell="f" style="position:absolute;margin-left:336.4pt;margin-top:6.4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9">
                <wp:simplePos x="0" y="0"/>
                <wp:positionH relativeFrom="margin">
                  <wp:posOffset>12065</wp:posOffset>
                </wp:positionH>
                <wp:positionV relativeFrom="paragraph">
                  <wp:posOffset>1270</wp:posOffset>
                </wp:positionV>
                <wp:extent cx="2984500" cy="920750"/>
                <wp:effectExtent l="0" t="0" r="0" b="0"/>
                <wp:wrapNone/>
                <wp:docPr id="9" name="Врезка5"/>
                <a:graphic xmlns:a="http://schemas.openxmlformats.org/drawingml/2006/main">
                  <a:graphicData uri="http://schemas.microsoft.com/office/word/2010/wordprocessingShape">
                    <wps:wsp>
                      <wps:cNvSpPr txBox="1"/>
                      <wps:spPr>
                        <a:xfrm>
                          <a:off x="0" y="0"/>
                          <a:ext cx="2984500" cy="920750"/>
                        </a:xfrm>
                        <a:prstGeom prst="rect"/>
                        <a:solidFill>
                          <a:srgbClr val="FFFFFF">
                            <a:alpha val="0"/>
                          </a:srgbClr>
                        </a:solidFill>
                        <a:ln w="12700">
                          <a:solidFill>
                            <a:srgbClr val="000000"/>
                          </a:solidFill>
                        </a:ln>
                      </wps:spPr>
                      <wps:txbx>
                        <w:txbxContent>
                          <w:p>
                            <w:pPr>
                              <w:pStyle w:val="Style22"/>
                              <w:jc w:val="center"/>
                              <w:rPr>
                                <w:color w:themeColor="text1" w:val="000000"/>
                              </w:rPr>
                            </w:pPr>
                            <w:r>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35pt;height:72.5pt;mso-wrap-distance-left:9pt;mso-wrap-distance-right:9pt;mso-wrap-distance-top:0pt;mso-wrap-distance-bottom:0pt;margin-top:0.1pt;mso-position-vertical-relative:text;margin-left:0.95pt;mso-position-horizontal-relative:margin">
                <v:textbox>
                  <w:txbxContent>
                    <w:p>
                      <w:pPr>
                        <w:pStyle w:val="Style22"/>
                        <w:jc w:val="center"/>
                        <w:rPr>
                          <w:color w:themeColor="text1" w:val="000000"/>
                        </w:rPr>
                      </w:pPr>
                      <w:r>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type="none"/>
              </v:rect>
            </w:pict>
          </mc:Fallback>
        </mc:AlternateContent>
      </w:r>
      <w:r>
        <mc:AlternateContent>
          <mc:Choice Requires="wps">
            <w:drawing>
              <wp:anchor behindDoc="0" distT="0" distB="0" distL="114300" distR="114300" simplePos="0" locked="0" layoutInCell="0" allowOverlap="1" relativeHeight="19">
                <wp:simplePos x="0" y="0"/>
                <wp:positionH relativeFrom="margin">
                  <wp:posOffset>3206750</wp:posOffset>
                </wp:positionH>
                <wp:positionV relativeFrom="paragraph">
                  <wp:posOffset>12065</wp:posOffset>
                </wp:positionV>
                <wp:extent cx="2232660" cy="2363470"/>
                <wp:effectExtent l="0" t="0" r="0" b="0"/>
                <wp:wrapNone/>
                <wp:docPr id="10" name="Врезка6"/>
                <a:graphic xmlns:a="http://schemas.openxmlformats.org/drawingml/2006/main">
                  <a:graphicData uri="http://schemas.microsoft.com/office/word/2010/wordprocessingShape">
                    <wps:wsp>
                      <wps:cNvSpPr txBox="1"/>
                      <wps:spPr>
                        <a:xfrm>
                          <a:off x="0" y="0"/>
                          <a:ext cx="2232660" cy="2363470"/>
                        </a:xfrm>
                        <a:prstGeom prst="rect"/>
                        <a:solidFill>
                          <a:srgbClr val="FFFFFF">
                            <a:alpha val="0"/>
                          </a:srgbClr>
                        </a:solidFill>
                        <a:ln w="12700">
                          <a:solidFill>
                            <a:srgbClr val="000000"/>
                          </a:solidFill>
                        </a:ln>
                      </wps:spPr>
                      <wps:txbx>
                        <w:txbxContent>
                          <w:p>
                            <w:pPr>
                              <w:pStyle w:val="Style22"/>
                              <w:jc w:val="center"/>
                              <w:rPr>
                                <w:color w:themeColor="text1" w:val="000000"/>
                              </w:rPr>
                            </w:pPr>
                            <w:r>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anchor="t" lIns="91440" tIns="45720" rIns="91440" bIns="45720">
                        <a:noAutofit/>
                      </wps:bodyPr>
                    </wps:wsp>
                  </a:graphicData>
                </a:graphic>
              </wp:anchor>
            </w:drawing>
          </mc:Choice>
          <mc:Fallback>
            <w:pict>
              <v:rect strokecolor="#000000" strokeweight="1pt" style="position:absolute;rotation:-0;width:175.8pt;height:186.1pt;mso-wrap-distance-left:9pt;mso-wrap-distance-right:9pt;mso-wrap-distance-top:0pt;mso-wrap-distance-bottom:0pt;margin-top:0.95pt;mso-position-vertical-relative:text;margin-left:252.5pt;mso-position-horizontal-relative:margin">
                <v:textbox>
                  <w:txbxContent>
                    <w:p>
                      <w:pPr>
                        <w:pStyle w:val="Style22"/>
                        <w:jc w:val="center"/>
                        <w:rPr>
                          <w:color w:themeColor="text1" w:val="000000"/>
                        </w:rPr>
                      </w:pPr>
                      <w:r>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18">
                <wp:simplePos x="0" y="0"/>
                <wp:positionH relativeFrom="margin">
                  <wp:posOffset>1370965</wp:posOffset>
                </wp:positionH>
                <wp:positionV relativeFrom="paragraph">
                  <wp:posOffset>63500</wp:posOffset>
                </wp:positionV>
                <wp:extent cx="635" cy="237490"/>
                <wp:effectExtent l="38100" t="635" r="37465" b="635"/>
                <wp:wrapNone/>
                <wp:docPr id="11" name="Прямая со стрелкой 26"/>
                <a:graphic xmlns:a="http://schemas.openxmlformats.org/drawingml/2006/main">
                  <a:graphicData uri="http://schemas.microsoft.com/office/word/2010/wordprocessingShape">
                    <wps:wsp>
                      <wps:cNvSpPr/>
                      <wps:spPr>
                        <a:xfrm>
                          <a:off x="0" y="0"/>
                          <a:ext cx="720" cy="23760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6" stroked="t" o:allowincell="f" style="position:absolute;margin-left:107.95pt;margin-top:5pt;width:0pt;height:18.65pt;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7">
                <wp:simplePos x="0" y="0"/>
                <wp:positionH relativeFrom="margin">
                  <wp:align>left</wp:align>
                </wp:positionH>
                <wp:positionV relativeFrom="paragraph">
                  <wp:posOffset>137160</wp:posOffset>
                </wp:positionV>
                <wp:extent cx="2921000" cy="949960"/>
                <wp:effectExtent l="0" t="0" r="0" b="0"/>
                <wp:wrapNone/>
                <wp:docPr id="12" name="Врезка7"/>
                <a:graphic xmlns:a="http://schemas.openxmlformats.org/drawingml/2006/main">
                  <a:graphicData uri="http://schemas.microsoft.com/office/word/2010/wordprocessingShape">
                    <wps:wsp>
                      <wps:cNvSpPr txBox="1"/>
                      <wps:spPr>
                        <a:xfrm>
                          <a:off x="0" y="0"/>
                          <a:ext cx="2921000" cy="949960"/>
                        </a:xfrm>
                        <a:prstGeom prst="rect"/>
                        <a:solidFill>
                          <a:srgbClr val="FFFFFF">
                            <a:alpha val="0"/>
                          </a:srgbClr>
                        </a:solidFill>
                        <a:ln w="12700">
                          <a:solidFill>
                            <a:srgbClr val="000000"/>
                          </a:solidFill>
                        </a:ln>
                      </wps:spPr>
                      <wps:txbx>
                        <w:txbxContent>
                          <w:p>
                            <w:pPr>
                              <w:pStyle w:val="Style22"/>
                              <w:jc w:val="center"/>
                              <w:rPr>
                                <w:color w:themeColor="text1" w:val="000000"/>
                              </w:rPr>
                            </w:pPr>
                            <w:r>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30pt;height:74.8pt;mso-wrap-distance-left:9pt;mso-wrap-distance-right:9pt;mso-wrap-distance-top:0pt;mso-wrap-distance-bottom:0pt;margin-top:10.8pt;mso-position-vertical-relative:text;margin-left:9pt;mso-position-horizontal:left;mso-position-horizontal-relative:margin">
                <v:textbox>
                  <w:txbxContent>
                    <w:p>
                      <w:pPr>
                        <w:pStyle w:val="Style22"/>
                        <w:jc w:val="center"/>
                        <w:rPr>
                          <w:color w:themeColor="text1" w:val="000000"/>
                        </w:rPr>
                      </w:pPr>
                      <w:r>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0" allowOverlap="1" relativeHeight="21">
                <wp:simplePos x="0" y="0"/>
                <wp:positionH relativeFrom="margin">
                  <wp:posOffset>2939415</wp:posOffset>
                </wp:positionH>
                <wp:positionV relativeFrom="paragraph">
                  <wp:posOffset>75565</wp:posOffset>
                </wp:positionV>
                <wp:extent cx="266700" cy="45720"/>
                <wp:effectExtent l="635" t="25400" r="0" b="3810"/>
                <wp:wrapNone/>
                <wp:docPr id="13" name="Прямая со стрелкой 28"/>
                <a:graphic xmlns:a="http://schemas.openxmlformats.org/drawingml/2006/main">
                  <a:graphicData uri="http://schemas.microsoft.com/office/word/2010/wordprocessingShape">
                    <wps:wsp>
                      <wps:cNvSpPr/>
                      <wps:spPr>
                        <a:xfrm flipV="1">
                          <a:off x="0" y="0"/>
                          <a:ext cx="266760" cy="4572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8" stroked="t" o:allowincell="f" style="position:absolute;margin-left:231.45pt;margin-top:5.95pt;width:20.95pt;height:3.55pt;flip:y;mso-wrap-style:none;v-text-anchor:middle;mso-position-horizontal-relative:margin"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1">
                <wp:simplePos x="0" y="0"/>
                <wp:positionH relativeFrom="margin">
                  <wp:posOffset>-635</wp:posOffset>
                </wp:positionH>
                <wp:positionV relativeFrom="paragraph">
                  <wp:posOffset>149860</wp:posOffset>
                </wp:positionV>
                <wp:extent cx="2785745" cy="560705"/>
                <wp:effectExtent l="0" t="0" r="0" b="0"/>
                <wp:wrapNone/>
                <wp:docPr id="14" name="Врезка8"/>
                <a:graphic xmlns:a="http://schemas.openxmlformats.org/drawingml/2006/main">
                  <a:graphicData uri="http://schemas.microsoft.com/office/word/2010/wordprocessingShape">
                    <wps:wsp>
                      <wps:cNvSpPr txBox="1"/>
                      <wps:spPr>
                        <a:xfrm>
                          <a:off x="0" y="0"/>
                          <a:ext cx="2785745" cy="560705"/>
                        </a:xfrm>
                        <a:prstGeom prst="rect"/>
                        <a:solidFill>
                          <a:srgbClr val="FFFFFF">
                            <a:alpha val="0"/>
                          </a:srgbClr>
                        </a:solidFill>
                        <a:ln w="12700">
                          <a:solidFill>
                            <a:srgbClr val="000000"/>
                          </a:solidFill>
                        </a:ln>
                      </wps:spPr>
                      <wps:txbx>
                        <w:txbxContent>
                          <w:p>
                            <w:pPr>
                              <w:pStyle w:val="Style22"/>
                              <w:jc w:val="center"/>
                              <w:rPr/>
                            </w:pPr>
                            <w:r>
                              <w:rPr/>
                              <w:t xml:space="preserve">Наличие оснований для отказа </w:t>
                              <w:br/>
                              <w:t>в предоставлении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19.35pt;height:44.15pt;mso-wrap-distance-left:9pt;mso-wrap-distance-right:9pt;mso-wrap-distance-top:0pt;mso-wrap-distance-bottom:0pt;margin-top:11.8pt;mso-position-vertical-relative:text;margin-left:-0.05pt;mso-position-horizontal-relative:margin">
                <v:textbox>
                  <w:txbxContent>
                    <w:p>
                      <w:pPr>
                        <w:pStyle w:val="Style22"/>
                        <w:jc w:val="center"/>
                        <w:rPr/>
                      </w:pPr>
                      <w:r>
                        <w:rPr/>
                        <w:t xml:space="preserve">Наличие оснований для отказа </w:t>
                        <w:br/>
                        <w:t>в предоставлении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22">
                <wp:simplePos x="0" y="0"/>
                <wp:positionH relativeFrom="column">
                  <wp:posOffset>2802890</wp:posOffset>
                </wp:positionH>
                <wp:positionV relativeFrom="paragraph">
                  <wp:posOffset>138430</wp:posOffset>
                </wp:positionV>
                <wp:extent cx="403860" cy="154305"/>
                <wp:effectExtent l="635" t="3810" r="1270" b="8255"/>
                <wp:wrapNone/>
                <wp:docPr id="15" name="Прямая со стрелкой 31"/>
                <a:graphic xmlns:a="http://schemas.openxmlformats.org/drawingml/2006/main">
                  <a:graphicData uri="http://schemas.microsoft.com/office/word/2010/wordprocessingShape">
                    <wps:wsp>
                      <wps:cNvSpPr/>
                      <wps:spPr>
                        <a:xfrm flipH="1">
                          <a:off x="0" y="0"/>
                          <a:ext cx="403920" cy="15444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1" stroked="t" o:allowincell="f" style="position:absolute;margin-left:220.7pt;margin-top:10.9pt;width:31.75pt;height:12.1pt;flip:x;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0">
                <wp:simplePos x="0" y="0"/>
                <wp:positionH relativeFrom="column">
                  <wp:posOffset>4424680</wp:posOffset>
                </wp:positionH>
                <wp:positionV relativeFrom="paragraph">
                  <wp:posOffset>5080</wp:posOffset>
                </wp:positionV>
                <wp:extent cx="635" cy="238125"/>
                <wp:effectExtent l="38100" t="1270" r="37465" b="0"/>
                <wp:wrapNone/>
                <wp:docPr id="16" name="Прямая со стрелкой 32"/>
                <a:graphic xmlns:a="http://schemas.openxmlformats.org/drawingml/2006/main">
                  <a:graphicData uri="http://schemas.microsoft.com/office/word/2010/wordprocessingShape">
                    <wps:wsp>
                      <wps:cNvSpPr/>
                      <wps:spPr>
                        <a:xfrm>
                          <a:off x="0" y="0"/>
                          <a:ext cx="720" cy="23796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2" stroked="t" o:allowincell="f" style="position:absolute;margin-left:348.4pt;margin-top:0.4pt;width:0pt;height:18.7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2">
                <wp:simplePos x="0" y="0"/>
                <wp:positionH relativeFrom="margin">
                  <wp:posOffset>3034665</wp:posOffset>
                </wp:positionH>
                <wp:positionV relativeFrom="paragraph">
                  <wp:posOffset>100330</wp:posOffset>
                </wp:positionV>
                <wp:extent cx="2786380" cy="560705"/>
                <wp:effectExtent l="0" t="0" r="0" b="0"/>
                <wp:wrapNone/>
                <wp:docPr id="17" name="Врезка9"/>
                <a:graphic xmlns:a="http://schemas.openxmlformats.org/drawingml/2006/main">
                  <a:graphicData uri="http://schemas.microsoft.com/office/word/2010/wordprocessingShape">
                    <wps:wsp>
                      <wps:cNvSpPr txBox="1"/>
                      <wps:spPr>
                        <a:xfrm>
                          <a:off x="0" y="0"/>
                          <a:ext cx="2786380" cy="560705"/>
                        </a:xfrm>
                        <a:prstGeom prst="rect"/>
                        <a:solidFill>
                          <a:srgbClr val="FFFFFF">
                            <a:alpha val="0"/>
                          </a:srgbClr>
                        </a:solidFill>
                        <a:ln w="12700">
                          <a:solidFill>
                            <a:srgbClr val="000000"/>
                          </a:solidFill>
                        </a:ln>
                      </wps:spPr>
                      <wps:txbx>
                        <w:txbxContent>
                          <w:p>
                            <w:pPr>
                              <w:pStyle w:val="Style22"/>
                              <w:jc w:val="center"/>
                              <w:rPr/>
                            </w:pPr>
                            <w:r>
                              <w:rPr/>
                              <w:t xml:space="preserve">Отсутствие оснований для отказа </w:t>
                              <w:br/>
                              <w:t>в предоставлении муниципальной услуги</w:t>
                            </w:r>
                          </w:p>
                        </w:txbxContent>
                      </wps:txbx>
                      <wps:bodyPr anchor="t" lIns="91440" tIns="45720" rIns="91440" bIns="45720">
                        <a:noAutofit/>
                      </wps:bodyPr>
                    </wps:wsp>
                  </a:graphicData>
                </a:graphic>
              </wp:anchor>
            </w:drawing>
          </mc:Choice>
          <mc:Fallback>
            <w:pict>
              <v:rect strokecolor="#000000" strokeweight="1pt" style="position:absolute;rotation:-0;width:219.4pt;height:44.15pt;mso-wrap-distance-left:9pt;mso-wrap-distance-right:9pt;mso-wrap-distance-top:0pt;mso-wrap-distance-bottom:0pt;margin-top:7.9pt;mso-position-vertical-relative:text;margin-left:238.95pt;mso-position-horizontal-relative:margin">
                <v:textbox>
                  <w:txbxContent>
                    <w:p>
                      <w:pPr>
                        <w:pStyle w:val="Style22"/>
                        <w:jc w:val="center"/>
                        <w:rPr/>
                      </w:pPr>
                      <w:r>
                        <w:rPr/>
                        <w:t xml:space="preserve">Отсутствие оснований для отказа </w:t>
                        <w:br/>
                        <w:t>в предоставлении муниципальной услуги</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4">
                <wp:simplePos x="0" y="0"/>
                <wp:positionH relativeFrom="column">
                  <wp:posOffset>1337945</wp:posOffset>
                </wp:positionH>
                <wp:positionV relativeFrom="paragraph">
                  <wp:posOffset>66040</wp:posOffset>
                </wp:positionV>
                <wp:extent cx="635" cy="312420"/>
                <wp:effectExtent l="37465" t="635" r="38100" b="635"/>
                <wp:wrapNone/>
                <wp:docPr id="18" name="Прямая со стрелкой 34"/>
                <a:graphic xmlns:a="http://schemas.openxmlformats.org/drawingml/2006/main">
                  <a:graphicData uri="http://schemas.microsoft.com/office/word/2010/wordprocessingShape">
                    <wps:wsp>
                      <wps:cNvSpPr/>
                      <wps:spPr>
                        <a:xfrm>
                          <a:off x="0" y="0"/>
                          <a:ext cx="720" cy="31248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4" stroked="t" o:allowincell="f" style="position:absolute;margin-left:105.35pt;margin-top:5.2pt;width:0pt;height:24.55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0" allowOverlap="1" relativeHeight="13">
                <wp:simplePos x="0" y="0"/>
                <wp:positionH relativeFrom="margin">
                  <wp:align>left</wp:align>
                </wp:positionH>
                <wp:positionV relativeFrom="paragraph">
                  <wp:posOffset>78105</wp:posOffset>
                </wp:positionV>
                <wp:extent cx="2777490" cy="920750"/>
                <wp:effectExtent l="0" t="0" r="0" b="0"/>
                <wp:wrapNone/>
                <wp:docPr id="19" name="Врезка10"/>
                <a:graphic xmlns:a="http://schemas.openxmlformats.org/drawingml/2006/main">
                  <a:graphicData uri="http://schemas.microsoft.com/office/word/2010/wordprocessingShape">
                    <wps:wsp>
                      <wps:cNvSpPr txBox="1"/>
                      <wps:spPr>
                        <a:xfrm>
                          <a:off x="0" y="0"/>
                          <a:ext cx="2777490" cy="920750"/>
                        </a:xfrm>
                        <a:prstGeom prst="rect"/>
                        <a:solidFill>
                          <a:srgbClr val="FFFFFF"/>
                        </a:solidFill>
                        <a:ln w="12700">
                          <a:solidFill>
                            <a:srgbClr val="000000"/>
                          </a:solidFill>
                        </a:ln>
                      </wps:spPr>
                      <wps:txbx>
                        <w:txbxContent>
                          <w:p>
                            <w:pPr>
                              <w:pStyle w:val="Style22"/>
                              <w:jc w:val="both"/>
                              <w:rPr/>
                            </w:pPr>
                            <w:r>
                              <w:rPr/>
                              <w:t>Направление Заявителю уведомления об отказе в приеме в муниципальную собственность приватизированного жилого помещения за подписью начальника Управления</w:t>
                            </w:r>
                          </w:p>
                          <w:p>
                            <w:pPr>
                              <w:pStyle w:val="Style22"/>
                              <w:jc w:val="center"/>
                              <w:rPr/>
                            </w:pPr>
                            <w:r>
                              <w:rPr/>
                            </w:r>
                          </w:p>
                        </w:txbxContent>
                      </wps:txbx>
                      <wps:bodyPr anchor="t" lIns="91440" tIns="45720" rIns="91440" bIns="45720">
                        <a:noAutofit/>
                      </wps:bodyPr>
                    </wps:wsp>
                  </a:graphicData>
                </a:graphic>
              </wp:anchor>
            </w:drawing>
          </mc:Choice>
          <mc:Fallback>
            <w:pict>
              <v:rect fillcolor="#FFFFFF" strokecolor="#000000" strokeweight="1pt" style="position:absolute;rotation:-0;width:218.7pt;height:72.5pt;mso-wrap-distance-left:9pt;mso-wrap-distance-right:9pt;mso-wrap-distance-top:0pt;mso-wrap-distance-bottom:0pt;margin-top:6.15pt;mso-position-vertical-relative:text;margin-left:9pt;mso-position-horizontal:left;mso-position-horizontal-relative:margin">
                <v:textbox>
                  <w:txbxContent>
                    <w:p>
                      <w:pPr>
                        <w:pStyle w:val="Style22"/>
                        <w:jc w:val="both"/>
                        <w:rPr/>
                      </w:pPr>
                      <w:r>
                        <w:rPr/>
                        <w:t>Направление Заявителю уведомления об отказе в приеме в муниципальную собственность приватизированного жилого помещения за подписью начальника Управления</w:t>
                      </w:r>
                    </w:p>
                    <w:p>
                      <w:pPr>
                        <w:pStyle w:val="Style22"/>
                        <w:jc w:val="center"/>
                        <w:rPr/>
                      </w:pPr>
                      <w:r>
                        <w:rPr/>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6">
                <wp:simplePos x="0" y="0"/>
                <wp:positionH relativeFrom="column">
                  <wp:posOffset>4445000</wp:posOffset>
                </wp:positionH>
                <wp:positionV relativeFrom="paragraph">
                  <wp:posOffset>22225</wp:posOffset>
                </wp:positionV>
                <wp:extent cx="635" cy="312420"/>
                <wp:effectExtent l="37465" t="635" r="38100" b="635"/>
                <wp:wrapNone/>
                <wp:docPr id="20" name="Прямая со стрелкой 36"/>
                <a:graphic xmlns:a="http://schemas.openxmlformats.org/drawingml/2006/main">
                  <a:graphicData uri="http://schemas.microsoft.com/office/word/2010/wordprocessingShape">
                    <wps:wsp>
                      <wps:cNvSpPr/>
                      <wps:spPr>
                        <a:xfrm>
                          <a:off x="0" y="0"/>
                          <a:ext cx="720" cy="312480"/>
                        </a:xfrm>
                        <a:prstGeom prst="straightConnector1">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6" stroked="t" o:allowincell="f" style="position:absolute;margin-left:350pt;margin-top:1.75pt;width:0pt;height:24.55pt;mso-wrap-style:none;v-text-anchor:middle" type="_x0000_t32">
                <v:fill o:detectmouseclick="t" on="false"/>
                <v:stroke color="black" weight="6480" endarrow="block" endarrowwidth="medium" endarrowlength="medium" joinstyle="miter" endcap="flat"/>
                <w10:wrap type="none"/>
              </v:shape>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15">
                <wp:simplePos x="0" y="0"/>
                <wp:positionH relativeFrom="column">
                  <wp:posOffset>3022600</wp:posOffset>
                </wp:positionH>
                <wp:positionV relativeFrom="paragraph">
                  <wp:posOffset>1270</wp:posOffset>
                </wp:positionV>
                <wp:extent cx="2777490" cy="835025"/>
                <wp:effectExtent l="0" t="0" r="0" b="0"/>
                <wp:wrapNone/>
                <wp:docPr id="21" name="Врезка11"/>
                <a:graphic xmlns:a="http://schemas.openxmlformats.org/drawingml/2006/main">
                  <a:graphicData uri="http://schemas.microsoft.com/office/word/2010/wordprocessingShape">
                    <wps:wsp>
                      <wps:cNvSpPr txBox="1"/>
                      <wps:spPr>
                        <a:xfrm>
                          <a:off x="0" y="0"/>
                          <a:ext cx="2777490" cy="835025"/>
                        </a:xfrm>
                        <a:prstGeom prst="rect"/>
                        <a:solidFill>
                          <a:srgbClr val="FFFFFF"/>
                        </a:solidFill>
                        <a:ln w="12700">
                          <a:solidFill>
                            <a:srgbClr val="000000"/>
                          </a:solidFill>
                        </a:ln>
                      </wps:spPr>
                      <wps:txbx>
                        <w:txbxContent>
                          <w:p>
                            <w:pPr>
                              <w:pStyle w:val="Style22"/>
                              <w:jc w:val="both"/>
                              <w:rPr/>
                            </w:pPr>
                            <w:r>
                              <w:rPr/>
                              <w:t>Направление Заявителю уведомления о приеме в муниципальную собственность приватизированного жилого помещения за подписью начальника Управления</w:t>
                            </w:r>
                          </w:p>
                        </w:txbxContent>
                      </wps:txbx>
                      <wps:bodyPr anchor="t" lIns="91440" tIns="45720" rIns="91440" bIns="45720">
                        <a:noAutofit/>
                      </wps:bodyPr>
                    </wps:wsp>
                  </a:graphicData>
                </a:graphic>
              </wp:anchor>
            </w:drawing>
          </mc:Choice>
          <mc:Fallback>
            <w:pict>
              <v:rect fillcolor="#FFFFFF" strokecolor="#000000" strokeweight="1pt" style="position:absolute;rotation:-0;width:218.7pt;height:65.75pt;mso-wrap-distance-left:9pt;mso-wrap-distance-right:9pt;mso-wrap-distance-top:0pt;mso-wrap-distance-bottom:0pt;margin-top:0.1pt;mso-position-vertical-relative:text;margin-left:238pt;mso-position-horizontal-relative:text">
                <v:textbox>
                  <w:txbxContent>
                    <w:p>
                      <w:pPr>
                        <w:pStyle w:val="Style22"/>
                        <w:jc w:val="both"/>
                        <w:rPr/>
                      </w:pPr>
                      <w:r>
                        <w:rPr/>
                        <w:t>Направление Заявителю уведомления о приеме в муниципальную собственность приватизированного жилого помещения за подписью начальника Управления</w:t>
                      </w:r>
                    </w:p>
                  </w:txbxContent>
                </v:textbox>
                <w10:wrap type="none"/>
              </v:rect>
            </w:pict>
          </mc:Fallback>
        </mc:AlternateConten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lang w:eastAsia="ru-RU"/>
        </w:rPr>
      </w:pPr>
      <w:r>
        <w:rPr>
          <w:sz w:val="24"/>
          <w:szCs w:val="24"/>
          <w:lang w:eastAsia="ru-RU"/>
        </w:rPr>
      </w:r>
    </w:p>
    <w:p>
      <w:pPr>
        <w:pStyle w:val="Normal"/>
        <w:jc w:val="right"/>
        <w:rPr>
          <w:sz w:val="24"/>
          <w:szCs w:val="24"/>
          <w:lang w:eastAsia="ru-RU"/>
        </w:rPr>
      </w:pPr>
      <w:r>
        <w:rPr>
          <w:sz w:val="24"/>
          <w:szCs w:val="24"/>
          <w:lang w:eastAsia="ru-RU"/>
        </w:rPr>
      </w:r>
    </w:p>
    <w:p>
      <w:pPr>
        <w:pStyle w:val="Normal"/>
        <w:jc w:val="both"/>
        <w:rPr>
          <w:sz w:val="24"/>
          <w:szCs w:val="24"/>
          <w:lang w:eastAsia="ru-RU"/>
        </w:rPr>
      </w:pPr>
      <w:r>
        <w:rPr>
          <w:sz w:val="24"/>
          <w:szCs w:val="24"/>
          <w:lang w:eastAsia="ru-RU"/>
        </w:rPr>
      </w:r>
    </w:p>
    <w:p>
      <w:pPr>
        <w:pStyle w:val="22"/>
        <w:shd w:val="clear" w:color="auto" w:fill="auto"/>
        <w:spacing w:lineRule="auto" w:line="240" w:before="0" w:after="0"/>
        <w:ind w:left="5103"/>
        <w:jc w:val="left"/>
        <w:rPr>
          <w:sz w:val="24"/>
          <w:szCs w:val="24"/>
          <w:lang w:val="ru-RU"/>
        </w:rPr>
      </w:pPr>
      <w:r>
        <w:rPr>
          <w:sz w:val="24"/>
          <w:szCs w:val="24"/>
          <w:lang w:val="ru-RU"/>
        </w:rPr>
        <w:t xml:space="preserve">Приложение № 3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w:t>
      </w:r>
    </w:p>
    <w:p>
      <w:pPr>
        <w:pStyle w:val="22"/>
        <w:shd w:val="clear" w:color="auto" w:fill="auto"/>
        <w:spacing w:lineRule="auto" w:line="240" w:before="0" w:after="0"/>
        <w:ind w:left="5103"/>
        <w:jc w:val="left"/>
        <w:rPr>
          <w:sz w:val="24"/>
          <w:szCs w:val="24"/>
          <w:lang w:val="ru-RU"/>
        </w:rPr>
      </w:pPr>
      <w:r>
        <w:rPr>
          <w:sz w:val="24"/>
          <w:szCs w:val="24"/>
          <w:lang w:val="ru-RU"/>
        </w:rPr>
      </w:r>
    </w:p>
    <w:p>
      <w:pPr>
        <w:pStyle w:val="Normal"/>
        <w:jc w:val="center"/>
        <w:rPr>
          <w:sz w:val="24"/>
          <w:szCs w:val="24"/>
        </w:rPr>
      </w:pPr>
      <w:r>
        <w:rPr>
          <w:sz w:val="24"/>
          <w:szCs w:val="24"/>
        </w:rPr>
        <w:t>Согласие на обработку персональных данных</w:t>
      </w:r>
    </w:p>
    <w:p>
      <w:pPr>
        <w:pStyle w:val="Normal"/>
        <w:jc w:val="center"/>
        <w:rPr>
          <w:sz w:val="24"/>
          <w:szCs w:val="24"/>
        </w:rPr>
      </w:pPr>
      <w:r>
        <w:rPr>
          <w:sz w:val="24"/>
          <w:szCs w:val="24"/>
        </w:rPr>
        <w:t>(рекомендуемая форма)</w:t>
      </w:r>
    </w:p>
    <w:p>
      <w:pPr>
        <w:pStyle w:val="Normal"/>
        <w:jc w:val="both"/>
        <w:rPr>
          <w:sz w:val="24"/>
          <w:szCs w:val="24"/>
        </w:rPr>
      </w:pPr>
      <w:r>
        <w:rPr>
          <w:sz w:val="24"/>
          <w:szCs w:val="24"/>
        </w:rPr>
        <w:t xml:space="preserve">    </w:t>
      </w:r>
      <w:r>
        <w:rPr>
          <w:sz w:val="24"/>
          <w:szCs w:val="24"/>
        </w:rPr>
        <w:t>Я, ___________________________________________________________________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выражаю   свое   согласие   на   обработку   Комитетом по управлению муниципальным имуществом и земельными отношениями Администрации города Шарыпово, расположенным по адресу: Красноярский край, г. Шаырпово. ул. Горького, д. 12,    моих    персональных    данных/данных    моего  несовершеннолетнего ребенка (в возрасте до 14 лет)________________________________________________________________________________                                                                                                                                                             (Ф.И.О. (последнее - при наличии) ребенка</w:t>
      </w:r>
    </w:p>
    <w:p>
      <w:pPr>
        <w:pStyle w:val="Normal"/>
        <w:jc w:val="both"/>
        <w:rPr>
          <w:sz w:val="24"/>
          <w:szCs w:val="24"/>
        </w:rPr>
      </w:pPr>
      <w:r>
        <w:rPr>
          <w:sz w:val="24"/>
          <w:szCs w:val="24"/>
        </w:rPr>
        <w:t xml:space="preserve">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Комитетом по управлению муниципальным имуществом и земельными отношениями Администрации города Шарыпово действий,  предусмотренных  </w:t>
      </w:r>
      <w:hyperlink r:id="rId19">
        <w:r>
          <w:rPr>
            <w:sz w:val="24"/>
            <w:szCs w:val="24"/>
          </w:rPr>
          <w:t>пунктом  3  части  первой  статьи  3</w:t>
        </w:r>
      </w:hyperlink>
      <w:r>
        <w:rPr>
          <w:sz w:val="24"/>
          <w:szCs w:val="24"/>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передачи приватизированного жилого помещения в муниципальную собственность. </w:t>
      </w:r>
    </w:p>
    <w:p>
      <w:pPr>
        <w:pStyle w:val="Normal"/>
        <w:jc w:val="both"/>
        <w:rPr>
          <w:sz w:val="24"/>
          <w:szCs w:val="24"/>
        </w:rPr>
      </w:pPr>
      <w:r>
        <w:rPr>
          <w:sz w:val="24"/>
          <w:szCs w:val="24"/>
        </w:rPr>
        <w:t xml:space="preserve">       </w:t>
      </w:r>
      <w:r>
        <w:rPr>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pPr>
        <w:pStyle w:val="Normal"/>
        <w:jc w:val="both"/>
        <w:rPr>
          <w:sz w:val="24"/>
          <w:szCs w:val="24"/>
        </w:rPr>
      </w:pPr>
      <w:r>
        <w:rPr>
          <w:sz w:val="24"/>
          <w:szCs w:val="24"/>
        </w:rPr>
        <w:t>«__» _____________   ___________________   _________________________</w:t>
      </w:r>
    </w:p>
    <w:p>
      <w:pPr>
        <w:pStyle w:val="Normal"/>
        <w:jc w:val="both"/>
        <w:rPr>
          <w:sz w:val="24"/>
          <w:szCs w:val="24"/>
        </w:rPr>
      </w:pPr>
      <w:r>
        <w:rPr>
          <w:sz w:val="24"/>
          <w:szCs w:val="24"/>
        </w:rPr>
        <w:t xml:space="preserve">                      </w:t>
      </w:r>
      <w:r>
        <w:rPr>
          <w:sz w:val="24"/>
          <w:szCs w:val="24"/>
        </w:rPr>
        <w:t>(дата)                                                     (подпись)                                       (расшифровка)</w:t>
      </w:r>
    </w:p>
    <w:p>
      <w:pPr>
        <w:pStyle w:val="Normal"/>
        <w:jc w:val="both"/>
        <w:rPr>
          <w:sz w:val="24"/>
          <w:szCs w:val="24"/>
        </w:rPr>
      </w:pPr>
      <w:r>
        <w:rPr>
          <w:sz w:val="24"/>
          <w:szCs w:val="24"/>
        </w:rPr>
        <w:t xml:space="preserve">&lt;*&gt; </w:t>
      </w:r>
    </w:p>
    <w:p>
      <w:pPr>
        <w:pStyle w:val="Normal"/>
        <w:jc w:val="both"/>
        <w:rPr>
          <w:sz w:val="24"/>
          <w:szCs w:val="24"/>
        </w:rPr>
      </w:pPr>
      <w:r>
        <w:rPr>
          <w:sz w:val="24"/>
          <w:szCs w:val="24"/>
        </w:rPr>
        <w:t>Я, ___________________________________________________________________,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согласен (-а) на обработку персональных данных моего несовершеннолетнего</w:t>
      </w:r>
    </w:p>
    <w:p>
      <w:pPr>
        <w:pStyle w:val="Normal"/>
        <w:jc w:val="both"/>
        <w:rPr>
          <w:sz w:val="24"/>
          <w:szCs w:val="24"/>
        </w:rPr>
      </w:pPr>
      <w:r>
        <w:rPr>
          <w:sz w:val="24"/>
          <w:szCs w:val="24"/>
        </w:rPr>
        <w:t>ребенка________________________________________________________________</w:t>
      </w:r>
    </w:p>
    <w:p>
      <w:pPr>
        <w:pStyle w:val="Normal"/>
        <w:jc w:val="both"/>
        <w:rPr>
          <w:sz w:val="24"/>
          <w:szCs w:val="24"/>
        </w:rPr>
      </w:pPr>
      <w:r>
        <w:rPr>
          <w:sz w:val="24"/>
          <w:szCs w:val="24"/>
        </w:rPr>
        <w:t xml:space="preserve">                                                                </w:t>
      </w:r>
      <w:r>
        <w:rPr>
          <w:sz w:val="24"/>
          <w:szCs w:val="24"/>
        </w:rPr>
        <w:t>(Ф.И.О. (последнее - при наличии)</w:t>
      </w:r>
    </w:p>
    <w:p>
      <w:pPr>
        <w:pStyle w:val="Normal"/>
        <w:jc w:val="both"/>
        <w:rPr>
          <w:sz w:val="24"/>
          <w:szCs w:val="24"/>
        </w:rPr>
      </w:pPr>
      <w:r>
        <w:rPr>
          <w:sz w:val="24"/>
          <w:szCs w:val="24"/>
        </w:rPr>
        <w:t>«__»_____________   ___________________   _________________________</w:t>
      </w:r>
    </w:p>
    <w:p>
      <w:pPr>
        <w:pStyle w:val="Normal"/>
        <w:jc w:val="both"/>
        <w:rPr>
          <w:sz w:val="24"/>
          <w:szCs w:val="24"/>
        </w:rPr>
      </w:pPr>
      <w:r>
        <w:rPr>
          <w:sz w:val="24"/>
          <w:szCs w:val="24"/>
        </w:rPr>
        <w:t xml:space="preserve">                                 </w:t>
      </w:r>
      <w:r>
        <w:rPr>
          <w:sz w:val="24"/>
          <w:szCs w:val="24"/>
        </w:rPr>
        <w:t>(дата)                                   (подпись)                                        (расшифровка)</w:t>
      </w:r>
    </w:p>
    <w:p>
      <w:pPr>
        <w:pStyle w:val="Normal"/>
        <w:spacing w:before="260" w:after="0"/>
        <w:ind w:firstLine="540"/>
        <w:jc w:val="both"/>
        <w:rPr>
          <w:sz w:val="24"/>
          <w:szCs w:val="24"/>
        </w:rPr>
      </w:pPr>
      <w:r>
        <w:rPr>
          <w:sz w:val="24"/>
          <w:szCs w:val="24"/>
        </w:rPr>
        <w:t>&lt;*&gt; Заполняется родителем (законным представителем) несовершеннолетнего ребенка в возрасте от 14 до 18 лет.</w:t>
      </w:r>
    </w:p>
    <w:p>
      <w:pPr>
        <w:pStyle w:val="22"/>
        <w:shd w:val="clear" w:color="auto" w:fill="auto"/>
        <w:spacing w:lineRule="auto" w:line="240" w:before="0" w:after="0"/>
        <w:ind w:left="5103"/>
        <w:jc w:val="left"/>
        <w:rPr>
          <w:sz w:val="24"/>
          <w:szCs w:val="24"/>
          <w:lang w:val="ru-RU"/>
        </w:rPr>
      </w:pPr>
      <w:r>
        <w:rPr>
          <w:sz w:val="24"/>
          <w:szCs w:val="24"/>
          <w:lang w:val="ru-RU"/>
        </w:rPr>
      </w:r>
    </w:p>
    <w:p>
      <w:pPr>
        <w:pStyle w:val="Heading1"/>
        <w:ind w:left="0"/>
        <w:rPr>
          <w:sz w:val="24"/>
          <w:szCs w:val="24"/>
        </w:rPr>
      </w:pPr>
      <w:r>
        <w:rPr>
          <w:sz w:val="24"/>
          <w:szCs w:val="24"/>
        </w:rPr>
      </w:r>
    </w:p>
    <w:sectPr>
      <w:headerReference w:type="default" r:id="rId20"/>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466787" TargetMode="External"/><Relationship Id="rId8" Type="http://schemas.openxmlformats.org/officeDocument/2006/relationships/hyperlink" Target="https://login.consultant.ru/link/?req=doc&amp;base=LAW&amp;n=387169" TargetMode="External"/><Relationship Id="rId9" Type="http://schemas.openxmlformats.org/officeDocument/2006/relationships/hyperlink" Target="https://login.consultant.ru/link/?req=doc&amp;base=LAW&amp;n=471024" TargetMode="External"/><Relationship Id="rId10" Type="http://schemas.openxmlformats.org/officeDocument/2006/relationships/hyperlink" Target="https://login.consultant.ru/link/?req=doc&amp;base=LAW&amp;n=410531" TargetMode="External"/><Relationship Id="rId11" Type="http://schemas.openxmlformats.org/officeDocument/2006/relationships/hyperlink" Target="https://login.consultant.ru/link/?req=doc&amp;base=LAW&amp;n=482686" TargetMode="External"/><Relationship Id="rId12" Type="http://schemas.openxmlformats.org/officeDocument/2006/relationships/hyperlink" Target="https://login.consultant.ru/link/?req=doc&amp;base=LAW&amp;n=471228" TargetMode="External"/><Relationship Id="rId13" Type="http://schemas.openxmlformats.org/officeDocument/2006/relationships/hyperlink" Target="https://login.consultant.ru/link/?req=doc&amp;base=LAW&amp;n=480453&amp;dst=100094" TargetMode="External"/><Relationship Id="rId14" Type="http://schemas.openxmlformats.org/officeDocument/2006/relationships/hyperlink" Target="consultantplus://offline/ref=CD19829635EC6D0FEA370972AFF6549FF361BBFD158297BCA4F5672F704A8107488DB712A27203A80A6E075B5D6F30BEA4DE76CD2DP4Z7D" TargetMode="External"/><Relationship Id="rId15" Type="http://schemas.openxmlformats.org/officeDocument/2006/relationships/hyperlink" Target="https://login.consultant.ru/link/?req=doc&amp;base=LAW&amp;n=480453&amp;dst=100094" TargetMode="External"/><Relationship Id="rId16" Type="http://schemas.openxmlformats.org/officeDocument/2006/relationships/hyperlink" Target="consultantplus://offline/ref=26383FAFED5836BA683A4E46FD7C2B4DA1B86A22A1F29DACD4885AAE48876D037B7C9934D8B5430D81FB196E9D7FA352DAF0D7AE26A498416BD78950Q4H2J" TargetMode="External"/><Relationship Id="rId17" Type="http://schemas.openxmlformats.org/officeDocument/2006/relationships/hyperlink" Target="consultantplus://offline/ref=AB6AFA6578D09181D4E216D3E54982AB8C75D22A1FD2D623A3987251141125B992E84099AF4DBE4CF1BE5CD4EAE16EDC2BDCB4317E8F69B52E96AB97bAB7G" TargetMode="External"/><Relationship Id="rId18" Type="http://schemas.openxmlformats.org/officeDocument/2006/relationships/hyperlink" Target="consultantplus://offline/ref=AB6AFA6578D09181D4E216D3E54982AB8C75D22A1FD2D623A3987251141125B992E84099AF4DBE4CF1BE5CD4EAE16EDC2BDCB4317E8F69B52E96AB97bAB7G" TargetMode="External"/><Relationship Id="rId19" Type="http://schemas.openxmlformats.org/officeDocument/2006/relationships/hyperlink" Target="https://login.consultant.ru/link/?req=doc&amp;base=LAW&amp;n=439201&amp;dst=100239" TargetMode="External"/><Relationship Id="rId20" Type="http://schemas.openxmlformats.org/officeDocument/2006/relationships/header" Target="head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0D10-D35C-4414-80D3-A4596058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LibreOffice/7.6.4.1$Windows_X86_64 LibreOffice_project/e19e193f88cd6c0525a17fb7a176ed8e6a3e2aa1</Application>
  <AppVersion>15.0000</AppVersion>
  <Pages>28</Pages>
  <Words>9477</Words>
  <Characters>72150</Characters>
  <CharactersWithSpaces>82175</CharactersWithSpaces>
  <Paragraphs>523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2024-11-22T04:14:00Z</dcterms:created>
  <dc:creator>User</dc:creator>
  <dc:description/>
  <dc:language>ru-RU</dc:language>
  <cp:lastModifiedBy>Пользователь Windows</cp:lastModifiedBy>
  <cp:lastPrinted>2024-11-22T04:55:00Z</cp:lastPrinted>
  <dcterms:modified xsi:type="dcterms:W3CDTF">2024-12-17T03:25:00Z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