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277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 внесении изменений в постановление Администрации города Шарыпово от 29.12.2022 № 435 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</w:t>
      </w:r>
      <w:r>
        <w:rPr>
          <w:bCs/>
          <w:color w:val="000000"/>
          <w:sz w:val="26"/>
          <w:szCs w:val="26"/>
        </w:rPr>
        <w:t>на территории городского округа города Шарыпово Красноярского края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firstLine="709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6"/>
          <w:szCs w:val="26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rFonts w:eastAsia="Calibri" w:eastAsiaTheme="minorHAnsi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6"/>
          <w:szCs w:val="26"/>
          <w:lang w:bidi="ru-RU"/>
        </w:rPr>
        <w:t xml:space="preserve">, </w:t>
      </w:r>
      <w:r>
        <w:rPr>
          <w:sz w:val="26"/>
          <w:szCs w:val="26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6"/>
          <w:szCs w:val="26"/>
        </w:rPr>
      </w:pPr>
      <w:r>
        <w:rPr>
          <w:spacing w:val="1"/>
          <w:sz w:val="26"/>
          <w:szCs w:val="26"/>
        </w:rPr>
        <w:t xml:space="preserve">1. В постановление Администрации города Шарыпово </w:t>
      </w:r>
      <w:r>
        <w:rPr>
          <w:sz w:val="26"/>
          <w:szCs w:val="26"/>
          <w:lang w:eastAsia="ru-RU"/>
        </w:rPr>
        <w:t>от 29.12.2022 № 435 «Об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«Установление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</w:t>
      </w:r>
      <w:r>
        <w:rPr>
          <w:color w:themeColor="text1" w:val="000000"/>
          <w:sz w:val="26"/>
          <w:szCs w:val="26"/>
        </w:rPr>
        <w:t xml:space="preserve"> на территории городского округа города Шарыпово Красноярского края»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>1.1.</w:t>
      </w:r>
      <w:r>
        <w:rPr>
          <w:b/>
          <w:spacing w:val="1"/>
          <w:sz w:val="26"/>
          <w:szCs w:val="26"/>
          <w:lang w:eastAsia="ru-RU"/>
        </w:rPr>
        <w:t xml:space="preserve"> </w:t>
      </w:r>
      <w:r>
        <w:rPr>
          <w:spacing w:val="1"/>
          <w:sz w:val="26"/>
          <w:szCs w:val="26"/>
          <w:lang w:eastAsia="ru-RU"/>
        </w:rPr>
        <w:t xml:space="preserve"> Наименование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6"/>
          <w:szCs w:val="26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>1.2. Наименование приложения к постановлению 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«Административный регламент предоставления муниципальной услуги</w:t>
      </w:r>
      <w:r>
        <w:rPr>
          <w:sz w:val="26"/>
          <w:szCs w:val="26"/>
        </w:rPr>
        <w:t xml:space="preserve"> 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6"/>
          <w:szCs w:val="26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color w:themeColor="text1" w:val="000000"/>
          <w:sz w:val="26"/>
          <w:szCs w:val="26"/>
        </w:rPr>
        <w:t>1.3. В пункте  1.1. приложения к постановлению слова «</w:t>
      </w:r>
      <w:r>
        <w:rPr>
          <w:sz w:val="26"/>
          <w:szCs w:val="26"/>
        </w:rPr>
        <w:t xml:space="preserve">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 заменить словами </w:t>
      </w:r>
      <w:r>
        <w:rPr>
          <w:spacing w:val="1"/>
          <w:sz w:val="26"/>
          <w:szCs w:val="26"/>
          <w:lang w:eastAsia="ru-RU"/>
        </w:rPr>
        <w:t>«</w:t>
      </w:r>
      <w:r>
        <w:rPr>
          <w:sz w:val="26"/>
          <w:szCs w:val="26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6"/>
          <w:szCs w:val="26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 xml:space="preserve">1.4. Пункт 1.2. приложения к постановлению дополнить абзацем три следующего содержания: 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>«</w:t>
      </w:r>
      <w:r>
        <w:rPr>
          <w:bCs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 xml:space="preserve">1.5. </w:t>
      </w:r>
      <w:r>
        <w:rPr>
          <w:color w:themeColor="text1" w:val="000000"/>
          <w:sz w:val="26"/>
          <w:szCs w:val="26"/>
        </w:rPr>
        <w:t>В пункте  1.3.2. приложения к постановлению слова «</w:t>
      </w:r>
      <w:r>
        <w:rPr>
          <w:rStyle w:val="BodyTextChar"/>
          <w:sz w:val="26"/>
          <w:szCs w:val="26"/>
          <w:lang w:val="fr-FR"/>
        </w:rPr>
        <w:t>kumiizo24</w:t>
      </w:r>
      <w:r>
        <w:rPr>
          <w:rStyle w:val="BodyTextChar"/>
          <w:sz w:val="26"/>
          <w:szCs w:val="26"/>
        </w:rPr>
        <w:t>@</w:t>
      </w:r>
      <w:r>
        <w:rPr>
          <w:rStyle w:val="BodyTextChar"/>
          <w:sz w:val="26"/>
          <w:szCs w:val="26"/>
          <w:lang w:val="fr-FR"/>
        </w:rPr>
        <w:t>mail.ru</w:t>
      </w:r>
      <w:r>
        <w:rPr>
          <w:rStyle w:val="BodyTextChar"/>
          <w:sz w:val="26"/>
          <w:szCs w:val="26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 xml:space="preserve">1.6. </w:t>
      </w:r>
      <w:r>
        <w:rPr>
          <w:color w:themeColor="text1" w:val="000000"/>
          <w:sz w:val="26"/>
          <w:szCs w:val="26"/>
        </w:rPr>
        <w:t>В пункте  1.3.3. приложения к постановлению слова «</w:t>
      </w:r>
      <w:r>
        <w:rPr>
          <w:sz w:val="26"/>
          <w:szCs w:val="26"/>
        </w:rPr>
        <w:t>http://gorodsharypovo.ru» заменить словами «</w:t>
      </w:r>
      <w:hyperlink r:id="rId3">
        <w:r>
          <w:rPr>
            <w:rStyle w:val="Hyperlink"/>
            <w:sz w:val="26"/>
            <w:szCs w:val="26"/>
          </w:rPr>
          <w:t>https://sharypovo.gosuslugi.ru/</w:t>
        </w:r>
      </w:hyperlink>
      <w:r>
        <w:rPr>
          <w:sz w:val="26"/>
          <w:szCs w:val="26"/>
        </w:rPr>
        <w:t>»</w:t>
      </w:r>
      <w:r>
        <w:rPr>
          <w:color w:themeColor="text1" w:val="000000"/>
          <w:sz w:val="26"/>
          <w:szCs w:val="26"/>
        </w:rPr>
        <w:tab/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 xml:space="preserve">1.7. Пункт 2.1. </w:t>
      </w:r>
      <w:r>
        <w:rPr>
          <w:color w:themeColor="text1" w:val="000000"/>
          <w:sz w:val="26"/>
          <w:szCs w:val="26"/>
        </w:rPr>
        <w:t xml:space="preserve">приложения к постановлению </w:t>
      </w:r>
      <w:r>
        <w:rPr>
          <w:spacing w:val="1"/>
          <w:sz w:val="26"/>
          <w:szCs w:val="26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>«</w:t>
      </w:r>
      <w:r>
        <w:rPr>
          <w:sz w:val="26"/>
          <w:szCs w:val="26"/>
        </w:rPr>
        <w:t>Наименование 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 - </w:t>
      </w:r>
      <w:r>
        <w:rPr>
          <w:spacing w:val="1"/>
          <w:sz w:val="26"/>
          <w:szCs w:val="26"/>
          <w:lang w:eastAsia="ru-RU"/>
        </w:rPr>
        <w:t>«</w:t>
      </w:r>
      <w:r>
        <w:rPr>
          <w:sz w:val="26"/>
          <w:szCs w:val="26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разграничена»;</w:t>
      </w:r>
    </w:p>
    <w:p>
      <w:pPr>
        <w:pStyle w:val="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Пункт 2.6 приложения к постановлению после слов «Приложении № 4 к настоящему Административному регламенту» дополнить абзацами 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>«</w:t>
      </w:r>
      <w:r>
        <w:rPr>
          <w:sz w:val="26"/>
          <w:szCs w:val="26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услуг».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>1.9. В приложении № 4 к приложению к постановлению слова «</w:t>
      </w:r>
      <w:r>
        <w:rPr>
          <w:sz w:val="26"/>
          <w:szCs w:val="26"/>
        </w:rPr>
        <w:t xml:space="preserve">Установление сервитута в отношении земельного участка, находящегося в государственной или муниципальной собственности, или государственная собственность на который не разграничена»  заменить словами </w:t>
      </w:r>
      <w:r>
        <w:rPr>
          <w:spacing w:val="1"/>
          <w:sz w:val="26"/>
          <w:szCs w:val="26"/>
          <w:lang w:eastAsia="ru-RU"/>
        </w:rPr>
        <w:t>«</w:t>
      </w:r>
      <w:r>
        <w:rPr>
          <w:sz w:val="26"/>
          <w:szCs w:val="26"/>
        </w:rPr>
        <w:t>«Установление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pacing w:val="1"/>
          <w:sz w:val="26"/>
          <w:szCs w:val="26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6"/>
          <w:szCs w:val="26"/>
          <w:lang w:eastAsia="ru-RU"/>
        </w:rPr>
      </w:pPr>
      <w:r>
        <w:rPr>
          <w:spacing w:val="1"/>
          <w:sz w:val="26"/>
          <w:szCs w:val="26"/>
          <w:lang w:eastAsia="ru-RU"/>
        </w:rPr>
        <w:t>1.10. Приложение № 5 к приложению к постановлению изложить в новой редакции, согласно</w:t>
      </w:r>
      <w:r>
        <w:rPr>
          <w:bCs/>
          <w:sz w:val="24"/>
          <w:szCs w:val="24"/>
        </w:rPr>
        <w:t xml:space="preserve"> приложению № 1 к настоящему постановлению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</w:rPr>
      </w:pPr>
      <w:r>
        <w:rPr>
          <w:rFonts w:eastAsia="Times New Roman"/>
          <w:lang w:eastAsia="ru-RU"/>
        </w:rPr>
        <w:t xml:space="preserve">2. </w:t>
      </w:r>
      <w:r>
        <w:rPr>
          <w:spacing w:val="1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lang w:eastAsia="ru-RU"/>
        </w:rPr>
      </w:pPr>
      <w:r>
        <w:rPr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</w:rPr>
          <w:t>https://sharypovo.gosuslugi.ru/</w:t>
        </w:r>
      </w:hyperlink>
      <w:r>
        <w:rPr>
          <w:lang w:eastAsia="ru-RU"/>
        </w:rPr>
        <w:t xml:space="preserve">). </w:t>
      </w:r>
    </w:p>
    <w:p>
      <w:pPr>
        <w:pStyle w:val="Normal"/>
        <w:shd w:val="clear" w:color="auto" w:fill="FFFFFF"/>
        <w:ind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10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3191"/>
        <w:gridCol w:w="3651"/>
      </w:tblGrid>
      <w:tr>
        <w:trPr/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>
              <w:rPr>
                <w:bCs/>
                <w:sz w:val="26"/>
                <w:szCs w:val="26"/>
              </w:rPr>
              <w:t>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№ 1 к постановлению Администрации города Шарыпово </w:t>
      </w:r>
    </w:p>
    <w:p>
      <w:pPr>
        <w:pStyle w:val="Normal"/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от __________№ __________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ind w:left="5103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ind w:left="5103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ind w:left="5103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BodyText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5 </w:t>
      </w:r>
    </w:p>
    <w:p>
      <w:pPr>
        <w:pStyle w:val="BodyText"/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 xml:space="preserve">Административному регламенту </w:t>
      </w:r>
    </w:p>
    <w:p>
      <w:pPr>
        <w:pStyle w:val="BodyText"/>
        <w:ind w:left="510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Rule="exact" w:line="322"/>
        <w:ind w:left="0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заявления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предоставлении</w:t>
      </w:r>
      <w:r>
        <w:rPr>
          <w:spacing w:val="-5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услуги</w:t>
      </w:r>
    </w:p>
    <w:p>
      <w:pPr>
        <w:pStyle w:val="Normal"/>
        <w:tabs>
          <w:tab w:val="clear" w:pos="708"/>
          <w:tab w:val="left" w:pos="7496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«Установление сервитута в отношении земельного участка,</w:t>
      </w:r>
    </w:p>
    <w:p>
      <w:pPr>
        <w:pStyle w:val="Normal"/>
        <w:tabs>
          <w:tab w:val="clear" w:pos="708"/>
          <w:tab w:val="left" w:pos="7496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государственной или муниципальной собственности  или государственная собственность</w:t>
      </w:r>
    </w:p>
    <w:p>
      <w:pPr>
        <w:pStyle w:val="Normal"/>
        <w:tabs>
          <w:tab w:val="clear" w:pos="708"/>
          <w:tab w:val="left" w:pos="7496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который не разграничена»</w:t>
      </w:r>
    </w:p>
    <w:p>
      <w:pPr>
        <w:pStyle w:val="Heading1"/>
        <w:spacing w:lineRule="exact" w:line="322"/>
        <w:ind w:left="0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8977" w:type="dxa"/>
        <w:jc w:val="left"/>
        <w:tblInd w:w="2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66"/>
        <w:gridCol w:w="2017"/>
        <w:gridCol w:w="2693"/>
      </w:tblGrid>
      <w:tr>
        <w:trPr>
          <w:trHeight w:val="374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b/>
                <w:sz w:val="16"/>
                <w:lang w:val="ru-RU"/>
              </w:rPr>
            </w:pPr>
            <w:r>
              <w:rPr>
                <w:b/>
                <w:kern w:val="0"/>
                <w:sz w:val="16"/>
                <w:szCs w:val="22"/>
                <w:lang w:val="ru-RU" w:eastAsia="en-US" w:bidi="ar-SA"/>
              </w:rPr>
            </w:r>
          </w:p>
          <w:p>
            <w:pPr>
              <w:pStyle w:val="TableParagraph"/>
              <w:spacing w:lineRule="exact" w:line="168" w:before="0" w:after="0"/>
              <w:jc w:val="both"/>
              <w:rPr>
                <w:sz w:val="16"/>
                <w:lang w:val="ru-RU"/>
              </w:rPr>
            </w:pPr>
            <w:r>
              <w:rPr>
                <w:kern w:val="0"/>
                <w:sz w:val="16"/>
                <w:szCs w:val="22"/>
                <w:lang w:val="ru-RU" w:eastAsia="en-US" w:bidi="ar-SA"/>
              </w:rPr>
              <w:t>(наименование</w:t>
            </w:r>
            <w:r>
              <w:rPr>
                <w:spacing w:val="-6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органа,</w:t>
            </w:r>
            <w:r>
              <w:rPr>
                <w:spacing w:val="-6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принимающего</w:t>
            </w:r>
            <w:r>
              <w:rPr>
                <w:spacing w:val="-6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решение</w:t>
            </w:r>
            <w:r>
              <w:rPr>
                <w:spacing w:val="-6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об</w:t>
            </w:r>
            <w:r>
              <w:rPr>
                <w:spacing w:val="-5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установлении</w:t>
            </w:r>
            <w:r>
              <w:rPr>
                <w:spacing w:val="-5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публичного</w:t>
            </w:r>
            <w:r>
              <w:rPr>
                <w:spacing w:val="-6"/>
                <w:kern w:val="0"/>
                <w:sz w:val="16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ru-RU" w:eastAsia="en-US" w:bidi="ar-SA"/>
              </w:rPr>
              <w:t>сервитута)</w:t>
            </w:r>
          </w:p>
        </w:tc>
      </w:tr>
      <w:tr>
        <w:trPr>
          <w:trHeight w:val="253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Сведения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о заявителе</w:t>
            </w:r>
          </w:p>
        </w:tc>
      </w:tr>
      <w:tr>
        <w:trPr>
          <w:trHeight w:val="489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215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Заявитель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обратился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лично?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178" w:leader="none"/>
              </w:tabs>
              <w:spacing w:before="0" w:after="0"/>
              <w:ind w:hanging="169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Заявитель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обратился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178" w:leader="none"/>
              </w:tabs>
              <w:spacing w:lineRule="exact" w:line="215" w:before="0" w:after="0"/>
              <w:ind w:hanging="169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Обратился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представитель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заявителя</w:t>
            </w:r>
          </w:p>
        </w:tc>
      </w:tr>
      <w:tr>
        <w:trPr>
          <w:trHeight w:val="24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Данные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заявителя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Юридического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лица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Полное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организации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Сокращенное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организации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Организационно-правовая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форма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организации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ОГРН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почта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Почтовый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адрес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Фактический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адрес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Отчество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руководителя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ЮЛ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9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документа,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удостоверяющего</w:t>
            </w:r>
            <w:r>
              <w:rPr>
                <w:spacing w:val="-9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личность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руководителя</w:t>
            </w:r>
            <w:r>
              <w:rPr>
                <w:spacing w:val="-9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ЮЛ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Серия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номер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документа,</w:t>
            </w:r>
            <w:r>
              <w:rPr>
                <w:spacing w:val="-3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удостоверяющего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личность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руководителя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ЮЛ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Дата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выдачи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документа,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удостоверяющего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личность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руководителя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ЮЛ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руководителя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ЮЛ</w:t>
            </w:r>
          </w:p>
        </w:tc>
      </w:tr>
      <w:tr>
        <w:trPr>
          <w:trHeight w:val="253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Данные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заявителя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Физического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лица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Отчество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документа,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личность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Серия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Номер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выдачи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почта</w:t>
            </w:r>
          </w:p>
        </w:tc>
      </w:tr>
      <w:tr>
        <w:trPr>
          <w:trHeight w:val="253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Данные</w:t>
            </w:r>
            <w:r>
              <w:rPr>
                <w:b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заявителя</w:t>
            </w:r>
            <w:r>
              <w:rPr>
                <w:b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Индивидуального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предпринимателя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Отчество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ОГРНИП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документа,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личность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Серия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Номер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почта</w:t>
            </w:r>
          </w:p>
        </w:tc>
      </w:tr>
      <w:tr>
        <w:trPr>
          <w:trHeight w:val="253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Сведения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о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представителе</w:t>
            </w:r>
          </w:p>
        </w:tc>
      </w:tr>
      <w:tr>
        <w:trPr>
          <w:trHeight w:val="729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Кто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представляет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интересы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заявителя?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178" w:leader="none"/>
              </w:tabs>
              <w:spacing w:before="0" w:after="0"/>
              <w:ind w:hanging="169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Физическое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лицо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173" w:leader="none"/>
              </w:tabs>
              <w:spacing w:before="0" w:after="0"/>
              <w:ind w:hanging="16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Индивидуальный</w:t>
            </w:r>
            <w:r>
              <w:rPr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предприниматель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173" w:leader="none"/>
              </w:tabs>
              <w:spacing w:lineRule="exact" w:line="215" w:before="0" w:after="0"/>
              <w:ind w:hanging="16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Юридическое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лицо</w:t>
            </w:r>
          </w:p>
        </w:tc>
      </w:tr>
      <w:tr>
        <w:trPr>
          <w:trHeight w:val="486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Обратился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руководитель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юридического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лица?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178" w:leader="none"/>
              </w:tabs>
              <w:spacing w:lineRule="exact" w:line="229" w:before="0" w:after="0"/>
              <w:ind w:hanging="169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Обратился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руководитель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178" w:leader="none"/>
              </w:tabs>
              <w:spacing w:lineRule="exact" w:line="214" w:before="0" w:after="0"/>
              <w:ind w:hanging="169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Обратилось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иное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уполномоченное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лицо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Представитель</w:t>
            </w:r>
            <w:r>
              <w:rPr>
                <w:b/>
                <w:i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Юридическое</w:t>
            </w:r>
            <w:r>
              <w:rPr>
                <w:b/>
                <w:i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лицо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Полное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ОГРН</w:t>
            </w:r>
          </w:p>
        </w:tc>
      </w:tr>
      <w:tr>
        <w:trPr>
          <w:trHeight w:val="241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ИНН</w:t>
            </w:r>
          </w:p>
        </w:tc>
      </w:tr>
      <w:tr>
        <w:trPr>
          <w:trHeight w:val="237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почта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Отчество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документа,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личность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Серия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Номер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выдачи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Представитель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Физическое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лицо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Отчество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личность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Серия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Номер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Представитель</w:t>
            </w:r>
            <w:r>
              <w:rPr>
                <w:b/>
                <w:i/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Индивидуальный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предприниматель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Фамилия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Имя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Отчество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ОГРНИП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ИНН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документа,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личность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Серия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Номер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выдачи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  <w:t>Электронная</w:t>
            </w:r>
            <w:r>
              <w:rPr>
                <w:spacing w:val="-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en-US" w:eastAsia="en-US" w:bidi="ar-SA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 результате предоставления муниципальной услуги прошу сообщить мне лично:</w:t>
            </w:r>
          </w:p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 телефону: ______________________________________________________;</w:t>
            </w:r>
          </w:p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 почтовому адресу: _______________________________________________;</w:t>
            </w:r>
          </w:p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 адресу электронной почты:________________________________________.</w:t>
            </w:r>
          </w:p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(нужное вписать)</w:t>
            </w:r>
          </w:p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Другому законному представителю несовершеннолетнего, не являющимся заявителем, в форме документа на бумажном носителе, а именно:</w:t>
            </w:r>
          </w:p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______________с_______________________________________________________________________</w:t>
            </w:r>
          </w:p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(фамилия, имя, отчество (последнее – при наличии) полностью</w:t>
            </w:r>
          </w:p>
        </w:tc>
      </w:tr>
      <w:tr>
        <w:trPr>
          <w:trHeight w:val="251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Вариант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предоставления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услуги</w:t>
            </w:r>
          </w:p>
        </w:tc>
      </w:tr>
      <w:tr>
        <w:trPr>
          <w:trHeight w:val="1588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Выберите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цель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публичного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сервитута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val="en-US" w:eastAsia="en-US" w:bidi="ar-SA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86" w:leader="none"/>
              </w:tabs>
              <w:spacing w:before="0" w:after="0"/>
              <w:ind w:hanging="274" w:left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Размещение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линейных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объектов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иных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86" w:leader="none"/>
              </w:tabs>
              <w:spacing w:before="0" w:after="0"/>
              <w:ind w:hanging="27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Проведение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изыскательских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работ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86" w:leader="none"/>
              </w:tabs>
              <w:spacing w:before="0" w:after="0"/>
              <w:ind w:hanging="27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Недропользование</w:t>
            </w:r>
          </w:p>
          <w:p>
            <w:pPr>
              <w:pStyle w:val="TableParagraph"/>
              <w:tabs>
                <w:tab w:val="clear" w:pos="708"/>
                <w:tab w:val="left" w:pos="286" w:leader="none"/>
              </w:tabs>
              <w:spacing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Проход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(проезд)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через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соседний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участок,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строительство,</w:t>
            </w:r>
            <w:r>
              <w:rPr>
                <w:spacing w:val="-4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реконструкция,</w:t>
            </w:r>
            <w:r>
              <w:rPr>
                <w:spacing w:val="-3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эксплуатация</w:t>
            </w:r>
            <w:r>
              <w:rPr>
                <w:spacing w:val="-2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линейных</w:t>
            </w:r>
            <w:r>
              <w:rPr>
                <w:spacing w:val="-2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объектов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86" w:leader="none"/>
              </w:tabs>
              <w:spacing w:lineRule="exact" w:line="215" w:before="0" w:after="0"/>
              <w:ind w:hanging="27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Иные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цели</w:t>
            </w:r>
          </w:p>
        </w:tc>
      </w:tr>
      <w:tr>
        <w:trPr>
          <w:trHeight w:val="486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Сервитут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устанавливается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86" w:leader="none"/>
              </w:tabs>
              <w:spacing w:lineRule="exact" w:line="229" w:before="0" w:after="0"/>
              <w:ind w:hanging="27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земельный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участок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86" w:leader="none"/>
              </w:tabs>
              <w:spacing w:lineRule="exact" w:line="213" w:before="0" w:after="0"/>
              <w:ind w:hanging="274" w:left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часть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земельного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участка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Для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установления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сервитута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ЗУ</w:t>
            </w:r>
          </w:p>
        </w:tc>
      </w:tr>
      <w:tr>
        <w:trPr>
          <w:trHeight w:val="229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Предоставить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сведения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ЗУ: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(условный)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номер;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адрес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или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описание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местоположения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</w:t>
            </w:r>
          </w:p>
        </w:tc>
      </w:tr>
      <w:tr>
        <w:trPr>
          <w:trHeight w:val="22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Для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установления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сервитута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ЗУ</w:t>
            </w:r>
          </w:p>
        </w:tc>
      </w:tr>
      <w:tr>
        <w:trPr>
          <w:trHeight w:val="498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 w:before="0" w:after="0"/>
              <w:ind w:hanging="96"/>
              <w:jc w:val="center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земельного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участка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поставлена</w:t>
            </w:r>
            <w:r>
              <w:rPr>
                <w:spacing w:val="-8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spacing w:val="-47"/>
                <w:kern w:val="0"/>
                <w:sz w:val="20"/>
                <w:szCs w:val="22"/>
                <w:lang w:val="ru-RU" w:eastAsia="en-US" w:bidi="ar-SA"/>
              </w:rPr>
              <w:t xml:space="preserve"> к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адастровый учет?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86" w:leader="none"/>
              </w:tabs>
              <w:spacing w:lineRule="exact" w:line="229" w:before="0" w:after="0"/>
              <w:ind w:hanging="274" w:left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земельного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участка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поставлена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учет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86" w:leader="none"/>
              </w:tabs>
              <w:spacing w:lineRule="exact" w:line="213" w:before="0" w:after="0"/>
              <w:ind w:hanging="274" w:left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земельного участка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не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поставлена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учет</w:t>
            </w:r>
          </w:p>
        </w:tc>
      </w:tr>
      <w:tr>
        <w:trPr>
          <w:trHeight w:val="46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Предоставить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сведения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части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ЗУ: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номер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ЗУ;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адрес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или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описание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местоположения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ЗУ,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площадь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(в</w:t>
            </w:r>
          </w:p>
          <w:p>
            <w:pPr>
              <w:pStyle w:val="TableParagraph"/>
              <w:spacing w:lineRule="exact" w:line="215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случае,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если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ЗУ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поставлена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учет)</w:t>
            </w:r>
          </w:p>
        </w:tc>
      </w:tr>
      <w:tr>
        <w:trPr>
          <w:trHeight w:val="46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Предоставить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сведения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части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ЗУ: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номер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ЗУ;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адрес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или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описание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местоположения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ЗУ,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площадь</w:t>
            </w:r>
            <w:r>
              <w:rPr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(в</w:t>
            </w:r>
          </w:p>
          <w:p>
            <w:pPr>
              <w:pStyle w:val="TableParagraph"/>
              <w:spacing w:lineRule="exact" w:line="214" w:before="0" w:after="0"/>
              <w:jc w:val="both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случае,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если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часть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ЗУ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не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поставлена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i/>
                <w:spacing w:val="-5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кадастровый</w:t>
            </w:r>
            <w:r>
              <w:rPr>
                <w:i/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учет)</w:t>
            </w:r>
          </w:p>
        </w:tc>
      </w:tr>
      <w:tr>
        <w:trPr>
          <w:trHeight w:val="460" w:hRule="atLeast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 w:before="0" w:after="0"/>
              <w:jc w:val="both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Схема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границ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сервитута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кадастровом</w:t>
            </w:r>
            <w:r>
              <w:rPr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плане</w:t>
            </w:r>
          </w:p>
          <w:p>
            <w:pPr>
              <w:pStyle w:val="TableParagraph"/>
              <w:spacing w:lineRule="exact" w:line="214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территории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Приложить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документ</w:t>
            </w:r>
          </w:p>
        </w:tc>
      </w:tr>
      <w:tr>
        <w:trPr>
          <w:trHeight w:val="230" w:hRule="atLeast"/>
        </w:trPr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Срок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установления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сервитута</w:t>
            </w:r>
          </w:p>
        </w:tc>
      </w:tr>
      <w:tr>
        <w:trPr>
          <w:trHeight w:val="253" w:hRule="atLeast"/>
        </w:trPr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Подпись: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Дата:</w:t>
            </w:r>
          </w:p>
        </w:tc>
      </w:tr>
      <w:tr>
        <w:trPr>
          <w:trHeight w:val="239" w:hRule="atLeast"/>
        </w:trPr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59" w:leader="none"/>
              </w:tabs>
              <w:spacing w:lineRule="exact" w:line="220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"</w:t>
              <w:tab/>
              <w:t>"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                        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г.</w:t>
            </w:r>
          </w:p>
        </w:tc>
      </w:tr>
      <w:tr>
        <w:trPr>
          <w:trHeight w:val="263" w:hRule="atLeast"/>
        </w:trPr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5383" w:leader="none"/>
              </w:tabs>
              <w:spacing w:lineRule="exact" w:line="238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(подпись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)                                               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(инициалы,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фамилия)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5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BodyText"/>
      <w:spacing w:lineRule="auto" w:line="12"/>
      <w:ind w:firstLine="708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85" w:hanging="274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3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7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40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4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8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1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5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8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85" w:hanging="274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3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7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40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4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8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1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5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8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12" w:hanging="274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9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58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38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8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7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77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56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177" w:hanging="168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3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71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4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98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62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25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9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177" w:hanging="168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3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71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4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98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62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25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9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177" w:hanging="168"/>
      </w:pPr>
      <w:rPr>
        <w:rFonts w:ascii="Arial MT" w:hAnsi="Arial MT" w:cs="Arial MT" w:hint="default"/>
        <w:sz w:val="19"/>
        <w:szCs w:val="19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3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71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4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98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62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25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9" w:hanging="16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d37169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ba515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81D5-DB7C-4233-9436-B429535C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LibreOffice/7.6.4.1$Windows_X86_64 LibreOffice_project/e19e193f88cd6c0525a17fb7a176ed8e6a3e2aa1</Application>
  <AppVersion>15.0000</AppVersion>
  <Pages>9</Pages>
  <Words>1206</Words>
  <Characters>9627</Characters>
  <CharactersWithSpaces>10826</CharactersWithSpaces>
  <Paragraphs>150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2024-11-13T03:54:00Z</dcterms:created>
  <dc:creator>Анастасия Гаврилова</dc:creator>
  <dc:description/>
  <dc:language>ru-RU</dc:language>
  <cp:lastModifiedBy>Пользователь Windows</cp:lastModifiedBy>
  <cp:lastPrinted>2024-11-25T07:13:00Z</cp:lastPrinted>
  <dcterms:modified xsi:type="dcterms:W3CDTF">2024-12-04T08:46:00Z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