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olor w:val="000000"/>
          <w:sz w:val="28"/>
          <w:szCs w:val="28"/>
          <w:lang w:eastAsia="ru-RU"/>
        </w:rPr>
      </w:pPr>
      <w:r>
        <w:rPr/>
        <w:drawing>
          <wp:inline distT="0" distB="0" distL="0" distR="0">
            <wp:extent cx="511175" cy="7416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11175" cy="74168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АДМИНИСТРАЦИЯ ГОРОДА ШАРЫПОВО КРАСНОЯРСКОГО КРАЯ</w:t>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ПОСТАНОВЛЕНИЕ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18.11.2024</w:t>
        <w:tab/>
        <w:tab/>
        <w:tab/>
        <w:tab/>
        <w:tab/>
        <w:tab/>
        <w:tab/>
        <w:tab/>
        <w:tab/>
        <w:tab/>
        <w:tab/>
        <w:t>№ 254</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 утверждении Положения о системе оплаты труда работников </w:t>
      </w:r>
      <w:r>
        <w:rPr>
          <w:rFonts w:cs="Times New Roman" w:ascii="Times New Roman" w:hAnsi="Times New Roman"/>
          <w:sz w:val="28"/>
          <w:szCs w:val="28"/>
        </w:rPr>
        <w:t>Муниципального автономного</w:t>
        <w:tab/>
        <w:t>учреждения</w:t>
        <w:tab/>
        <w:t xml:space="preserve">«Центр услуг»  </w:t>
      </w:r>
    </w:p>
    <w:p>
      <w:pPr>
        <w:pStyle w:val="Normal"/>
        <w:rPr>
          <w:sz w:val="28"/>
          <w:szCs w:val="28"/>
        </w:rPr>
      </w:pPr>
      <w:r>
        <w:rPr>
          <w:sz w:val="28"/>
          <w:szCs w:val="28"/>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ascii="Times New Roman" w:hAnsi="Times New Roman"/>
          <w:color w:val="000000"/>
          <w:sz w:val="28"/>
          <w:szCs w:val="28"/>
          <w:lang w:eastAsia="ar-SA"/>
        </w:rPr>
        <w:t xml:space="preserve">В соответствии с </w:t>
      </w:r>
      <w:r>
        <w:rPr>
          <w:rFonts w:eastAsia="Times New Roman" w:ascii="Times New Roman" w:hAnsi="Times New Roman"/>
          <w:color w:val="000000"/>
          <w:sz w:val="28"/>
          <w:szCs w:val="28"/>
          <w:lang w:eastAsia="ru-RU"/>
        </w:rPr>
        <w:t xml:space="preserve">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w:t>
      </w:r>
      <w:r>
        <w:rPr>
          <w:rFonts w:eastAsia="Times New Roman" w:cs="Times New Roman" w:ascii="Times New Roman" w:hAnsi="Times New Roman"/>
          <w:sz w:val="28"/>
          <w:szCs w:val="28"/>
          <w:lang w:eastAsia="ru-RU"/>
        </w:rPr>
        <w:t>руководствуясь статьей 34 Устава города Шарыпово Красноярского края,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ПОСТАНОВЛЯЮ:</w:t>
      </w:r>
    </w:p>
    <w:p>
      <w:pPr>
        <w:pStyle w:val="Normal"/>
        <w:spacing w:lineRule="auto" w:line="240" w:before="0" w:after="0"/>
        <w:ind w:firstLine="709"/>
        <w:jc w:val="both"/>
        <w:rPr>
          <w:rFonts w:ascii="Times New Roman" w:hAnsi="Times New Roman"/>
          <w:sz w:val="28"/>
          <w:szCs w:val="28"/>
          <w:lang w:eastAsia="ru-RU"/>
        </w:rPr>
      </w:pPr>
      <w:r>
        <w:rPr>
          <w:rFonts w:eastAsia="Times New Roman" w:ascii="Times New Roman" w:hAnsi="Times New Roman"/>
          <w:color w:val="000000"/>
          <w:sz w:val="28"/>
          <w:szCs w:val="28"/>
          <w:lang w:eastAsia="ru-RU"/>
        </w:rPr>
        <w:t xml:space="preserve">1. Утвердить </w:t>
      </w:r>
      <w:r>
        <w:rPr>
          <w:rFonts w:ascii="Times New Roman" w:hAnsi="Times New Roman"/>
          <w:sz w:val="28"/>
          <w:szCs w:val="28"/>
          <w:lang w:eastAsia="ru-RU"/>
        </w:rPr>
        <w:t xml:space="preserve">Положение </w:t>
      </w:r>
      <w:r>
        <w:rPr>
          <w:rFonts w:eastAsia="Times New Roman" w:cs="Times New Roman" w:ascii="Times New Roman" w:hAnsi="Times New Roman"/>
          <w:sz w:val="28"/>
          <w:szCs w:val="28"/>
          <w:lang w:eastAsia="ru-RU"/>
        </w:rPr>
        <w:t xml:space="preserve">о системе оплаты труда работников </w:t>
      </w:r>
      <w:r>
        <w:rPr>
          <w:rFonts w:cs="Times New Roman" w:ascii="Times New Roman" w:hAnsi="Times New Roman"/>
          <w:sz w:val="28"/>
          <w:szCs w:val="28"/>
        </w:rPr>
        <w:t>Муниципального автономного</w:t>
        <w:tab/>
        <w:t>учреждения</w:t>
        <w:tab/>
        <w:t>«Центр услуг»,</w:t>
      </w:r>
      <w:r>
        <w:rPr>
          <w:rFonts w:eastAsia="Times New Roman" w:ascii="Times New Roman" w:hAnsi="Times New Roman"/>
          <w:color w:val="000000"/>
          <w:sz w:val="28"/>
          <w:szCs w:val="28"/>
          <w:lang w:eastAsia="ru-RU"/>
        </w:rPr>
        <w:t xml:space="preserve"> согласно приложению к настоящему постановлению.</w:t>
      </w:r>
    </w:p>
    <w:p>
      <w:pPr>
        <w:pStyle w:val="Normal"/>
        <w:widowControl w:val="false"/>
        <w:tabs>
          <w:tab w:val="clear" w:pos="708"/>
          <w:tab w:val="left" w:pos="0" w:leader="none"/>
          <w:tab w:val="left" w:pos="709" w:leader="none"/>
          <w:tab w:val="left" w:pos="1134" w:leader="none"/>
        </w:tabs>
        <w:spacing w:lineRule="auto" w:line="240" w:before="0" w:after="0"/>
        <w:ind w:firstLine="709"/>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2. Контроль за исполнением настоящего постановления оставляю за собой.</w:t>
      </w:r>
    </w:p>
    <w:p>
      <w:pPr>
        <w:pStyle w:val="Normal"/>
        <w:spacing w:lineRule="auto" w:line="240" w:before="0" w:after="0"/>
        <w:ind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Style w:val="Hyperlink"/>
            <w:rFonts w:eastAsia="Times New Roman" w:cs="Times New Roman" w:ascii="Times New Roman" w:hAnsi="Times New Roman"/>
            <w:sz w:val="28"/>
            <w:szCs w:val="28"/>
            <w:lang w:val="en-US" w:eastAsia="ru-RU"/>
          </w:rPr>
          <w:t>https</w:t>
        </w:r>
        <w:r>
          <w:rPr>
            <w:rStyle w:val="Hyperlink"/>
            <w:rFonts w:eastAsia="Times New Roman" w:cs="Times New Roman" w:ascii="Times New Roman" w:hAnsi="Times New Roman"/>
            <w:sz w:val="28"/>
            <w:szCs w:val="28"/>
            <w:lang w:eastAsia="ru-RU"/>
          </w:rPr>
          <w:t>://</w:t>
        </w:r>
        <w:r>
          <w:rPr>
            <w:rStyle w:val="Hyperlink"/>
            <w:rFonts w:eastAsia="Times New Roman" w:cs="Times New Roman" w:ascii="Times New Roman" w:hAnsi="Times New Roman"/>
            <w:sz w:val="28"/>
            <w:szCs w:val="28"/>
            <w:lang w:val="en-US" w:eastAsia="ru-RU"/>
          </w:rPr>
          <w:t>sharypovo</w:t>
        </w:r>
        <w:r>
          <w:rPr>
            <w:rStyle w:val="Hyperlink"/>
            <w:rFonts w:eastAsia="Times New Roman" w:cs="Times New Roman" w:ascii="Times New Roman" w:hAnsi="Times New Roman"/>
            <w:sz w:val="28"/>
            <w:szCs w:val="28"/>
            <w:lang w:eastAsia="ru-RU"/>
          </w:rPr>
          <w:t>.</w:t>
        </w:r>
        <w:r>
          <w:rPr>
            <w:rStyle w:val="Hyperlink"/>
            <w:rFonts w:eastAsia="Times New Roman" w:cs="Times New Roman" w:ascii="Times New Roman" w:hAnsi="Times New Roman"/>
            <w:sz w:val="28"/>
            <w:szCs w:val="28"/>
            <w:lang w:val="en-US" w:eastAsia="ru-RU"/>
          </w:rPr>
          <w:t>gosuslugi</w:t>
        </w:r>
        <w:r>
          <w:rPr>
            <w:rStyle w:val="Hyperlink"/>
            <w:rFonts w:eastAsia="Times New Roman" w:cs="Times New Roman" w:ascii="Times New Roman" w:hAnsi="Times New Roman"/>
            <w:sz w:val="28"/>
            <w:szCs w:val="28"/>
            <w:lang w:eastAsia="ru-RU"/>
          </w:rPr>
          <w:t>.</w:t>
        </w:r>
        <w:r>
          <w:rPr>
            <w:rStyle w:val="Hyperlink"/>
            <w:rFonts w:eastAsia="Times New Roman" w:cs="Times New Roman" w:ascii="Times New Roman" w:hAnsi="Times New Roman"/>
            <w:sz w:val="28"/>
            <w:szCs w:val="28"/>
            <w:lang w:val="en-US" w:eastAsia="ru-RU"/>
          </w:rPr>
          <w:t>ru</w:t>
        </w:r>
      </w:hyperlink>
      <w:r>
        <w:rPr>
          <w:rFonts w:eastAsia="Times New Roman" w:cs="Times New Roman" w:ascii="Times New Roman" w:hAnsi="Times New Roman"/>
          <w:color w:val="000000"/>
          <w:sz w:val="28"/>
          <w:szCs w:val="28"/>
          <w:lang w:eastAsia="ru-RU"/>
        </w:rPr>
        <w:t>), и распространяет свое действие на правоотношения, возникшие с 01.09.2024г.</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Заместитель Главы города Шарыпово </w:t>
        <w:tab/>
        <w:tab/>
        <w:tab/>
        <w:tab/>
        <w:tab/>
        <w:tab/>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 общественно – политической работе </w:t>
        <w:tab/>
        <w:tab/>
        <w:t xml:space="preserve">                        И. А. Синькевич   </w:t>
        <w:tab/>
        <w:tab/>
        <w:tab/>
        <w:t xml:space="preserve">          </w:t>
        <w:tab/>
        <w:tab/>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8"/>
          <w:szCs w:val="28"/>
          <w:lang w:eastAsia="ru-RU"/>
        </w:rPr>
      </w:pPr>
      <w:r>
        <w:rPr/>
      </w:r>
    </w:p>
    <w:p>
      <w:pPr>
        <w:pStyle w:val="Normal"/>
        <w:rPr/>
      </w:pPr>
      <w:r>
        <w:rPr/>
      </w:r>
    </w:p>
    <w:p>
      <w:pPr>
        <w:pStyle w:val="Normal"/>
        <w:rPr/>
      </w:pPr>
      <w:r>
        <w:rPr/>
      </w:r>
    </w:p>
    <w:tbl>
      <w:tblPr>
        <w:tblStyle w:val="af9"/>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1"/>
      </w:tblGrid>
      <w:tr>
        <w:trPr/>
        <w:tc>
          <w:tcPr>
            <w:tcW w:w="4672" w:type="dxa"/>
            <w:tcBorders>
              <w:top w:val="nil"/>
              <w:left w:val="nil"/>
              <w:bottom w:val="nil"/>
              <w:right w:val="nil"/>
            </w:tcBorders>
          </w:tcPr>
          <w:p>
            <w:pPr>
              <w:pStyle w:val="Normal"/>
              <w:widowControl/>
              <w:tabs>
                <w:tab w:val="clear" w:pos="708"/>
                <w:tab w:val="left" w:pos="6962" w:leader="none"/>
              </w:tabs>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tc>
        <w:tc>
          <w:tcPr>
            <w:tcW w:w="4671" w:type="dxa"/>
            <w:tcBorders>
              <w:top w:val="nil"/>
              <w:left w:val="nil"/>
              <w:bottom w:val="nil"/>
              <w:right w:val="nil"/>
            </w:tcBorders>
          </w:tcPr>
          <w:p>
            <w:pPr>
              <w:pStyle w:val="Normal"/>
              <w:widowControl/>
              <w:tabs>
                <w:tab w:val="clear" w:pos="708"/>
                <w:tab w:val="left" w:pos="6962" w:leader="none"/>
              </w:tabs>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r>
          </w:p>
          <w:p>
            <w:pPr>
              <w:pStyle w:val="Normal"/>
              <w:widowControl/>
              <w:tabs>
                <w:tab w:val="clear" w:pos="708"/>
                <w:tab w:val="left" w:pos="6962" w:leader="none"/>
              </w:tabs>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Приложение</w:t>
            </w:r>
          </w:p>
          <w:p>
            <w:pPr>
              <w:pStyle w:val="Normal"/>
              <w:widowControl/>
              <w:tabs>
                <w:tab w:val="clear" w:pos="708"/>
                <w:tab w:val="left" w:pos="6962" w:leader="none"/>
              </w:tabs>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 постановлению Администрации города Шарыпово</w:t>
            </w:r>
          </w:p>
          <w:p>
            <w:pPr>
              <w:pStyle w:val="Normal"/>
              <w:widowControl/>
              <w:tabs>
                <w:tab w:val="clear" w:pos="708"/>
                <w:tab w:val="left" w:pos="6962" w:leader="none"/>
              </w:tabs>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от 18.11.2024   №  254</w:t>
            </w:r>
            <w:bookmarkStart w:id="0" w:name="_GoBack"/>
            <w:bookmarkEnd w:id="0"/>
          </w:p>
        </w:tc>
      </w:tr>
    </w:tbl>
    <w:p>
      <w:pPr>
        <w:pStyle w:val="Normal"/>
        <w:rPr>
          <w:sz w:val="28"/>
          <w:szCs w:val="28"/>
        </w:rPr>
      </w:pPr>
      <w:r>
        <w:rPr>
          <w:sz w:val="28"/>
          <w:szCs w:val="28"/>
        </w:rPr>
      </w:r>
    </w:p>
    <w:p>
      <w:pPr>
        <w:pStyle w:val="Normal"/>
        <w:spacing w:lineRule="auto" w:line="240" w:before="0" w:after="0"/>
        <w:jc w:val="center"/>
        <w:rPr>
          <w:rFonts w:ascii="Times New Roman" w:hAnsi="Times New Roman" w:eastAsia="Times New Roman" w:cs="Times New Roman"/>
          <w:sz w:val="28"/>
          <w:szCs w:val="28"/>
          <w:lang w:eastAsia="ru-RU"/>
        </w:rPr>
      </w:pPr>
      <w:r>
        <w:rPr>
          <w:rFonts w:ascii="Times New Roman" w:hAnsi="Times New Roman"/>
          <w:sz w:val="28"/>
          <w:szCs w:val="28"/>
          <w:lang w:eastAsia="ru-RU"/>
        </w:rPr>
        <w:t xml:space="preserve">Положение </w:t>
      </w:r>
      <w:r>
        <w:rPr>
          <w:rFonts w:eastAsia="Times New Roman" w:cs="Times New Roman" w:ascii="Times New Roman" w:hAnsi="Times New Roman"/>
          <w:sz w:val="28"/>
          <w:szCs w:val="28"/>
          <w:lang w:eastAsia="ru-RU"/>
        </w:rPr>
        <w:t xml:space="preserve">о системе оплаты труда работников </w:t>
      </w:r>
      <w:r>
        <w:rPr>
          <w:rFonts w:cs="Times New Roman" w:ascii="Times New Roman" w:hAnsi="Times New Roman"/>
          <w:sz w:val="28"/>
          <w:szCs w:val="28"/>
        </w:rPr>
        <w:t>Муниципального автономного учреждения «Центр услуг»</w:t>
      </w:r>
    </w:p>
    <w:p>
      <w:pPr>
        <w:pStyle w:val="Normal"/>
        <w:keepNext w:val="true"/>
        <w:spacing w:lineRule="auto" w:line="240" w:before="240" w:after="60"/>
        <w:jc w:val="center"/>
        <w:rPr>
          <w:rFonts w:ascii="Times New Roman" w:hAnsi="Times New Roman" w:eastAsia="Times New Roman"/>
          <w:b/>
          <w:sz w:val="28"/>
          <w:lang w:eastAsia="ru-RU"/>
        </w:rPr>
      </w:pPr>
      <w:r>
        <w:rPr>
          <w:rFonts w:eastAsia="Times New Roman" w:ascii="Times New Roman" w:hAnsi="Times New Roman"/>
          <w:b/>
          <w:sz w:val="28"/>
          <w:lang w:eastAsia="ru-RU"/>
        </w:rPr>
      </w:r>
    </w:p>
    <w:p>
      <w:pPr>
        <w:pStyle w:val="Normal"/>
        <w:spacing w:lineRule="auto" w:line="240" w:before="120" w:after="120"/>
        <w:jc w:val="center"/>
        <w:rPr>
          <w:rFonts w:ascii="Times New Roman" w:hAnsi="Times New Roman" w:eastAsia="Times New Roman"/>
          <w:b/>
          <w:sz w:val="28"/>
          <w:lang w:eastAsia="ru-RU"/>
        </w:rPr>
      </w:pPr>
      <w:r>
        <w:rPr>
          <w:rFonts w:eastAsia="Times New Roman" w:ascii="Times New Roman" w:hAnsi="Times New Roman"/>
          <w:b/>
          <w:sz w:val="28"/>
          <w:lang w:eastAsia="ru-RU"/>
        </w:rPr>
        <w:t>I. Общие положения</w:t>
      </w:r>
    </w:p>
    <w:p>
      <w:pPr>
        <w:pStyle w:val="NoSpacing"/>
        <w:ind w:firstLine="709"/>
        <w:jc w:val="both"/>
        <w:rPr>
          <w:rFonts w:ascii="Times New Roman" w:hAnsi="Times New Roman"/>
          <w:sz w:val="28"/>
          <w:szCs w:val="28"/>
        </w:rPr>
      </w:pPr>
      <w:r>
        <w:rPr>
          <w:rFonts w:ascii="Times New Roman" w:hAnsi="Times New Roman"/>
          <w:sz w:val="28"/>
          <w:szCs w:val="28"/>
        </w:rPr>
        <w:t>1.1. Настоящее Положение об оплате труда разработано в соответствии с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cs="Times New Roman"/>
          <w:sz w:val="28"/>
          <w:lang w:eastAsia="ar-SA"/>
        </w:rPr>
      </w:pPr>
      <w:r>
        <w:rPr>
          <w:rFonts w:eastAsia="Times New Roman" w:cs="Times New Roman" w:ascii="Times New Roman" w:hAnsi="Times New Roman"/>
          <w:color w:val="000000"/>
          <w:sz w:val="28"/>
          <w:szCs w:val="28"/>
          <w:lang w:eastAsia="ar-SA"/>
        </w:rPr>
        <w:t>1.2.</w:t>
      </w:r>
      <w:r>
        <w:rPr>
          <w:rFonts w:eastAsia="Times New Roman" w:cs="Times New Roman" w:ascii="Times New Roman" w:hAnsi="Times New Roman"/>
          <w:sz w:val="28"/>
          <w:lang w:eastAsia="ar-SA"/>
        </w:rPr>
        <w:t xml:space="preserve"> Положение регулирует порядок и условия системы оплаты труда работников муниципального автономного учреждения </w:t>
      </w:r>
      <w:r>
        <w:rPr>
          <w:rFonts w:cs="Times New Roman" w:ascii="Times New Roman" w:hAnsi="Times New Roman"/>
          <w:sz w:val="28"/>
          <w:szCs w:val="28"/>
        </w:rPr>
        <w:t xml:space="preserve">«Центр услуг»  </w:t>
      </w:r>
      <w:r>
        <w:rPr>
          <w:rFonts w:eastAsia="Times New Roman" w:cs="Times New Roman" w:ascii="Times New Roman" w:hAnsi="Times New Roman"/>
          <w:sz w:val="28"/>
          <w:lang w:eastAsia="ar-SA"/>
        </w:rPr>
        <w:t>(далее – Учреждение).</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8"/>
          <w:lang w:eastAsia="ar-SA"/>
        </w:rPr>
      </w:pPr>
      <w:r>
        <w:rPr>
          <w:rFonts w:eastAsia="Times New Roman" w:cs="Times New Roman" w:ascii="Times New Roman" w:hAnsi="Times New Roman"/>
          <w:sz w:val="28"/>
          <w:lang w:eastAsia="ar-SA"/>
        </w:rPr>
        <w:t xml:space="preserve">1.3. Система оплаты труда работников муниципального автономного учреждения </w:t>
      </w:r>
      <w:r>
        <w:rPr>
          <w:rFonts w:cs="Times New Roman" w:ascii="Times New Roman" w:hAnsi="Times New Roman"/>
          <w:sz w:val="28"/>
          <w:szCs w:val="28"/>
        </w:rPr>
        <w:t>«Центр услуг» (</w:t>
      </w:r>
      <w:r>
        <w:rPr>
          <w:rFonts w:eastAsia="Times New Roman" w:cs="Times New Roman" w:ascii="Times New Roman" w:hAnsi="Times New Roman"/>
          <w:sz w:val="28"/>
          <w:lang w:eastAsia="ar-SA"/>
        </w:rPr>
        <w:t>далее - система оплаты труда) включает в себя следующие элементы оплаты труда:</w:t>
      </w:r>
    </w:p>
    <w:p>
      <w:pPr>
        <w:pStyle w:val="Normal"/>
        <w:numPr>
          <w:ilvl w:val="0"/>
          <w:numId w:val="1"/>
        </w:numPr>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оклады (должностные оклады), ставки заработной платы;</w:t>
      </w:r>
    </w:p>
    <w:p>
      <w:pPr>
        <w:pStyle w:val="Normal"/>
        <w:numPr>
          <w:ilvl w:val="0"/>
          <w:numId w:val="1"/>
        </w:numPr>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выплаты компенсационного характера;</w:t>
      </w:r>
    </w:p>
    <w:p>
      <w:pPr>
        <w:pStyle w:val="Normal"/>
        <w:numPr>
          <w:ilvl w:val="0"/>
          <w:numId w:val="1"/>
        </w:numPr>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выплаты стимулирующего характера.</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8"/>
          <w:lang w:eastAsia="ru-RU"/>
        </w:rPr>
      </w:pPr>
      <w:r>
        <w:rPr>
          <w:rFonts w:eastAsia="Times New Roman" w:cs="Times New Roman" w:ascii="Times New Roman" w:hAnsi="Times New Roman"/>
          <w:sz w:val="28"/>
          <w:lang w:eastAsia="ru-RU"/>
        </w:rPr>
        <w:t>1.4.Система оплаты труда, включая размеры окладов (должностных окладов), ставок заработной платы по профессиональным квалификационным группам с учетом требований к квалификации, с применением выплат компенсационного и стимулирующего характера, для работников Учреждения, устанавливается коллективным договором,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Администрации города Шарыпово, содержащими нормы трудового права, и настоящим Положением.</w:t>
      </w:r>
    </w:p>
    <w:p>
      <w:pPr>
        <w:pStyle w:val="Normal"/>
        <w:tabs>
          <w:tab w:val="clear" w:pos="708"/>
          <w:tab w:val="left" w:pos="993" w:leader="none"/>
          <w:tab w:val="left" w:pos="1134" w:leader="none"/>
        </w:tabs>
        <w:spacing w:lineRule="auto" w:line="240" w:before="0" w:after="0"/>
        <w:ind w:firstLine="709"/>
        <w:jc w:val="both"/>
        <w:rPr>
          <w:rFonts w:ascii="Times New Roman" w:hAnsi="Times New Roman" w:eastAsia="Times New Roman" w:cs="Times New Roman"/>
          <w:sz w:val="28"/>
          <w:highlight w:val="yellow"/>
        </w:rPr>
      </w:pPr>
      <w:r>
        <w:rPr>
          <w:rFonts w:eastAsia="Times New Roman" w:cs="Times New Roman" w:ascii="Times New Roman" w:hAnsi="Times New Roman"/>
          <w:sz w:val="28"/>
          <w:lang w:eastAsia="ru-RU"/>
        </w:rPr>
        <w:t>1.5. Работникам Учреждения, в случаях установленных настоящим Положением, осуществляется выплата единовременной материальной помощи.</w:t>
      </w:r>
    </w:p>
    <w:p>
      <w:pPr>
        <w:pStyle w:val="Normal"/>
        <w:tabs>
          <w:tab w:val="clear" w:pos="708"/>
          <w:tab w:val="left" w:pos="1134" w:leader="none"/>
        </w:tabs>
        <w:spacing w:lineRule="auto" w:line="240" w:before="0" w:after="0"/>
        <w:ind w:firstLine="709" w:left="426" w:right="65"/>
        <w:jc w:val="both"/>
        <w:rPr>
          <w:rFonts w:ascii="Times New Roman" w:hAnsi="Times New Roman" w:eastAsia="Times New Roman"/>
          <w:sz w:val="28"/>
          <w:lang w:eastAsia="ru-RU"/>
        </w:rPr>
      </w:pPr>
      <w:r>
        <w:rPr>
          <w:rFonts w:eastAsia="Times New Roman" w:ascii="Times New Roman" w:hAnsi="Times New Roman"/>
          <w:sz w:val="28"/>
          <w:lang w:eastAsia="ru-RU"/>
        </w:rPr>
      </w:r>
    </w:p>
    <w:p>
      <w:pPr>
        <w:pStyle w:val="NoSpacing"/>
        <w:ind w:firstLine="709"/>
        <w:jc w:val="center"/>
        <w:rPr>
          <w:rFonts w:ascii="Times New Roman" w:hAnsi="Times New Roman"/>
          <w:b/>
          <w:sz w:val="28"/>
          <w:szCs w:val="28"/>
        </w:rPr>
      </w:pPr>
      <w:r>
        <w:rPr>
          <w:rFonts w:ascii="Times New Roman" w:hAnsi="Times New Roman"/>
          <w:b/>
          <w:sz w:val="28"/>
          <w:szCs w:val="28"/>
        </w:rPr>
        <w:t>II. Оклады (должностные оклады), ставки заработной платы</w:t>
      </w:r>
    </w:p>
    <w:p>
      <w:pPr>
        <w:pStyle w:val="NoSpacing"/>
        <w:ind w:firstLine="709"/>
        <w:rPr>
          <w:rFonts w:ascii="Times New Roman" w:hAnsi="Times New Roman"/>
          <w:color w:val="000000"/>
          <w:sz w:val="28"/>
          <w:szCs w:val="28"/>
        </w:rPr>
      </w:pPr>
      <w:r>
        <w:rPr>
          <w:rFonts w:ascii="Times New Roman" w:hAnsi="Times New Roman"/>
          <w:color w:val="000000"/>
          <w:sz w:val="28"/>
          <w:szCs w:val="28"/>
        </w:rPr>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2.1.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в настоящем разделе.</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t>2.2.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pPr>
        <w:pStyle w:val="NoSpacing"/>
        <w:ind w:firstLine="709"/>
        <w:jc w:val="both"/>
        <w:rPr>
          <w:rFonts w:ascii="Times New Roman" w:hAnsi="Times New Roman"/>
          <w:color w:val="000000"/>
          <w:sz w:val="28"/>
          <w:szCs w:val="28"/>
        </w:rPr>
      </w:pPr>
      <w:r>
        <w:rPr>
          <w:rFonts w:ascii="Times New Roman" w:hAnsi="Times New Roman"/>
          <w:color w:val="000000"/>
          <w:sz w:val="28"/>
          <w:szCs w:val="28"/>
        </w:rPr>
      </w:r>
    </w:p>
    <w:p>
      <w:pPr>
        <w:pStyle w:val="NoSpacing"/>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Таблица № 1</w:t>
      </w:r>
    </w:p>
    <w:p>
      <w:pPr>
        <w:pStyle w:val="16"/>
        <w:widowControl w:val="false"/>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r>
    </w:p>
    <w:p>
      <w:pPr>
        <w:pStyle w:val="16"/>
        <w:widowControl w:val="false"/>
        <w:spacing w:lineRule="auto" w:line="240"/>
        <w:ind w:firstLine="709"/>
        <w:jc w:val="both"/>
        <w:rPr>
          <w:rFonts w:ascii="Times New Roman" w:hAnsi="Times New Roman" w:cs="Times New Roman"/>
          <w:iCs/>
          <w:sz w:val="28"/>
          <w:szCs w:val="28"/>
        </w:rPr>
      </w:pPr>
      <w:r>
        <w:rPr>
          <w:rFonts w:cs="Times New Roman" w:ascii="Times New Roman" w:hAnsi="Times New Roman"/>
          <w:sz w:val="28"/>
          <w:szCs w:val="28"/>
        </w:rPr>
        <w:t>ПКГ</w:t>
      </w:r>
      <w:r>
        <w:rPr>
          <w:rFonts w:cs="Times New Roman" w:ascii="Times New Roman" w:hAnsi="Times New Roman"/>
          <w:iCs/>
          <w:sz w:val="28"/>
          <w:szCs w:val="28"/>
        </w:rPr>
        <w:t xml:space="preserve"> «Общеотраслевые должности служащих второго уровня»</w:t>
      </w:r>
    </w:p>
    <w:p>
      <w:pPr>
        <w:pStyle w:val="16"/>
        <w:widowControl w:val="false"/>
        <w:spacing w:lineRule="auto" w:line="240"/>
        <w:ind w:firstLine="709"/>
        <w:jc w:val="both"/>
        <w:rPr>
          <w:rFonts w:ascii="Times New Roman" w:hAnsi="Times New Roman" w:cs="Times New Roman"/>
          <w:iCs/>
          <w:sz w:val="28"/>
          <w:szCs w:val="28"/>
        </w:rPr>
      </w:pPr>
      <w:r>
        <w:rPr>
          <w:rFonts w:cs="Times New Roman" w:ascii="Times New Roman" w:hAnsi="Times New Roman"/>
          <w:iCs/>
          <w:sz w:val="28"/>
          <w:szCs w:val="28"/>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70"/>
        <w:gridCol w:w="3402"/>
        <w:gridCol w:w="2843"/>
      </w:tblGrid>
      <w:tr>
        <w:trPr/>
        <w:tc>
          <w:tcPr>
            <w:tcW w:w="337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Квалификационные уровни</w:t>
            </w:r>
          </w:p>
        </w:tc>
        <w:tc>
          <w:tcPr>
            <w:tcW w:w="3402"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Должность</w:t>
            </w:r>
          </w:p>
        </w:tc>
        <w:tc>
          <w:tcPr>
            <w:tcW w:w="2843" w:type="dxa"/>
            <w:tcBorders>
              <w:top w:val="single" w:sz="4" w:space="0" w:color="000000"/>
              <w:left w:val="single" w:sz="4" w:space="0" w:color="000000"/>
              <w:bottom w:val="single" w:sz="4" w:space="0" w:color="000000"/>
              <w:right w:val="single" w:sz="4" w:space="0" w:color="000000"/>
            </w:tcBorders>
          </w:tcPr>
          <w:p>
            <w:pPr>
              <w:pStyle w:val="Normal"/>
              <w:spacing w:lineRule="atLeast" w:line="100" w:before="0" w:after="0"/>
              <w:jc w:val="center"/>
              <w:rPr>
                <w:rFonts w:eastAsia="Times New Roman" w:cs="Calibri"/>
                <w:sz w:val="28"/>
                <w:szCs w:val="28"/>
              </w:rPr>
            </w:pPr>
            <w:r>
              <w:rPr>
                <w:rFonts w:eastAsia="Times New Roman" w:cs="Times New Roman" w:ascii="Times New Roman" w:hAnsi="Times New Roman"/>
                <w:sz w:val="28"/>
                <w:szCs w:val="28"/>
              </w:rPr>
              <w:t>Размер оклада (должностного   оклада), ставки  заработной платы, руб.</w:t>
            </w:r>
          </w:p>
        </w:tc>
      </w:tr>
      <w:tr>
        <w:trPr/>
        <w:tc>
          <w:tcPr>
            <w:tcW w:w="337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квалификационный уровень</w:t>
            </w:r>
          </w:p>
        </w:tc>
        <w:tc>
          <w:tcPr>
            <w:tcW w:w="3402" w:type="dxa"/>
            <w:tcBorders>
              <w:top w:val="single" w:sz="4" w:space="0" w:color="000000"/>
              <w:left w:val="single" w:sz="4" w:space="0" w:color="000000"/>
              <w:bottom w:val="single" w:sz="4" w:space="0" w:color="000000"/>
            </w:tcBorders>
          </w:tcPr>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Администратор</w:t>
            </w:r>
          </w:p>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4498</w:t>
            </w:r>
          </w:p>
        </w:tc>
      </w:tr>
      <w:tr>
        <w:trPr/>
        <w:tc>
          <w:tcPr>
            <w:tcW w:w="337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ascii="Times New Roman" w:hAnsi="Times New Roman"/>
                <w:color w:val="000000"/>
                <w:sz w:val="28"/>
                <w:szCs w:val="28"/>
              </w:rPr>
              <w:t>2 квалификационный уровень</w:t>
            </w:r>
          </w:p>
        </w:tc>
        <w:tc>
          <w:tcPr>
            <w:tcW w:w="3402" w:type="dxa"/>
            <w:tcBorders>
              <w:top w:val="single" w:sz="4" w:space="0" w:color="000000"/>
              <w:left w:val="single" w:sz="4" w:space="0" w:color="000000"/>
              <w:bottom w:val="single" w:sz="4" w:space="0" w:color="000000"/>
            </w:tcBorders>
          </w:tcPr>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Заведующий хозяйством</w:t>
            </w:r>
          </w:p>
        </w:tc>
        <w:tc>
          <w:tcPr>
            <w:tcW w:w="28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4943</w:t>
            </w:r>
          </w:p>
        </w:tc>
      </w:tr>
    </w:tbl>
    <w:p>
      <w:pPr>
        <w:pStyle w:val="16"/>
        <w:widowControl w:val="false"/>
        <w:spacing w:lineRule="auto" w:line="240"/>
        <w:ind w:firstLine="709"/>
        <w:jc w:val="right"/>
        <w:rPr>
          <w:rFonts w:ascii="Times New Roman" w:hAnsi="Times New Roman" w:cs="Times New Roman"/>
          <w:iCs/>
          <w:sz w:val="28"/>
          <w:szCs w:val="28"/>
        </w:rPr>
      </w:pPr>
      <w:r>
        <w:rPr>
          <w:rFonts w:cs="Times New Roman" w:ascii="Times New Roman" w:hAnsi="Times New Roman"/>
          <w:iCs/>
          <w:sz w:val="28"/>
          <w:szCs w:val="28"/>
        </w:rPr>
      </w:r>
    </w:p>
    <w:p>
      <w:pPr>
        <w:pStyle w:val="NoSpacing"/>
        <w:ind w:firstLine="708"/>
        <w:jc w:val="right"/>
        <w:rPr>
          <w:rFonts w:ascii="Times New Roman" w:hAnsi="Times New Roman"/>
          <w:color w:val="000000"/>
          <w:sz w:val="28"/>
          <w:szCs w:val="28"/>
        </w:rPr>
      </w:pPr>
      <w:r>
        <w:rPr>
          <w:rFonts w:ascii="Times New Roman" w:hAnsi="Times New Roman"/>
          <w:color w:val="000000"/>
          <w:sz w:val="28"/>
          <w:szCs w:val="28"/>
        </w:rPr>
        <w:t>Таблица № 2</w:t>
      </w:r>
    </w:p>
    <w:p>
      <w:pPr>
        <w:pStyle w:val="16"/>
        <w:widowControl w:val="false"/>
        <w:spacing w:lineRule="auto" w:line="240"/>
        <w:ind w:firstLine="709"/>
        <w:jc w:val="both"/>
        <w:rPr>
          <w:rFonts w:ascii="Times New Roman" w:hAnsi="Times New Roman" w:cs="Times New Roman"/>
          <w:iCs/>
          <w:sz w:val="28"/>
          <w:szCs w:val="28"/>
        </w:rPr>
      </w:pPr>
      <w:r>
        <w:rPr>
          <w:rFonts w:cs="Times New Roman" w:ascii="Times New Roman" w:hAnsi="Times New Roman"/>
          <w:iCs/>
          <w:sz w:val="28"/>
          <w:szCs w:val="28"/>
        </w:rPr>
      </w:r>
    </w:p>
    <w:p>
      <w:pPr>
        <w:pStyle w:val="16"/>
        <w:widowControl w:val="false"/>
        <w:spacing w:lineRule="auto" w:line="240"/>
        <w:ind w:firstLine="709"/>
        <w:jc w:val="both"/>
        <w:rPr>
          <w:rFonts w:ascii="Times New Roman" w:hAnsi="Times New Roman" w:cs="Times New Roman"/>
          <w:iCs/>
          <w:sz w:val="28"/>
          <w:szCs w:val="28"/>
        </w:rPr>
      </w:pPr>
      <w:r>
        <w:rPr>
          <w:rFonts w:cs="Times New Roman" w:ascii="Times New Roman" w:hAnsi="Times New Roman"/>
          <w:sz w:val="28"/>
          <w:szCs w:val="28"/>
        </w:rPr>
        <w:t>ПКГ</w:t>
      </w:r>
      <w:r>
        <w:rPr>
          <w:rFonts w:cs="Times New Roman" w:ascii="Times New Roman" w:hAnsi="Times New Roman"/>
          <w:iCs/>
          <w:sz w:val="28"/>
          <w:szCs w:val="28"/>
        </w:rPr>
        <w:t xml:space="preserve"> «Общеотраслевые должности служащих третьего уровня»</w:t>
      </w:r>
    </w:p>
    <w:p>
      <w:pPr>
        <w:pStyle w:val="16"/>
        <w:widowControl w:val="false"/>
        <w:spacing w:lineRule="auto" w:line="240"/>
        <w:ind w:firstLine="709"/>
        <w:jc w:val="both"/>
        <w:rPr>
          <w:rFonts w:ascii="Times New Roman" w:hAnsi="Times New Roman" w:cs="Times New Roman"/>
          <w:iCs/>
          <w:sz w:val="28"/>
          <w:szCs w:val="28"/>
        </w:rPr>
      </w:pPr>
      <w:r>
        <w:rPr>
          <w:rFonts w:cs="Times New Roman" w:ascii="Times New Roman" w:hAnsi="Times New Roman"/>
          <w:iCs/>
          <w:sz w:val="28"/>
          <w:szCs w:val="28"/>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70"/>
        <w:gridCol w:w="3402"/>
        <w:gridCol w:w="2843"/>
      </w:tblGrid>
      <w:tr>
        <w:trPr/>
        <w:tc>
          <w:tcPr>
            <w:tcW w:w="337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Квалификационные уровни</w:t>
            </w:r>
          </w:p>
        </w:tc>
        <w:tc>
          <w:tcPr>
            <w:tcW w:w="3402"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Должность</w:t>
            </w:r>
          </w:p>
        </w:tc>
        <w:tc>
          <w:tcPr>
            <w:tcW w:w="2843" w:type="dxa"/>
            <w:tcBorders>
              <w:top w:val="single" w:sz="4" w:space="0" w:color="000000"/>
              <w:left w:val="single" w:sz="4" w:space="0" w:color="000000"/>
              <w:bottom w:val="single" w:sz="4" w:space="0" w:color="000000"/>
              <w:right w:val="single" w:sz="4" w:space="0" w:color="000000"/>
            </w:tcBorders>
          </w:tcPr>
          <w:p>
            <w:pPr>
              <w:pStyle w:val="Normal"/>
              <w:spacing w:lineRule="atLeast" w:line="100" w:before="0" w:after="0"/>
              <w:jc w:val="center"/>
              <w:rPr>
                <w:rFonts w:eastAsia="Times New Roman" w:cs="Calibri"/>
                <w:sz w:val="28"/>
                <w:szCs w:val="28"/>
              </w:rPr>
            </w:pPr>
            <w:r>
              <w:rPr>
                <w:rFonts w:eastAsia="Times New Roman" w:cs="Times New Roman" w:ascii="Times New Roman" w:hAnsi="Times New Roman"/>
                <w:sz w:val="28"/>
                <w:szCs w:val="28"/>
              </w:rPr>
              <w:t>Размер оклада (должностного   оклада), ставки  заработной платы, руб.</w:t>
            </w:r>
          </w:p>
        </w:tc>
      </w:tr>
      <w:tr>
        <w:trPr/>
        <w:tc>
          <w:tcPr>
            <w:tcW w:w="337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квалификационный уровень</w:t>
            </w:r>
          </w:p>
        </w:tc>
        <w:tc>
          <w:tcPr>
            <w:tcW w:w="3402" w:type="dxa"/>
            <w:tcBorders>
              <w:top w:val="single" w:sz="4" w:space="0" w:color="000000"/>
              <w:left w:val="single" w:sz="4" w:space="0" w:color="000000"/>
              <w:bottom w:val="single" w:sz="4" w:space="0" w:color="000000"/>
            </w:tcBorders>
          </w:tcPr>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Бухгалтер,экономист</w:t>
            </w:r>
          </w:p>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84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4943</w:t>
            </w:r>
          </w:p>
        </w:tc>
      </w:tr>
    </w:tbl>
    <w:p>
      <w:pPr>
        <w:pStyle w:val="NoSpacing"/>
        <w:ind w:firstLine="708"/>
        <w:jc w:val="right"/>
        <w:rPr>
          <w:rFonts w:ascii="Times New Roman" w:hAnsi="Times New Roman"/>
          <w:color w:val="000000"/>
          <w:sz w:val="28"/>
          <w:szCs w:val="28"/>
        </w:rPr>
      </w:pPr>
      <w:r>
        <w:rPr>
          <w:rFonts w:ascii="Times New Roman" w:hAnsi="Times New Roman"/>
          <w:color w:val="000000"/>
          <w:sz w:val="28"/>
          <w:szCs w:val="28"/>
        </w:rPr>
      </w:r>
    </w:p>
    <w:p>
      <w:pPr>
        <w:pStyle w:val="NoSpacing"/>
        <w:ind w:firstLine="708"/>
        <w:jc w:val="right"/>
        <w:rPr>
          <w:rFonts w:ascii="Times New Roman" w:hAnsi="Times New Roman"/>
          <w:color w:val="000000"/>
          <w:sz w:val="28"/>
          <w:szCs w:val="28"/>
        </w:rPr>
      </w:pPr>
      <w:r>
        <w:rPr>
          <w:rFonts w:ascii="Times New Roman" w:hAnsi="Times New Roman"/>
          <w:color w:val="000000"/>
          <w:sz w:val="28"/>
          <w:szCs w:val="28"/>
        </w:rPr>
        <w:t>Таблица № 3</w:t>
      </w:r>
    </w:p>
    <w:p>
      <w:pPr>
        <w:pStyle w:val="16"/>
        <w:widowControl w:val="false"/>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ПКГ «Общеотраслевые профессии рабочих первого уровня»</w:t>
      </w:r>
    </w:p>
    <w:p>
      <w:pPr>
        <w:pStyle w:val="16"/>
        <w:jc w:val="both"/>
        <w:rPr>
          <w:rFonts w:ascii="Times New Roman" w:hAnsi="Times New Roman" w:cs="Times New Roman"/>
          <w:sz w:val="28"/>
          <w:szCs w:val="28"/>
        </w:rPr>
      </w:pPr>
      <w:r>
        <w:rPr>
          <w:rFonts w:cs="Times New Roman" w:ascii="Times New Roman" w:hAnsi="Times New Roman"/>
          <w:sz w:val="28"/>
          <w:szCs w:val="28"/>
        </w:rPr>
        <w:t xml:space="preserve">                        </w:t>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120"/>
        <w:gridCol w:w="3687"/>
        <w:gridCol w:w="2808"/>
      </w:tblGrid>
      <w:tr>
        <w:trPr/>
        <w:tc>
          <w:tcPr>
            <w:tcW w:w="312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Квалификационные уровни</w:t>
            </w:r>
          </w:p>
        </w:tc>
        <w:tc>
          <w:tcPr>
            <w:tcW w:w="3687"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Должность</w:t>
            </w:r>
          </w:p>
        </w:tc>
        <w:tc>
          <w:tcPr>
            <w:tcW w:w="2808" w:type="dxa"/>
            <w:tcBorders>
              <w:top w:val="single" w:sz="4" w:space="0" w:color="000000"/>
              <w:left w:val="single" w:sz="4" w:space="0" w:color="000000"/>
              <w:bottom w:val="single" w:sz="4" w:space="0" w:color="000000"/>
              <w:right w:val="single" w:sz="4" w:space="0" w:color="000000"/>
            </w:tcBorders>
          </w:tcPr>
          <w:p>
            <w:pPr>
              <w:pStyle w:val="Normal"/>
              <w:spacing w:lineRule="atLeast" w:line="100" w:before="0" w:after="0"/>
              <w:jc w:val="center"/>
              <w:rPr>
                <w:rFonts w:eastAsia="Times New Roman" w:cs="Calibri"/>
                <w:sz w:val="28"/>
                <w:szCs w:val="28"/>
              </w:rPr>
            </w:pPr>
            <w:r>
              <w:rPr>
                <w:rFonts w:eastAsia="Times New Roman" w:cs="Times New Roman" w:ascii="Times New Roman" w:hAnsi="Times New Roman"/>
                <w:sz w:val="28"/>
                <w:szCs w:val="28"/>
              </w:rPr>
              <w:t>Размер оклада (должностного   оклада), ставки  заработной платы, руб.</w:t>
            </w:r>
          </w:p>
        </w:tc>
      </w:tr>
      <w:tr>
        <w:trPr>
          <w:trHeight w:val="416" w:hRule="atLeast"/>
        </w:trPr>
        <w:tc>
          <w:tcPr>
            <w:tcW w:w="312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квалификационный уровень</w:t>
            </w:r>
          </w:p>
        </w:tc>
        <w:tc>
          <w:tcPr>
            <w:tcW w:w="3687" w:type="dxa"/>
            <w:tcBorders>
              <w:top w:val="single" w:sz="4" w:space="0" w:color="000000"/>
              <w:left w:val="single" w:sz="4" w:space="0" w:color="000000"/>
              <w:bottom w:val="single" w:sz="4" w:space="0" w:color="000000"/>
            </w:tcBorders>
          </w:tcPr>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Дворник</w:t>
            </w:r>
          </w:p>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Уборщик служебных помещений</w:t>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rPr>
              <w:t>Вахтер,</w:t>
            </w:r>
            <w:r>
              <w:rPr>
                <w:rFonts w:cs="Times New Roman" w:ascii="Times New Roman" w:hAnsi="Times New Roman"/>
                <w:sz w:val="28"/>
                <w:szCs w:val="28"/>
              </w:rPr>
              <w:t>Рабочий по комплексному обслуживанию и ремонту здания</w:t>
            </w:r>
          </w:p>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2"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3481</w:t>
            </w:r>
          </w:p>
        </w:tc>
      </w:tr>
    </w:tbl>
    <w:p>
      <w:pPr>
        <w:pStyle w:val="NoSpacing"/>
        <w:ind w:firstLine="708"/>
        <w:jc w:val="right"/>
        <w:rPr>
          <w:rFonts w:ascii="Times New Roman" w:hAnsi="Times New Roman"/>
          <w:color w:val="000000"/>
          <w:sz w:val="28"/>
          <w:szCs w:val="28"/>
        </w:rPr>
      </w:pPr>
      <w:r>
        <w:rPr>
          <w:rFonts w:ascii="Times New Roman" w:hAnsi="Times New Roman"/>
          <w:color w:val="000000"/>
          <w:sz w:val="28"/>
          <w:szCs w:val="28"/>
        </w:rPr>
        <w:t>Таблица № 4</w:t>
      </w:r>
    </w:p>
    <w:p>
      <w:pPr>
        <w:pStyle w:val="16"/>
        <w:jc w:val="both"/>
        <w:rPr>
          <w:rFonts w:ascii="Times New Roman" w:hAnsi="Times New Roman" w:cs="Times New Roman"/>
          <w:sz w:val="28"/>
          <w:szCs w:val="28"/>
        </w:rPr>
      </w:pPr>
      <w:r>
        <w:rPr>
          <w:rFonts w:cs="Times New Roman" w:ascii="Times New Roman" w:hAnsi="Times New Roman"/>
          <w:sz w:val="28"/>
          <w:szCs w:val="28"/>
        </w:rPr>
      </w:r>
    </w:p>
    <w:p>
      <w:pPr>
        <w:pStyle w:val="16"/>
        <w:widowControl w:val="false"/>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ПКГ «Общеотраслевые профессии рабочих второго уровня»</w:t>
      </w:r>
    </w:p>
    <w:p>
      <w:pPr>
        <w:pStyle w:val="16"/>
        <w:jc w:val="both"/>
        <w:rPr>
          <w:rFonts w:ascii="Times New Roman" w:hAnsi="Times New Roman" w:cs="Times New Roman"/>
          <w:sz w:val="28"/>
          <w:szCs w:val="28"/>
        </w:rPr>
      </w:pPr>
      <w:r>
        <w:rPr>
          <w:rFonts w:cs="Times New Roman" w:ascii="Times New Roman" w:hAnsi="Times New Roman"/>
          <w:sz w:val="28"/>
          <w:szCs w:val="28"/>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120"/>
        <w:gridCol w:w="3687"/>
        <w:gridCol w:w="2808"/>
      </w:tblGrid>
      <w:tr>
        <w:trPr/>
        <w:tc>
          <w:tcPr>
            <w:tcW w:w="312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Квалификационные уровни</w:t>
            </w:r>
          </w:p>
        </w:tc>
        <w:tc>
          <w:tcPr>
            <w:tcW w:w="3687"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Должность</w:t>
            </w:r>
          </w:p>
        </w:tc>
        <w:tc>
          <w:tcPr>
            <w:tcW w:w="2808" w:type="dxa"/>
            <w:tcBorders>
              <w:top w:val="single" w:sz="4" w:space="0" w:color="000000"/>
              <w:left w:val="single" w:sz="4" w:space="0" w:color="000000"/>
              <w:bottom w:val="single" w:sz="4" w:space="0" w:color="000000"/>
              <w:right w:val="single" w:sz="4" w:space="0" w:color="000000"/>
            </w:tcBorders>
          </w:tcPr>
          <w:p>
            <w:pPr>
              <w:pStyle w:val="Normal"/>
              <w:spacing w:lineRule="atLeast" w:line="100" w:before="0" w:after="0"/>
              <w:jc w:val="center"/>
              <w:rPr>
                <w:rFonts w:eastAsia="Times New Roman" w:cs="Calibri"/>
                <w:sz w:val="28"/>
                <w:szCs w:val="28"/>
              </w:rPr>
            </w:pPr>
            <w:r>
              <w:rPr>
                <w:rFonts w:eastAsia="Times New Roman" w:cs="Times New Roman" w:ascii="Times New Roman" w:hAnsi="Times New Roman"/>
                <w:sz w:val="28"/>
                <w:szCs w:val="28"/>
              </w:rPr>
              <w:t>Размер оклада (должностного   оклада), ставки  заработной платы, руб.</w:t>
            </w:r>
          </w:p>
        </w:tc>
      </w:tr>
      <w:tr>
        <w:trPr/>
        <w:tc>
          <w:tcPr>
            <w:tcW w:w="3120" w:type="dxa"/>
            <w:tcBorders>
              <w:top w:val="single" w:sz="4" w:space="0" w:color="000000"/>
              <w:left w:val="single" w:sz="4" w:space="0" w:color="000000"/>
              <w:bottom w:val="single" w:sz="4" w:space="0" w:color="000000"/>
            </w:tcBorders>
          </w:tcPr>
          <w:p>
            <w:pPr>
              <w:pStyle w:val="Normal"/>
              <w:spacing w:lineRule="atLeast" w:line="10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квалификационный уровень</w:t>
            </w:r>
          </w:p>
        </w:tc>
        <w:tc>
          <w:tcPr>
            <w:tcW w:w="3687" w:type="dxa"/>
            <w:tcBorders>
              <w:top w:val="single" w:sz="4" w:space="0" w:color="000000"/>
              <w:left w:val="single" w:sz="4" w:space="0" w:color="000000"/>
              <w:bottom w:val="single" w:sz="4" w:space="0" w:color="000000"/>
            </w:tcBorders>
          </w:tcPr>
          <w:p>
            <w:pPr>
              <w:pStyle w:val="Normal"/>
              <w:spacing w:lineRule="atLeast" w:line="10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Водитель</w:t>
            </w:r>
          </w:p>
        </w:tc>
        <w:tc>
          <w:tcPr>
            <w:tcW w:w="2808" w:type="dxa"/>
            <w:tcBorders>
              <w:top w:val="single" w:sz="4" w:space="0" w:color="000000"/>
              <w:left w:val="single" w:sz="4" w:space="0" w:color="000000"/>
              <w:bottom w:val="single" w:sz="4" w:space="0" w:color="000000"/>
              <w:right w:val="single" w:sz="4" w:space="0" w:color="000000"/>
            </w:tcBorders>
          </w:tcPr>
          <w:p>
            <w:pPr>
              <w:pStyle w:val="Normal"/>
              <w:spacing w:lineRule="auto" w:line="252"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4053</w:t>
            </w:r>
          </w:p>
        </w:tc>
      </w:tr>
    </w:tbl>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Spacing"/>
        <w:ind w:firstLine="851"/>
        <w:jc w:val="both"/>
        <w:rPr>
          <w:rFonts w:ascii="Times New Roman" w:hAnsi="Times New Roman"/>
          <w:sz w:val="28"/>
          <w:szCs w:val="28"/>
        </w:rPr>
      </w:pPr>
      <w:r>
        <w:rPr>
          <w:rFonts w:ascii="Times New Roman" w:hAnsi="Times New Roman"/>
          <w:bCs/>
          <w:sz w:val="28"/>
          <w:szCs w:val="28"/>
        </w:rPr>
        <w:t xml:space="preserve">2.3. </w:t>
      </w:r>
      <w:r>
        <w:rPr>
          <w:rFonts w:ascii="Times New Roman" w:hAnsi="Times New Roman"/>
          <w:sz w:val="28"/>
          <w:szCs w:val="28"/>
        </w:rPr>
        <w:t>Размер оклада (должностного оклада). Ставки заработной платы водителя учреждения легковых автомобилей может быть увеличен с учетом повышающего коэффициента при наличии квалификационной категории:</w:t>
      </w:r>
    </w:p>
    <w:p>
      <w:pPr>
        <w:pStyle w:val="NoSpacing"/>
        <w:ind w:firstLine="851"/>
        <w:jc w:val="both"/>
        <w:rPr>
          <w:rFonts w:ascii="Times New Roman" w:hAnsi="Times New Roman"/>
          <w:sz w:val="28"/>
          <w:szCs w:val="28"/>
        </w:rPr>
      </w:pPr>
      <w:r>
        <w:rPr>
          <w:rFonts w:ascii="Times New Roman" w:hAnsi="Times New Roman"/>
          <w:sz w:val="28"/>
          <w:szCs w:val="28"/>
        </w:rPr>
        <w:tab/>
        <w:t>- водителям 1-го класса – увеличение в размере 25%;</w:t>
      </w:r>
    </w:p>
    <w:p>
      <w:pPr>
        <w:pStyle w:val="NoSpacing"/>
        <w:ind w:firstLine="851"/>
        <w:jc w:val="both"/>
        <w:rPr>
          <w:rFonts w:ascii="Times New Roman" w:hAnsi="Times New Roman"/>
          <w:sz w:val="28"/>
          <w:szCs w:val="28"/>
        </w:rPr>
      </w:pPr>
      <w:r>
        <w:rPr>
          <w:rFonts w:ascii="Times New Roman" w:hAnsi="Times New Roman"/>
          <w:sz w:val="28"/>
          <w:szCs w:val="28"/>
        </w:rPr>
        <w:tab/>
        <w:t>- водителям 2-го класса – увеличение в размере 10%.</w:t>
      </w:r>
    </w:p>
    <w:p>
      <w:pPr>
        <w:pStyle w:val="Normal"/>
        <w:widowControl w:val="false"/>
        <w:spacing w:lineRule="auto" w:line="240" w:before="0" w:after="0"/>
        <w:ind w:firstLine="851"/>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851"/>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III. Выплаты компенсационного характера</w:t>
      </w:r>
    </w:p>
    <w:p>
      <w:pPr>
        <w:pStyle w:val="Normal"/>
        <w:widowControl w:val="false"/>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numPr>
          <w:ilvl w:val="1"/>
          <w:numId w:val="10"/>
        </w:numPr>
        <w:tabs>
          <w:tab w:val="clear" w:pos="708"/>
          <w:tab w:val="left" w:pos="284" w:leader="none"/>
          <w:tab w:val="left" w:pos="567" w:leader="none"/>
          <w:tab w:val="left" w:pos="1134" w:leader="none"/>
        </w:tabs>
        <w:spacing w:lineRule="auto" w:line="240" w:before="0" w:after="0"/>
        <w:ind w:firstLine="709" w:left="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нормативно-правовыми актами Администрации города Шарыпово, содержащими нормы трудового права, и настоящим Положением.</w:t>
      </w:r>
    </w:p>
    <w:p>
      <w:pPr>
        <w:pStyle w:val="Normal"/>
        <w:widowControl w:val="false"/>
        <w:numPr>
          <w:ilvl w:val="1"/>
          <w:numId w:val="2"/>
        </w:numPr>
        <w:tabs>
          <w:tab w:val="clear" w:pos="708"/>
          <w:tab w:val="left" w:pos="780" w:leader="none"/>
          <w:tab w:val="left" w:pos="1080" w:leader="none"/>
        </w:tabs>
        <w:spacing w:lineRule="auto" w:line="240" w:before="0" w:after="0"/>
        <w:ind w:hanging="11" w:left="72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выплатам компенсационного характера относятся:</w:t>
      </w:r>
    </w:p>
    <w:p>
      <w:pPr>
        <w:pStyle w:val="Normal"/>
        <w:widowControl w:val="false"/>
        <w:spacing w:lineRule="auto" w:line="240" w:before="0" w:after="0"/>
        <w:ind w:hanging="1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выплаты за работу в местностях с особыми климатическими условиями;</w:t>
      </w:r>
    </w:p>
    <w:p>
      <w:pPr>
        <w:pStyle w:val="Normal"/>
        <w:widowControl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ListParagraph"/>
        <w:widowControl w:val="false"/>
        <w:numPr>
          <w:ilvl w:val="1"/>
          <w:numId w:val="11"/>
        </w:numPr>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szCs w:val="28"/>
        </w:rPr>
        <w:t>В случаях, определенных законодательством Российской</w:t>
      </w:r>
      <w:r>
        <w:rPr>
          <w:rFonts w:ascii="Times New Roman" w:hAnsi="Times New Roman"/>
          <w:sz w:val="28"/>
        </w:rPr>
        <w:t xml:space="preserve"> Федерации и Красноярского края, к заработной плате работников Учреждения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pPr>
        <w:pStyle w:val="Normal"/>
        <w:widowControl w:val="false"/>
        <w:numPr>
          <w:ilvl w:val="1"/>
          <w:numId w:val="3"/>
        </w:numPr>
        <w:tabs>
          <w:tab w:val="clear" w:pos="708"/>
          <w:tab w:val="left" w:pos="1134" w:leader="none"/>
        </w:tabs>
        <w:spacing w:lineRule="auto" w:line="240" w:before="0" w:after="0"/>
        <w:ind w:firstLine="709" w:left="0"/>
        <w:jc w:val="both"/>
        <w:rPr>
          <w:rFonts w:ascii="Times New Roman" w:hAnsi="Times New Roman" w:eastAsia="Times New Roman"/>
          <w:sz w:val="28"/>
          <w:szCs w:val="28"/>
          <w:lang w:eastAsia="ru-RU"/>
        </w:rPr>
      </w:pPr>
      <w:r>
        <w:rPr>
          <w:rFonts w:eastAsia="Times New Roman" w:ascii="Times New Roman" w:hAnsi="Times New Roman"/>
          <w:sz w:val="28"/>
          <w:lang w:eastAsia="ru-RU"/>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r>
        <w:rPr>
          <w:rFonts w:eastAsia="Times New Roman" w:ascii="Times New Roman" w:hAnsi="Times New Roman"/>
          <w:sz w:val="28"/>
          <w:szCs w:val="28"/>
          <w:lang w:eastAsia="ru-RU"/>
        </w:rPr>
        <w:t>статьи 149 Трудового кодекса Российской Федерации.</w:t>
      </w:r>
    </w:p>
    <w:p>
      <w:pPr>
        <w:pStyle w:val="Normal"/>
        <w:widowControl w:val="false"/>
        <w:numPr>
          <w:ilvl w:val="1"/>
          <w:numId w:val="3"/>
        </w:numPr>
        <w:tabs>
          <w:tab w:val="clear" w:pos="708"/>
          <w:tab w:val="left" w:pos="1134" w:leader="none"/>
        </w:tabs>
        <w:spacing w:lineRule="auto" w:line="240" w:before="0" w:after="0"/>
        <w:ind w:firstLine="709" w:left="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другим видам компенсационных выплат за работу в условиях, отклоняющихся от нормальных, относятся выплаты, указанные в таблице 5 к настоящему Положению:</w:t>
      </w:r>
    </w:p>
    <w:p>
      <w:pPr>
        <w:pStyle w:val="Normal"/>
        <w:widowControl w:val="false"/>
        <w:tabs>
          <w:tab w:val="clear" w:pos="708"/>
          <w:tab w:val="left" w:pos="1134" w:leader="none"/>
        </w:tabs>
        <w:spacing w:lineRule="auto" w:line="240" w:before="0" w:after="0"/>
        <w:ind w:firstLine="709" w:left="567"/>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tabs>
          <w:tab w:val="clear" w:pos="708"/>
          <w:tab w:val="left" w:pos="1134" w:leader="none"/>
        </w:tabs>
        <w:spacing w:lineRule="auto" w:line="240" w:before="0" w:after="0"/>
        <w:ind w:firstLine="709" w:left="567"/>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Таблица № 5</w:t>
      </w:r>
    </w:p>
    <w:p>
      <w:pPr>
        <w:pStyle w:val="Normal"/>
        <w:widowControl w:val="false"/>
        <w:tabs>
          <w:tab w:val="clear" w:pos="708"/>
          <w:tab w:val="left" w:pos="1134" w:leader="none"/>
        </w:tabs>
        <w:spacing w:lineRule="auto" w:line="240" w:before="0" w:after="0"/>
        <w:ind w:firstLine="709" w:left="567"/>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Style w:val="12"/>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1"/>
        <w:gridCol w:w="4818"/>
      </w:tblGrid>
      <w:tr>
        <w:trPr>
          <w:trHeight w:val="1192" w:hRule="atLeast"/>
        </w:trPr>
        <w:tc>
          <w:tcPr>
            <w:tcW w:w="4361" w:type="dxa"/>
            <w:tcBorders/>
          </w:tcPr>
          <w:p>
            <w:pPr>
              <w:pStyle w:val="Normal"/>
              <w:widowControl/>
              <w:tabs>
                <w:tab w:val="clear" w:pos="708"/>
                <w:tab w:val="left" w:pos="613" w:leader="none"/>
              </w:tabs>
              <w:spacing w:lineRule="auto" w:line="240" w:before="240" w:after="0"/>
              <w:ind w:firstLine="709"/>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Категория работников</w:t>
            </w:r>
          </w:p>
        </w:tc>
        <w:tc>
          <w:tcPr>
            <w:tcW w:w="4818" w:type="dxa"/>
            <w:tcBorders/>
          </w:tcPr>
          <w:p>
            <w:pPr>
              <w:pStyle w:val="Normal"/>
              <w:widowControl/>
              <w:tabs>
                <w:tab w:val="clear" w:pos="708"/>
                <w:tab w:val="left" w:pos="613" w:leader="none"/>
              </w:tabs>
              <w:spacing w:lineRule="auto" w:line="240" w:before="240" w:after="0"/>
              <w:ind w:firstLine="709"/>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Компенсационные выплаты (за ненормированный рабочий день, ночные), размер%</w:t>
            </w:r>
          </w:p>
        </w:tc>
      </w:tr>
      <w:tr>
        <w:trPr>
          <w:trHeight w:val="194" w:hRule="atLeast"/>
        </w:trPr>
        <w:tc>
          <w:tcPr>
            <w:tcW w:w="4361" w:type="dxa"/>
            <w:tcBorders/>
          </w:tcPr>
          <w:p>
            <w:pPr>
              <w:pStyle w:val="Normal"/>
              <w:widowControl/>
              <w:spacing w:lineRule="auto" w:line="276" w:before="0" w:after="0"/>
              <w:ind w:firstLine="709"/>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Водитель</w:t>
            </w:r>
          </w:p>
        </w:tc>
        <w:tc>
          <w:tcPr>
            <w:tcW w:w="4818" w:type="dxa"/>
            <w:tcBorders/>
          </w:tcPr>
          <w:p>
            <w:pPr>
              <w:pStyle w:val="Normal"/>
              <w:widowControl/>
              <w:spacing w:lineRule="auto" w:line="276" w:before="0" w:after="0"/>
              <w:ind w:firstLine="709"/>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bl>
    <w:p>
      <w:pPr>
        <w:pStyle w:val="Normal"/>
        <w:widowControl w:val="false"/>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3.7. Оплата труда в выходные и нерабочие праздничные дни производится на основании статьи 153 Трудового кодекса Российской Федерации.</w:t>
      </w:r>
    </w:p>
    <w:p>
      <w:pPr>
        <w:pStyle w:val="Normal"/>
        <w:widowControl w:val="false"/>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3.8. Размеры и условия осуществления выплат компенсационного характера конкретизируются в трудовых договорах работников.</w:t>
      </w:r>
    </w:p>
    <w:p>
      <w:pPr>
        <w:pStyle w:val="Normal"/>
        <w:spacing w:lineRule="auto" w:line="240" w:before="120" w:after="120"/>
        <w:ind w:firstLine="709"/>
        <w:jc w:val="center"/>
        <w:rPr>
          <w:rFonts w:ascii="Times New Roman" w:hAnsi="Times New Roman" w:eastAsia="Times New Roman"/>
          <w:b/>
          <w:sz w:val="28"/>
          <w:lang w:eastAsia="ru-RU"/>
        </w:rPr>
      </w:pPr>
      <w:r>
        <w:rPr>
          <w:rFonts w:eastAsia="Times New Roman" w:ascii="Times New Roman" w:hAnsi="Times New Roman"/>
          <w:b/>
          <w:sz w:val="28"/>
          <w:lang w:eastAsia="ru-RU"/>
        </w:rPr>
        <w:t>IV. Выплаты стимулирующего характера</w:t>
      </w:r>
    </w:p>
    <w:p>
      <w:pPr>
        <w:pStyle w:val="Normal"/>
        <w:widowControl w:val="false"/>
        <w:numPr>
          <w:ilvl w:val="1"/>
          <w:numId w:val="12"/>
        </w:numPr>
        <w:tabs>
          <w:tab w:val="clear" w:pos="708"/>
          <w:tab w:val="left" w:pos="1080"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pPr>
        <w:pStyle w:val="Normal"/>
        <w:tabs>
          <w:tab w:val="clear" w:pos="708"/>
          <w:tab w:val="left" w:pos="1440" w:leader="none"/>
        </w:tabs>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4.2. Работникам Учреждения, в пределах утверждённого фонда оплаты труда, могут устанавливаться следующие выплаты стимулирующего характера:</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выплаты за важность выполняемой работы, степень самостоятельности и ответственности при выполнении поставленных задач;</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выплаты за интенсивность и высокие результаты работы;</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выплаты за качество выполняемых работ;</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персональные выплаты (с учетом сложности, напряженности и особого режима работы, опыта работы, обеспечения заработной платы работника на уровне размера минимальной заработной платы (минимального размера оплаты труда, установленного в Красноярском крае));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выплаты по итогам работы;</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специальная краевая выплата.</w:t>
      </w:r>
    </w:p>
    <w:p>
      <w:pPr>
        <w:pStyle w:val="Normal"/>
        <w:numPr>
          <w:ilvl w:val="1"/>
          <w:numId w:val="13"/>
        </w:numPr>
        <w:tabs>
          <w:tab w:val="clear" w:pos="708"/>
          <w:tab w:val="left" w:pos="1134"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Виды выплат отвечают уставным задачам Учреждения.</w:t>
      </w:r>
    </w:p>
    <w:p>
      <w:pPr>
        <w:pStyle w:val="Normal"/>
        <w:numPr>
          <w:ilvl w:val="1"/>
          <w:numId w:val="5"/>
        </w:numPr>
        <w:tabs>
          <w:tab w:val="clear" w:pos="708"/>
          <w:tab w:val="left" w:pos="1134"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Конкретный размер выплат стимулирующего характера (за исключением персональных выплат) устанавливается в абсолютном размере.</w:t>
      </w:r>
    </w:p>
    <w:p>
      <w:pPr>
        <w:pStyle w:val="Normal"/>
        <w:numPr>
          <w:ilvl w:val="1"/>
          <w:numId w:val="5"/>
        </w:numPr>
        <w:tabs>
          <w:tab w:val="clear" w:pos="708"/>
          <w:tab w:val="left" w:pos="1134"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При установлении размера выплат стимулирующего характера конкретному работнику (за исключением персональных выплат) Учреждения применяется балльная оценка.</w:t>
      </w:r>
    </w:p>
    <w:p>
      <w:pPr>
        <w:pStyle w:val="Normal"/>
        <w:tabs>
          <w:tab w:val="clear" w:pos="708"/>
          <w:tab w:val="left" w:pos="1134" w:leader="none"/>
        </w:tabs>
        <w:spacing w:lineRule="auto" w:line="240" w:before="0" w:after="0"/>
        <w:ind w:firstLine="709"/>
        <w:contextualSpacing/>
        <w:jc w:val="both"/>
        <w:rPr>
          <w:rFonts w:ascii="Times New Roman" w:hAnsi="Times New Roman" w:eastAsia="Times New Roman"/>
          <w:sz w:val="28"/>
          <w:lang w:eastAsia="ru-RU"/>
        </w:rPr>
      </w:pPr>
      <w:r>
        <w:rPr>
          <w:rFonts w:eastAsia="Times New Roman" w:ascii="Times New Roman" w:hAnsi="Times New Roman"/>
          <w:sz w:val="28"/>
          <w:szCs w:val="28"/>
          <w:lang w:eastAsia="ru-RU"/>
        </w:rPr>
        <w:t>Специальная краевая выплата исключается при определении критериев оценки результативности и качества труда работника, и при расчете балла.</w:t>
      </w:r>
    </w:p>
    <w:p>
      <w:pPr>
        <w:pStyle w:val="Normal"/>
        <w:numPr>
          <w:ilvl w:val="1"/>
          <w:numId w:val="5"/>
        </w:numPr>
        <w:tabs>
          <w:tab w:val="clear" w:pos="708"/>
          <w:tab w:val="left" w:pos="1134"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Размер выплаты, осуществляемой конкретному работнику Учреждения, определяется по формуле:</w:t>
      </w:r>
    </w:p>
    <w:p>
      <w:pPr>
        <w:pStyle w:val="Normal"/>
        <w:spacing w:lineRule="auto" w:line="240" w:before="0" w:after="0"/>
        <w:ind w:firstLine="709" w:left="709"/>
        <w:jc w:val="both"/>
        <w:rPr>
          <w:rFonts w:ascii="Times New Roman" w:hAnsi="Times New Roman" w:eastAsia="Times New Roman"/>
          <w:sz w:val="28"/>
          <w:lang w:eastAsia="ru-RU"/>
        </w:rPr>
      </w:pPr>
      <w:r>
        <w:rPr>
          <w:rFonts w:eastAsia="Times New Roman" w:ascii="Times New Roman" w:hAnsi="Times New Roman"/>
          <w:sz w:val="28"/>
          <w:lang w:eastAsia="ru-RU"/>
        </w:rPr>
        <w:t>С = С 1 балла x Бi,</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С - размер выплаты, осуществляемой конкретному работнику учреждения в плановом квартале;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С 1 балла - стоимость для определения размеров стимулирующих выплат на плановый квартал;</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Б i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pPr>
        <w:pStyle w:val="Normal"/>
        <w:spacing w:lineRule="auto" w:line="240" w:before="0" w:after="0"/>
        <w:ind w:firstLine="709"/>
        <w:rPr>
          <w:rFonts w:ascii="Times New Roman" w:hAnsi="Times New Roman" w:eastAsia="Times New Roman"/>
          <w:sz w:val="28"/>
          <w:lang w:eastAsia="ru-RU"/>
        </w:rPr>
      </w:pPr>
      <w:r>
        <w:rPr>
          <w:rFonts w:eastAsia="Times New Roman" w:ascii="Times New Roman" w:hAnsi="Times New Roman"/>
          <w:sz w:val="28"/>
          <w:lang w:eastAsia="ru-RU"/>
        </w:rPr>
        <w:t xml:space="preserve">                                                                                          </w:t>
      </w:r>
      <w:r>
        <w:rPr>
          <w:rFonts w:eastAsia="Times New Roman" w:ascii="Times New Roman" w:hAnsi="Times New Roman"/>
          <w:sz w:val="28"/>
          <w:lang w:eastAsia="ru-RU"/>
        </w:rPr>
        <w:t>n</w:t>
      </w:r>
    </w:p>
    <w:p>
      <w:pPr>
        <w:pStyle w:val="Normal"/>
        <w:spacing w:lineRule="auto" w:line="240" w:before="0" w:after="0"/>
        <w:ind w:firstLine="709"/>
        <w:rPr>
          <w:rFonts w:ascii="Times New Roman" w:hAnsi="Times New Roman" w:eastAsia="Times New Roman"/>
          <w:sz w:val="28"/>
          <w:lang w:eastAsia="ru-RU"/>
        </w:rPr>
      </w:pPr>
      <w:r>
        <w:rPr>
          <w:rFonts w:eastAsia="Times New Roman" w:ascii="Times New Roman" w:hAnsi="Times New Roman"/>
          <w:sz w:val="28"/>
          <w:lang w:eastAsia="ru-RU"/>
        </w:rPr>
        <w:t>С 1 балла     = (Q стим - Q стим рук) / SUM Б i,</w:t>
      </w:r>
    </w:p>
    <w:p>
      <w:pPr>
        <w:pStyle w:val="Normal"/>
        <w:spacing w:lineRule="auto" w:line="240" w:before="0" w:after="0"/>
        <w:ind w:firstLine="709"/>
        <w:rPr>
          <w:rFonts w:ascii="Times New Roman" w:hAnsi="Times New Roman" w:eastAsia="Times New Roman"/>
          <w:sz w:val="28"/>
          <w:lang w:eastAsia="ru-RU"/>
        </w:rPr>
      </w:pPr>
      <w:r>
        <w:rPr>
          <w:rFonts w:eastAsia="Times New Roman" w:ascii="Times New Roman" w:hAnsi="Times New Roman"/>
          <w:sz w:val="28"/>
          <w:lang w:eastAsia="ru-RU"/>
        </w:rPr>
        <w:t xml:space="preserve">                                                                                         </w:t>
      </w:r>
      <w:r>
        <w:rPr>
          <w:rFonts w:eastAsia="Times New Roman" w:ascii="Times New Roman" w:hAnsi="Times New Roman"/>
          <w:sz w:val="28"/>
          <w:lang w:eastAsia="ru-RU"/>
        </w:rPr>
        <w:t>i=1</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стим - фонд оплаты труда, предназначенный для осуществления стимулирующих выплат работникам учреждения в плановом квартале;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стим рук - плановый фонд стимулирующих выплат руководителя, заместителей руководителя учреждения, утвержденный в ПФХД учреждения в расчете на квартал;</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n - количество физических лиц учреждения, подлежащих оценке за отчетный период (год, квартал, месяц), за исключением руководителя учреждения, его заместителей;</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ab/>
        <w:t>Q стим не может превышать Q стим1.</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стим1 = Q зп - Q гар - Q отп,</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стим1 – предельный фонд заработной платы, который может направляться учреждением на выплаты стимулирующего характера;</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зп - фонд оплаты труда учреждения, состоящий из установленных работникам должностных окладов, стимулирующих и компенсационных выплат, утвержденный в ПФХД учреждения на плановый квартал;</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гар - гарантированный фонд оплаты труда (сумма заработной платы работников по смете учреждения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отп - сумма средств, направляемая в резерв для оплаты отпусков, выплаты пособия по временной нетрудоспособности за первые два дня временной нетрудоспособности, оплаты дней служебных командировок, подготовки, переподготовки, повышения квалификации работников учреждения на плановый квартал.</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отп = Q баз х N отп / N год,</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где:</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Q баз - фонд оплаты труда учреждения, состоящий из установленных работникам должностных окладов, стимулирующих и компенсационных выплат, утвержденный в ПФХД учреждения на плановый квартал без учета выплат по итогам работы;</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N отп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pPr>
        <w:pStyle w:val="Normal"/>
        <w:spacing w:lineRule="auto" w:line="24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N год - количество календарных дней в плановом квартале.</w:t>
      </w:r>
    </w:p>
    <w:p>
      <w:pPr>
        <w:pStyle w:val="Normal"/>
        <w:numPr>
          <w:ilvl w:val="1"/>
          <w:numId w:val="5"/>
        </w:numPr>
        <w:tabs>
          <w:tab w:val="clear" w:pos="708"/>
          <w:tab w:val="left" w:pos="851" w:leader="none"/>
          <w:tab w:val="left" w:pos="1134"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Выплаты стимулирующего характера устанавливаются руководителем учреждения ежемесячно, за исключением выплат по итогам работы за год.</w:t>
      </w:r>
    </w:p>
    <w:p>
      <w:pPr>
        <w:pStyle w:val="Normal"/>
        <w:numPr>
          <w:ilvl w:val="1"/>
          <w:numId w:val="5"/>
        </w:numPr>
        <w:tabs>
          <w:tab w:val="clear" w:pos="708"/>
          <w:tab w:val="left" w:pos="1134"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 xml:space="preserve">Выплаты стимулирующего характера устанавливаются работникам с учётом критериев, позволяющих оценить результативность и качество его работы. </w:t>
      </w:r>
    </w:p>
    <w:p>
      <w:pPr>
        <w:pStyle w:val="Normal"/>
        <w:numPr>
          <w:ilvl w:val="1"/>
          <w:numId w:val="5"/>
        </w:numPr>
        <w:spacing w:lineRule="auto" w:line="240" w:before="0" w:after="0"/>
        <w:ind w:firstLine="709" w:left="0"/>
        <w:contextualSpacing/>
        <w:jc w:val="both"/>
        <w:rPr>
          <w:rFonts w:ascii="Times New Roman" w:hAnsi="Times New Roman" w:eastAsia="Times New Roman"/>
          <w:sz w:val="26"/>
          <w:szCs w:val="26"/>
          <w:lang w:eastAsia="ru-RU"/>
        </w:rPr>
      </w:pPr>
      <w:r>
        <w:rPr>
          <w:rFonts w:eastAsia="Times New Roman" w:ascii="Times New Roman" w:hAnsi="Times New Roman"/>
          <w:sz w:val="28"/>
          <w:lang w:eastAsia="ru-RU"/>
        </w:rPr>
        <w:t>Стимулирующие выплаты работникам Учреждений устанавливаются на месяц (смену) и(или) квартал (сезон) приказом руководителя и выплачиваются ежемесячно пропорционально фактически отработанному времени в учетном периоде.</w:t>
      </w:r>
    </w:p>
    <w:p>
      <w:pPr>
        <w:pStyle w:val="Normal"/>
        <w:numPr>
          <w:ilvl w:val="1"/>
          <w:numId w:val="5"/>
        </w:numPr>
        <w:tabs>
          <w:tab w:val="clear" w:pos="708"/>
          <w:tab w:val="left" w:pos="1134" w:leader="none"/>
        </w:tabs>
        <w:spacing w:lineRule="auto" w:line="240" w:before="0" w:after="0"/>
        <w:ind w:firstLine="709" w:left="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Учреждений определяются согласно таблице № 6 к настоящему Положению.</w:t>
      </w:r>
    </w:p>
    <w:p>
      <w:pPr>
        <w:pStyle w:val="Normal"/>
        <w:tabs>
          <w:tab w:val="clear" w:pos="708"/>
          <w:tab w:val="left" w:pos="1134" w:leader="none"/>
        </w:tabs>
        <w:spacing w:lineRule="auto" w:line="240" w:before="0" w:after="0"/>
        <w:ind w:left="567"/>
        <w:contextualSpacing/>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Таблица № 6 </w:t>
      </w:r>
    </w:p>
    <w:p>
      <w:pPr>
        <w:pStyle w:val="Normal"/>
        <w:tabs>
          <w:tab w:val="clear" w:pos="708"/>
          <w:tab w:val="left" w:pos="1134" w:leader="none"/>
        </w:tabs>
        <w:spacing w:lineRule="auto" w:line="240" w:before="0" w:after="0"/>
        <w:ind w:left="567"/>
        <w:contextualSpacing/>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8"/>
          <w:tab w:val="left" w:pos="1134" w:leader="none"/>
        </w:tabs>
        <w:spacing w:lineRule="auto" w:line="240" w:before="0" w:after="0"/>
        <w:ind w:left="567"/>
        <w:contextualSpacing/>
        <w:jc w:val="right"/>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W w:w="9696" w:type="dxa"/>
        <w:jc w:val="left"/>
        <w:tblInd w:w="-318" w:type="dxa"/>
        <w:tblLayout w:type="fixed"/>
        <w:tblCellMar>
          <w:top w:w="0" w:type="dxa"/>
          <w:left w:w="108" w:type="dxa"/>
          <w:bottom w:w="0" w:type="dxa"/>
          <w:right w:w="108" w:type="dxa"/>
        </w:tblCellMar>
        <w:tblLook w:firstRow="0" w:noVBand="0" w:lastRow="0" w:firstColumn="0" w:lastColumn="0" w:noHBand="0" w:val="0000"/>
      </w:tblPr>
      <w:tblGrid>
        <w:gridCol w:w="1985"/>
        <w:gridCol w:w="2420"/>
        <w:gridCol w:w="2699"/>
        <w:gridCol w:w="1443"/>
        <w:gridCol w:w="1149"/>
      </w:tblGrid>
      <w:tr>
        <w:trPr/>
        <w:tc>
          <w:tcPr>
            <w:tcW w:w="1985"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192" w:before="0" w:after="0"/>
              <w:jc w:val="center"/>
              <w:rPr>
                <w:rFonts w:ascii="Times New Roman" w:hAnsi="Times New Roman" w:cs="Times New Roman"/>
                <w:color w:val="000000"/>
                <w:sz w:val="24"/>
                <w:szCs w:val="24"/>
              </w:rPr>
            </w:pPr>
            <w:bookmarkStart w:id="1" w:name="_Hlk175559128"/>
            <w:r>
              <w:rPr>
                <w:rFonts w:cs="Times New Roman" w:ascii="Times New Roman" w:hAnsi="Times New Roman"/>
                <w:color w:themeColor="text1" w:val="000000"/>
                <w:sz w:val="24"/>
                <w:szCs w:val="24"/>
              </w:rPr>
              <w:t>Должности</w:t>
            </w:r>
          </w:p>
        </w:tc>
        <w:tc>
          <w:tcPr>
            <w:tcW w:w="2420"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192"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Критерии оценки результативности и качества труда работников и периодичность оценки для установления выплат</w:t>
            </w:r>
          </w:p>
        </w:tc>
        <w:tc>
          <w:tcPr>
            <w:tcW w:w="4142"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Условия</w:t>
            </w:r>
          </w:p>
        </w:tc>
        <w:tc>
          <w:tcPr>
            <w:tcW w:w="11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192"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Предельное количество баллов</w:t>
            </w:r>
          </w:p>
        </w:tc>
      </w:tr>
      <w:tr>
        <w:trPr/>
        <w:tc>
          <w:tcPr>
            <w:tcW w:w="1985"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vMerge w:val="continue"/>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9"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наименование</w:t>
            </w:r>
          </w:p>
        </w:tc>
        <w:tc>
          <w:tcPr>
            <w:tcW w:w="144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индикатор</w:t>
            </w:r>
          </w:p>
        </w:tc>
        <w:tc>
          <w:tcPr>
            <w:tcW w:w="114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Бухгалтер</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Осуществление делопроизводства в полном объеме и в соответствие с регламентирующими  документами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письменных замечаний руководителя учреждения, учредителя по ведению документации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Своевременная подготовка финансово-экономических документов</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Полнота и соответствие локальным нормативным актам учреждения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100% соответствие нормам действующего законодательства</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rHeight w:val="1311"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нарушений сроков и качества подготовки и сдачи отчетности</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Нарушение сроков подготовки и сдачи отчетности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15</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Эффективность финансово - экономической деятельности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 с организациями и отдельными физическими лицами, отсутствие просроченной кредиторской задолженности и нереальной к взысканию дебиторской задолженности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Без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Добросовестное исполнение трудовых обязанностей</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письменных жалоб на  качество исполнения трудовых обязанностей и дисциплинарных взысканий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Контроль за эффективностью расходования средств</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соответствия осуществляемых хозяйственных операций законодательству, контроль за движением имущества и выполнением обязательств учреждения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письменных замечаний руководителя учреждения, учредителя и иных контролирующих и надзорных органов</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15</w:t>
            </w:r>
          </w:p>
        </w:tc>
      </w:tr>
      <w:tr>
        <w:trPr>
          <w:trHeight w:val="1528"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Составление и своевременное предоставление бухгалтерской, налоговой и статистической отчетности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формирования полной и достоверной информации, своевременность предоставления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 полном объеме и в срок</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bookmarkStart w:id="2" w:name="_Hlk175559128"/>
            <w:r>
              <w:rPr>
                <w:rFonts w:cs="Times New Roman" w:ascii="Times New Roman" w:hAnsi="Times New Roman"/>
                <w:color w:themeColor="text1" w:val="000000"/>
                <w:sz w:val="24"/>
                <w:szCs w:val="24"/>
              </w:rPr>
              <w:t>15</w:t>
            </w:r>
            <w:bookmarkEnd w:id="2"/>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Экономист</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sz w:val="24"/>
                <w:szCs w:val="24"/>
              </w:rPr>
              <w:t>Исполнение бюджета (работа с исполнителями бюджетов, отслеживание плановых показателей, своевременность обработки документации и т.д.)</w:t>
            </w:r>
          </w:p>
        </w:tc>
        <w:tc>
          <w:tcPr>
            <w:tcW w:w="2699" w:type="dxa"/>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cs="Times New Roman"/>
                <w:sz w:val="24"/>
                <w:szCs w:val="24"/>
              </w:rPr>
            </w:pPr>
            <w:r>
              <w:rPr>
                <w:rFonts w:cs="Times New Roman" w:ascii="Times New Roman" w:hAnsi="Times New Roman"/>
                <w:sz w:val="24"/>
                <w:szCs w:val="24"/>
              </w:rPr>
              <w:t>Ежемесячно,</w:t>
            </w:r>
          </w:p>
          <w:p>
            <w:pPr>
              <w:pStyle w:val="ConsPlusCell"/>
              <w:rPr>
                <w:rFonts w:ascii="Times New Roman" w:hAnsi="Times New Roman" w:cs="Times New Roman"/>
                <w:color w:val="000000"/>
                <w:sz w:val="24"/>
                <w:szCs w:val="24"/>
              </w:rPr>
            </w:pPr>
            <w:r>
              <w:rPr>
                <w:rFonts w:cs="Times New Roman" w:ascii="Times New Roman" w:hAnsi="Times New Roman"/>
                <w:sz w:val="24"/>
                <w:szCs w:val="24"/>
              </w:rPr>
              <w:t>Оценивается по отсутствию замечаний со стороны Директора</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Задания, требующие работы с большими объемами информации,  применения специальных методов, технологий, методик (в объеме  функциональных обязанностей)</w:t>
            </w:r>
          </w:p>
        </w:tc>
        <w:tc>
          <w:tcPr>
            <w:tcW w:w="2699" w:type="dxa"/>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cs="Times New Roman"/>
                <w:sz w:val="24"/>
                <w:szCs w:val="24"/>
              </w:rPr>
            </w:pPr>
            <w:r>
              <w:rPr>
                <w:rFonts w:cs="Times New Roman" w:ascii="Times New Roman" w:hAnsi="Times New Roman"/>
                <w:sz w:val="24"/>
                <w:szCs w:val="24"/>
              </w:rPr>
              <w:t>Ежемесячно,</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sz w:val="24"/>
                <w:szCs w:val="24"/>
              </w:rPr>
              <w:t>Оценивается по факту выполнения задания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Отсутствие обоснованных зафиксированных замечаний</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rHeight w:val="1311"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нарушений сроков и качества подготовки и сдачи отчетности</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Нарушение сроков подготовки и сдачи отчетности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25</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sz w:val="24"/>
                <w:szCs w:val="24"/>
              </w:rPr>
              <w:t>Владение специализированными информационными программами</w:t>
            </w:r>
          </w:p>
        </w:tc>
        <w:tc>
          <w:tcPr>
            <w:tcW w:w="2699" w:type="dxa"/>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cs="Times New Roman"/>
                <w:sz w:val="24"/>
                <w:szCs w:val="24"/>
              </w:rPr>
            </w:pPr>
            <w:r>
              <w:rPr>
                <w:rFonts w:cs="Times New Roman" w:ascii="Times New Roman" w:hAnsi="Times New Roman"/>
                <w:sz w:val="24"/>
                <w:szCs w:val="24"/>
              </w:rPr>
              <w:t>Ежемесячно</w:t>
            </w:r>
          </w:p>
          <w:p>
            <w:pPr>
              <w:pStyle w:val="ConsPlusCell"/>
              <w:rPr>
                <w:rFonts w:ascii="Times New Roman" w:hAnsi="Times New Roman" w:cs="Times New Roman"/>
                <w:color w:val="000000"/>
                <w:sz w:val="24"/>
                <w:szCs w:val="24"/>
              </w:rPr>
            </w:pPr>
            <w:r>
              <w:rPr>
                <w:rFonts w:cs="Times New Roman" w:ascii="Times New Roman" w:hAnsi="Times New Roman"/>
                <w:sz w:val="24"/>
                <w:szCs w:val="24"/>
              </w:rPr>
              <w:t>Владение</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Без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sz w:val="24"/>
                <w:szCs w:val="24"/>
              </w:rPr>
              <w:t>Исполнительская дисциплина, оперативность и качество выполнения работ, соблюдение сроков сдачи отчетов, подготовка документации к исполнению, достоверность предоставляемой информации</w:t>
            </w:r>
          </w:p>
        </w:tc>
        <w:tc>
          <w:tcPr>
            <w:tcW w:w="2699" w:type="dxa"/>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cs="Times New Roman"/>
                <w:sz w:val="24"/>
                <w:szCs w:val="24"/>
              </w:rPr>
            </w:pPr>
            <w:r>
              <w:rPr>
                <w:rFonts w:cs="Times New Roman" w:ascii="Times New Roman" w:hAnsi="Times New Roman"/>
                <w:sz w:val="24"/>
                <w:szCs w:val="24"/>
              </w:rPr>
              <w:t>Ежемесячно</w:t>
            </w:r>
          </w:p>
          <w:p>
            <w:pPr>
              <w:pStyle w:val="ConsPlusCell"/>
              <w:rPr>
                <w:rFonts w:ascii="Times New Roman" w:hAnsi="Times New Roman" w:cs="Times New Roman"/>
                <w:color w:val="000000"/>
                <w:sz w:val="24"/>
                <w:szCs w:val="24"/>
              </w:rPr>
            </w:pPr>
            <w:r>
              <w:rPr>
                <w:rFonts w:cs="Times New Roman" w:ascii="Times New Roman" w:hAnsi="Times New Roman"/>
                <w:sz w:val="24"/>
                <w:szCs w:val="24"/>
              </w:rPr>
              <w:t>Исполнение заданий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письменных замечаний Директора учреждения, учредителя и иных контролирующих и надзорных органов</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Администратор</w:t>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1317"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Выполнение технических функций по обеспечению и обслуживанию работы учреждения</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письменных замечаний директора учреждения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rHeight w:val="1544"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Ведение документооборота учреждения</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Соответствие документации требованиям действующего законодательства</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руководителя  по ведению документации</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8</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Дополнительные виды работ, не входящие в должностные обязанности</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Выполнение приказов директора в рамках уставной деятельности учреждения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 полном объеме, в срок, без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6</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Выплата за сложность, напряженность и особый режим работы</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/полугодие</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Наличие обслуживаемых учреждений разных типов и видов</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Свыше 25</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Осуществление делопроизводства в полном объеме и в соответствие с регламентирующими  документами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письменных замечаний руководителя, учредителя по ведению документации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0</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Заведующий хозяйством</w:t>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необходимых условий функционирования учреждения</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образцовых санитарно-гигиенических норм, правил техники безопасности, правил по ОТ, создание материально-технической базы</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предписаний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rHeight w:val="1381"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Эффективность хозяйственной деятельности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сохранности имущества и его учет.</w:t>
            </w:r>
          </w:p>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по утрате и порче имущества</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rHeight w:val="630"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Результативность работы</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Работа выполнена в установленный срок</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rHeight w:val="838"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Мероприятия по энергосбережению</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перерасхода энергоресурсов</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да</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правил внутреннего трудового распорядка</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административного контроля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rHeight w:val="691"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Создание качественных условий для обеспечения сотрудников</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Организация деятельности вспомогательного и обслуживающего персонала</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и претензий к организации деятельности вспомогательного и обслуживающего персонала</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Водитель</w:t>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правил техники безопасности, правил дорожного движения</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нарушений правил дорожного движения, техники безопасности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да</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rHeight w:val="1200"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Ежедневное техническое обслуживание автотранспортного средства</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простоя автотранспортного средства из-за неисправного технического состояния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да</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rHeight w:val="775" w:hRule="atLeast"/>
        </w:trPr>
        <w:tc>
          <w:tcPr>
            <w:tcW w:w="1985"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Ответственность за результат работы</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Своевременная сдача путевых листов и др. документов</w:t>
            </w:r>
          </w:p>
        </w:tc>
        <w:tc>
          <w:tcPr>
            <w:tcW w:w="1443"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да</w:t>
            </w:r>
          </w:p>
        </w:tc>
        <w:tc>
          <w:tcPr>
            <w:tcW w:w="114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rHeight w:val="554"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Специальный режим работы</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Выполнение работ по перевозке детей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rHeight w:val="1033"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санитарно-гигиенических норм, ежедневная мойка автотранспортного средства</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Содержание транспортного средства в надлежащем санитарном состоянии</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Без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rHeight w:val="1033" w:hRule="atLeast"/>
        </w:trPr>
        <w:tc>
          <w:tcPr>
            <w:tcW w:w="1985"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Выполнение дополнительного объема работ</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Участие в мероприятиях учреждения, погрузочно-разгрузочные работы, ремонт транспортных средств</w:t>
            </w:r>
          </w:p>
        </w:tc>
        <w:tc>
          <w:tcPr>
            <w:tcW w:w="1443"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xml:space="preserve"> </w:t>
            </w:r>
            <w:r>
              <w:rPr>
                <w:rFonts w:cs="Times New Roman" w:ascii="Times New Roman" w:hAnsi="Times New Roman"/>
                <w:color w:themeColor="text1" w:val="000000"/>
                <w:sz w:val="24"/>
                <w:szCs w:val="24"/>
              </w:rPr>
              <w:t>В полном объеме, в срок, без замечаний</w:t>
            </w:r>
          </w:p>
        </w:tc>
        <w:tc>
          <w:tcPr>
            <w:tcW w:w="114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30</w:t>
            </w:r>
          </w:p>
        </w:tc>
      </w:tr>
      <w:tr>
        <w:trPr>
          <w:trHeight w:val="1033" w:hRule="atLeast"/>
        </w:trPr>
        <w:tc>
          <w:tcPr>
            <w:tcW w:w="1985"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Содержание в чистоте, порядке помещений гаража, подсобных помещений и территорий, соблюдение норм технической безопасности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административного контроля</w:t>
            </w:r>
          </w:p>
        </w:tc>
        <w:tc>
          <w:tcPr>
            <w:tcW w:w="1443"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Рабочий по комплексному обслуживанию и ремонту здания</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санитарно-гигиенических норм, правил техники безопасности и охраны труда, пожарной безопасности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предписаний, аварий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rHeight w:val="706"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Результативность работы</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Работа выполнена в установленный срок</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rHeight w:val="391"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vMerge w:val="restart"/>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Дополнительные виды работ</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vMerge w:val="restart"/>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Работа не входящая в должностные обязанности</w:t>
            </w:r>
          </w:p>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43" w:type="dxa"/>
            <w:vMerge w:val="restart"/>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xml:space="preserve"> </w:t>
            </w:r>
            <w:r>
              <w:rPr>
                <w:rFonts w:cs="Times New Roman" w:ascii="Times New Roman" w:hAnsi="Times New Roman"/>
                <w:color w:themeColor="text1" w:val="000000"/>
                <w:sz w:val="24"/>
                <w:szCs w:val="24"/>
              </w:rPr>
              <w:t>В полном объеме, в срок, без замечаний</w:t>
            </w:r>
          </w:p>
        </w:tc>
        <w:tc>
          <w:tcPr>
            <w:tcW w:w="1149"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1"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vMerge w:val="continue"/>
            <w:tcBorders>
              <w:left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9" w:type="dxa"/>
            <w:vMerge w:val="continue"/>
            <w:tcBorders>
              <w:left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43"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49" w:type="dxa"/>
            <w:tcBorders>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rHeight w:val="391"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vMerge w:val="continue"/>
            <w:tcBorders>
              <w:left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9" w:type="dxa"/>
            <w:vMerge w:val="continue"/>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43"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4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1"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vMerge w:val="continue"/>
            <w:tcBorders>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Оперативное устранение аварийных ситуаций</w:t>
            </w:r>
          </w:p>
        </w:tc>
        <w:tc>
          <w:tcPr>
            <w:tcW w:w="1443" w:type="dxa"/>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Устранение в установленные сроки</w:t>
            </w:r>
          </w:p>
        </w:tc>
        <w:tc>
          <w:tcPr>
            <w:tcW w:w="1149"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Бесперебойная и безаварийная работа систем жизнеобеспечения учреждения</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по бесперебойной и безаварийной работе систем жизнеобеспечения учреждения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rHeight w:val="883" w:hRule="atLeast"/>
        </w:trPr>
        <w:tc>
          <w:tcPr>
            <w:tcW w:w="1985"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правил внутреннего трудового распорядка</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административного контроля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Уборщик служебных помещений, дворник</w:t>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Выполнение работ по благоустройству и озеленению территории организации, проведение генеральных уборок</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предписаний, аварий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санитарно-гигиенических норм, правил техники безопасности и охраны труда, пожарной безопасности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предписаний, аварий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15</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сохранности хозяйственного инвентаря</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фактов утраты хозяйственного инвентаря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фактов</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8</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надлежащего состояния прилегающей территории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При отсутствии зафиксированных замечаний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15</w:t>
            </w:r>
          </w:p>
        </w:tc>
      </w:tr>
      <w:tr>
        <w:trPr>
          <w:trHeight w:val="706"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Результативность работы</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Работа выполнена в установленный срок</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rHeight w:val="1683"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или оперативное устранение обоснованных зафиксированных замечаний к деятельности сотрудника</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Оценивается по факту отсутствия зафиксированных в журнале работ обоснованных замечаний и жалоб</w:t>
            </w:r>
          </w:p>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43" w:type="dxa"/>
            <w:tcBorders>
              <w:top w:val="single" w:sz="4" w:space="0" w:color="000000"/>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w:t>
            </w:r>
          </w:p>
        </w:tc>
        <w:tc>
          <w:tcPr>
            <w:tcW w:w="1149"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8</w:t>
            </w:r>
          </w:p>
        </w:tc>
      </w:tr>
      <w:tr>
        <w:trPr>
          <w:trHeight w:val="80"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общественного порядка и пропускного режима</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Оценивается по факту отсутствия/ предотвращения нарушения общественного порядка</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4</w:t>
            </w:r>
          </w:p>
        </w:tc>
      </w:tr>
      <w:tr>
        <w:trPr/>
        <w:tc>
          <w:tcPr>
            <w:tcW w:w="1985"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rHeight w:val="883" w:hRule="atLeast"/>
        </w:trPr>
        <w:tc>
          <w:tcPr>
            <w:tcW w:w="1985" w:type="dxa"/>
            <w:vMerge w:val="continue"/>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Качество выполняемых работ в части выполнения возложенных функциональных обязанностей</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административного контроля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11</w:t>
            </w:r>
          </w:p>
        </w:tc>
      </w:tr>
      <w:tr>
        <w:trPr/>
        <w:tc>
          <w:tcPr>
            <w:tcW w:w="1985" w:type="dxa"/>
            <w:vMerge w:val="restart"/>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Вахтер</w:t>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сохранности материальных ценностей</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ежемесячно: оценивается по факту отсутствия случаев краж, порчи имущества</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20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Соблюдение санитарно-гигиенических норм, правил техники безопасности и охраны труда, пожарной безопасности</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предписаний, аварий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15</w:t>
            </w:r>
          </w:p>
        </w:tc>
      </w:tr>
      <w:tr>
        <w:trPr>
          <w:trHeight w:val="706"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Результативность работы</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Работа выполнена в установленный срок</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интенсивность и высокие результаты работы</w:t>
            </w:r>
          </w:p>
        </w:tc>
      </w:tr>
      <w:tr>
        <w:trPr>
          <w:trHeight w:val="1683"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sz w:val="24"/>
                <w:szCs w:val="24"/>
              </w:rPr>
              <w:t>оперативное реагирование и высокое качество выполнения текущих работ и дополнительных разовых поручений (не входящей в обязанности по своей должности)</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ежемесячно: выполнение срочных, непредвиденных и особо важных работ, отдельных дополнительных поручений в срок и в полном объеме 100%</w:t>
            </w:r>
          </w:p>
          <w:p>
            <w:pPr>
              <w:pStyle w:val="ConsPlusCell"/>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43" w:type="dxa"/>
            <w:tcBorders>
              <w:top w:val="single" w:sz="4" w:space="0" w:color="000000"/>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w:t>
            </w:r>
          </w:p>
        </w:tc>
        <w:tc>
          <w:tcPr>
            <w:tcW w:w="1149"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15</w:t>
            </w:r>
          </w:p>
        </w:tc>
      </w:tr>
      <w:tr>
        <w:trPr>
          <w:trHeight w:val="80"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Обеспечение общественного порядка и пропускного режима</w:t>
            </w:r>
          </w:p>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ConsPlusCell"/>
              <w:rPr>
                <w:rFonts w:ascii="Times New Roman" w:hAnsi="Times New Roman" w:cs="Times New Roman"/>
                <w:color w:val="000000"/>
                <w:sz w:val="24"/>
                <w:szCs w:val="24"/>
              </w:rPr>
            </w:pPr>
            <w:r>
              <w:rPr>
                <w:rFonts w:cs="Times New Roman" w:ascii="Times New Roman" w:hAnsi="Times New Roman"/>
                <w:color w:themeColor="text1" w:val="000000"/>
                <w:sz w:val="24"/>
                <w:szCs w:val="24"/>
              </w:rPr>
              <w:t>Оценивается по факту отсутствия/ предотвращения нарушения общественного порядка</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r>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7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Выплаты за качество выполняемых работ</w:t>
            </w:r>
          </w:p>
        </w:tc>
      </w:tr>
      <w:tr>
        <w:trPr>
          <w:trHeight w:val="883" w:hRule="atLeast"/>
        </w:trPr>
        <w:tc>
          <w:tcPr>
            <w:tcW w:w="1985" w:type="dxa"/>
            <w:vMerge w:val="continue"/>
            <w:tcBorders>
              <w:left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Качество выполняемых работ в части выполнения возложенных функциональных обязанностей</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ежемесячно</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 административного контроля</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11</w:t>
            </w:r>
          </w:p>
        </w:tc>
      </w:tr>
      <w:tr>
        <w:trPr>
          <w:trHeight w:val="883" w:hRule="atLeast"/>
        </w:trPr>
        <w:tc>
          <w:tcPr>
            <w:tcW w:w="1985" w:type="dxa"/>
            <w:vMerge w:val="continue"/>
            <w:tcBorders>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20"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содержание в надлежащем состоянии рабочего места, оборудования</w:t>
            </w:r>
          </w:p>
        </w:tc>
        <w:tc>
          <w:tcPr>
            <w:tcW w:w="269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 xml:space="preserve">ежемесячно: </w:t>
            </w:r>
            <w:r>
              <w:rPr>
                <w:rFonts w:cs="Times New Roman" w:ascii="Times New Roman" w:hAnsi="Times New Roman"/>
                <w:sz w:val="24"/>
                <w:szCs w:val="24"/>
              </w:rPr>
              <w:t>оценивается по факту отсутствия обоснованных зафиксированных замечаний</w:t>
            </w:r>
          </w:p>
        </w:tc>
        <w:tc>
          <w:tcPr>
            <w:tcW w:w="1443"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themeColor="text1" w:val="000000"/>
                <w:sz w:val="24"/>
                <w:szCs w:val="24"/>
              </w:rPr>
              <w:t>Отсутствие замечаний</w:t>
            </w:r>
          </w:p>
        </w:tc>
        <w:tc>
          <w:tcPr>
            <w:tcW w:w="11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themeColor="text1" w:val="000000"/>
                <w:sz w:val="24"/>
                <w:szCs w:val="24"/>
              </w:rPr>
              <w:t>10</w:t>
            </w:r>
          </w:p>
        </w:tc>
      </w:tr>
    </w:tbl>
    <w:p>
      <w:pPr>
        <w:pStyle w:val="Normal"/>
        <w:spacing w:lineRule="atLeast" w:line="100" w:before="0" w:after="0"/>
        <w:ind w:firstLine="567"/>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tLeast" w:line="10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r>
    </w:p>
    <w:p>
      <w:pPr>
        <w:pStyle w:val="Normal"/>
        <w:spacing w:lineRule="atLeast" w:line="10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 xml:space="preserve">4.11. Персональные выплаты определяются в процентном отношении к окладу (должностному окладу), ставке заработной платы. </w:t>
      </w:r>
    </w:p>
    <w:p>
      <w:pPr>
        <w:pStyle w:val="Normal"/>
        <w:spacing w:lineRule="atLeast" w:line="100" w:before="0" w:after="0"/>
        <w:ind w:firstLine="709"/>
        <w:jc w:val="both"/>
        <w:rPr>
          <w:rFonts w:ascii="Times New Roman" w:hAnsi="Times New Roman" w:eastAsia="Times New Roman"/>
          <w:sz w:val="28"/>
          <w:lang w:eastAsia="ru-RU"/>
        </w:rPr>
      </w:pPr>
      <w:r>
        <w:rPr>
          <w:rFonts w:eastAsia="Times New Roman" w:ascii="Times New Roman" w:hAnsi="Times New Roman"/>
          <w:sz w:val="28"/>
          <w:lang w:eastAsia="ru-RU"/>
        </w:rPr>
        <w:t>4.12. Виды и размер персональных выплат работникам МАУ «Центр услуг», за исключением обслуживающего персонала устанавливаются согласно таблице 7 к настоящему Положению:</w:t>
      </w:r>
    </w:p>
    <w:p>
      <w:pPr>
        <w:pStyle w:val="Normal"/>
        <w:tabs>
          <w:tab w:val="clear" w:pos="708"/>
          <w:tab w:val="left" w:pos="1080" w:leader="none"/>
        </w:tabs>
        <w:spacing w:lineRule="auto" w:line="240" w:before="0" w:after="0"/>
        <w:jc w:val="right"/>
        <w:rPr>
          <w:rFonts w:ascii="Times New Roman" w:hAnsi="Times New Roman" w:eastAsia="Times New Roman"/>
          <w:sz w:val="28"/>
          <w:szCs w:val="28"/>
          <w:u w:val="single"/>
          <w:lang w:eastAsia="ru-RU"/>
        </w:rPr>
      </w:pPr>
      <w:r>
        <w:rPr>
          <w:rFonts w:eastAsia="Times New Roman" w:ascii="Times New Roman" w:hAnsi="Times New Roman"/>
          <w:sz w:val="28"/>
          <w:szCs w:val="28"/>
          <w:u w:val="single"/>
          <w:lang w:eastAsia="ru-RU"/>
        </w:rPr>
        <w:t>Таблица № 7</w:t>
      </w:r>
    </w:p>
    <w:p>
      <w:pPr>
        <w:pStyle w:val="Normal"/>
        <w:spacing w:lineRule="atLeast" w:line="100" w:before="0" w:after="0"/>
        <w:jc w:val="center"/>
        <w:rPr>
          <w:rFonts w:ascii="Times New Roman" w:hAnsi="Times New Roman" w:eastAsia="Times New Roman"/>
          <w:sz w:val="28"/>
          <w:szCs w:val="28"/>
          <w:u w:val="single"/>
          <w:lang w:eastAsia="ar-SA"/>
        </w:rPr>
      </w:pPr>
      <w:r>
        <w:rPr>
          <w:rFonts w:eastAsia="Times New Roman" w:ascii="Times New Roman" w:hAnsi="Times New Roman"/>
          <w:sz w:val="28"/>
          <w:szCs w:val="28"/>
          <w:u w:val="single"/>
          <w:lang w:eastAsia="ar-SA"/>
        </w:rPr>
      </w:r>
    </w:p>
    <w:tbl>
      <w:tblPr>
        <w:tblStyle w:val="24"/>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9"/>
        <w:gridCol w:w="4768"/>
        <w:gridCol w:w="3148"/>
      </w:tblGrid>
      <w:tr>
        <w:trPr/>
        <w:tc>
          <w:tcPr>
            <w:tcW w:w="1429" w:type="dxa"/>
            <w:tcBorders/>
          </w:tcPr>
          <w:p>
            <w:pPr>
              <w:pStyle w:val="Normal"/>
              <w:widowControl/>
              <w:spacing w:lineRule="auto" w:line="276" w:before="0" w:after="0"/>
              <w:ind w:right="10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 xml:space="preserve">№ </w:t>
            </w:r>
            <w:r>
              <w:rPr>
                <w:rFonts w:eastAsia="Times New Roman" w:cs="Arial Unicode MS" w:ascii="Times New Roman" w:hAnsi="Times New Roman"/>
                <w:color w:val="000000"/>
                <w:kern w:val="0"/>
                <w:sz w:val="28"/>
                <w:szCs w:val="28"/>
                <w:lang w:val="ru-RU" w:eastAsia="ru-RU" w:bidi="ar-SA"/>
              </w:rPr>
              <w:t>п/п</w:t>
            </w:r>
          </w:p>
        </w:tc>
        <w:tc>
          <w:tcPr>
            <w:tcW w:w="4768" w:type="dxa"/>
            <w:tcBorders/>
          </w:tcPr>
          <w:p>
            <w:pPr>
              <w:pStyle w:val="Normal"/>
              <w:widowControl/>
              <w:spacing w:lineRule="auto" w:line="276" w:before="0" w:after="0"/>
              <w:ind w:right="10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Виды персональных выплат</w:t>
            </w:r>
          </w:p>
        </w:tc>
        <w:tc>
          <w:tcPr>
            <w:tcW w:w="3148" w:type="dxa"/>
            <w:tcBorders/>
          </w:tcPr>
          <w:p>
            <w:pPr>
              <w:pStyle w:val="Normal"/>
              <w:widowControl/>
              <w:spacing w:lineRule="auto" w:line="276" w:before="0" w:after="0"/>
              <w:ind w:right="10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Размер в процентах к окладу (должностному окладу) ставке заработной плате</w:t>
            </w:r>
          </w:p>
        </w:tc>
      </w:tr>
      <w:tr>
        <w:trPr/>
        <w:tc>
          <w:tcPr>
            <w:tcW w:w="1429" w:type="dxa"/>
            <w:tcBorders/>
          </w:tcPr>
          <w:p>
            <w:pPr>
              <w:pStyle w:val="Normal"/>
              <w:widowControl/>
              <w:numPr>
                <w:ilvl w:val="0"/>
                <w:numId w:val="14"/>
              </w:numPr>
              <w:spacing w:lineRule="auto" w:line="276" w:before="0" w:after="0"/>
              <w:ind w:hanging="360" w:left="720"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r>
          </w:p>
        </w:tc>
        <w:tc>
          <w:tcPr>
            <w:tcW w:w="4768" w:type="dxa"/>
            <w:tcBorders/>
          </w:tcPr>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Выплата за опыт работы в занимаемой должности</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от 1 до 5 лет</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от 5 до 10 лет</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от 10 до 15 лет</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от 15 лет и более</w:t>
            </w:r>
          </w:p>
        </w:tc>
        <w:tc>
          <w:tcPr>
            <w:tcW w:w="3148" w:type="dxa"/>
            <w:tcBorders/>
          </w:tcPr>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10%</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15%</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20%</w:t>
            </w:r>
          </w:p>
          <w:p>
            <w:pPr>
              <w:pStyle w:val="Normal"/>
              <w:widowControl/>
              <w:spacing w:lineRule="auto" w:line="276" w:before="0" w:after="0"/>
              <w:ind w:right="10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30%</w:t>
            </w:r>
          </w:p>
        </w:tc>
      </w:tr>
    </w:tbl>
    <w:p>
      <w:pPr>
        <w:pStyle w:val="ListParagraph"/>
        <w:tabs>
          <w:tab w:val="clear" w:pos="708"/>
          <w:tab w:val="left" w:pos="1276" w:leader="none"/>
        </w:tabs>
        <w:spacing w:lineRule="auto" w:line="240" w:before="0" w:after="0"/>
        <w:ind w:left="851"/>
        <w:contextualSpacing/>
        <w:jc w:val="both"/>
        <w:rPr>
          <w:rFonts w:ascii="Times New Roman" w:hAnsi="Times New Roman"/>
          <w:sz w:val="28"/>
        </w:rPr>
      </w:pPr>
      <w:r>
        <w:rPr>
          <w:rFonts w:ascii="Times New Roman" w:hAnsi="Times New Roman"/>
          <w:sz w:val="28"/>
        </w:rPr>
      </w:r>
    </w:p>
    <w:p>
      <w:pPr>
        <w:pStyle w:val="ListParagraph"/>
        <w:numPr>
          <w:ilvl w:val="1"/>
          <w:numId w:val="15"/>
        </w:numPr>
        <w:tabs>
          <w:tab w:val="clear" w:pos="708"/>
          <w:tab w:val="left" w:pos="1276" w:leader="none"/>
        </w:tabs>
        <w:spacing w:lineRule="auto" w:line="240" w:before="0" w:after="0"/>
        <w:ind w:firstLine="851" w:left="0"/>
        <w:contextualSpacing/>
        <w:jc w:val="both"/>
        <w:rPr>
          <w:rFonts w:ascii="Times New Roman" w:hAnsi="Times New Roman"/>
          <w:sz w:val="28"/>
        </w:rPr>
      </w:pPr>
      <w:r>
        <w:rPr>
          <w:rFonts w:ascii="Times New Roman" w:hAnsi="Times New Roman"/>
          <w:sz w:val="28"/>
        </w:rPr>
        <w:t>При выплатах по итогам работы за год учитывается:</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объем освоения выделенных бюджетных средств;</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объем ввода законченных ремонтом объектов;</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инициатива, творчество и применение в работе современных форм и методов организации труда;</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выполнение порученной работы, связанной с обеспечением рабочего процесса или уставной деятельности Учреждения;</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достижение высоких результатов в работе за определенный период;</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участие в инновационной деятельности;</w:t>
      </w:r>
    </w:p>
    <w:p>
      <w:pPr>
        <w:pStyle w:val="Normal"/>
        <w:tabs>
          <w:tab w:val="clear" w:pos="708"/>
          <w:tab w:val="left" w:pos="1440" w:leader="none"/>
        </w:tabs>
        <w:spacing w:lineRule="auto" w:line="240" w:before="0" w:after="0"/>
        <w:ind w:firstLine="567"/>
        <w:jc w:val="both"/>
        <w:rPr>
          <w:rFonts w:ascii="Times New Roman" w:hAnsi="Times New Roman" w:eastAsia="Times New Roman"/>
          <w:sz w:val="28"/>
          <w:lang w:eastAsia="ru-RU"/>
        </w:rPr>
      </w:pPr>
      <w:r>
        <w:rPr>
          <w:rFonts w:eastAsia="Times New Roman" w:ascii="Times New Roman" w:hAnsi="Times New Roman"/>
          <w:sz w:val="28"/>
          <w:lang w:eastAsia="ru-RU"/>
        </w:rPr>
        <w:t>- участие в соответствующем периоде в выполнении важных работ, мероприятий.</w:t>
      </w:r>
    </w:p>
    <w:p>
      <w:pPr>
        <w:pStyle w:val="Normal"/>
        <w:widowControl w:val="false"/>
        <w:numPr>
          <w:ilvl w:val="1"/>
          <w:numId w:val="16"/>
        </w:numPr>
        <w:tabs>
          <w:tab w:val="clear" w:pos="708"/>
          <w:tab w:val="left" w:pos="-142" w:leader="none"/>
        </w:tabs>
        <w:spacing w:lineRule="auto" w:line="240" w:before="0" w:after="0"/>
        <w:ind w:firstLine="709" w:left="0"/>
        <w:contextualSpacing/>
        <w:jc w:val="both"/>
        <w:rPr>
          <w:rFonts w:ascii="Times New Roman" w:hAnsi="Times New Roman" w:eastAsia="Times New Roman"/>
          <w:sz w:val="28"/>
          <w:lang w:eastAsia="ru-RU"/>
        </w:rPr>
      </w:pPr>
      <w:r>
        <w:rPr>
          <w:rFonts w:eastAsia="Times New Roman" w:ascii="Times New Roman" w:hAnsi="Times New Roman"/>
          <w:sz w:val="28"/>
          <w:lang w:eastAsia="ru-RU"/>
        </w:rPr>
        <w:t xml:space="preserve">Выплаты всем работникам по итогам работы </w:t>
      </w:r>
      <w:r>
        <w:rPr>
          <w:rFonts w:ascii="Times New Roman" w:hAnsi="Times New Roman"/>
          <w:sz w:val="28"/>
        </w:rPr>
        <w:t>за год</w:t>
      </w:r>
      <w:r>
        <w:rPr>
          <w:rFonts w:eastAsia="Times New Roman" w:ascii="Times New Roman" w:hAnsi="Times New Roman"/>
          <w:sz w:val="28"/>
          <w:lang w:eastAsia="ru-RU"/>
        </w:rPr>
        <w:t xml:space="preserve"> устанавливаются руководителем Учреждения в соответствии с таблицей 5 к настоящему Положению:</w:t>
      </w:r>
    </w:p>
    <w:p>
      <w:pPr>
        <w:pStyle w:val="Normal"/>
        <w:tabs>
          <w:tab w:val="clear" w:pos="708"/>
          <w:tab w:val="left" w:pos="1080" w:leader="none"/>
        </w:tabs>
        <w:spacing w:lineRule="auto" w:line="240" w:before="0" w:after="0"/>
        <w:jc w:val="right"/>
        <w:rPr>
          <w:rFonts w:ascii="Times New Roman" w:hAnsi="Times New Roman" w:eastAsia="Times New Roman"/>
          <w:sz w:val="28"/>
          <w:lang w:eastAsia="ru-RU"/>
        </w:rPr>
      </w:pPr>
      <w:r>
        <w:rPr>
          <w:rFonts w:eastAsia="Times New Roman" w:ascii="Times New Roman" w:hAnsi="Times New Roman"/>
          <w:sz w:val="28"/>
          <w:lang w:eastAsia="ru-RU"/>
        </w:rPr>
        <w:t>Таблица № 8</w:t>
      </w:r>
    </w:p>
    <w:p>
      <w:pPr>
        <w:pStyle w:val="Normal"/>
        <w:spacing w:lineRule="auto" w:line="240" w:before="0" w:after="0"/>
        <w:jc w:val="center"/>
        <w:rPr>
          <w:rFonts w:ascii="Times New Roman" w:hAnsi="Times New Roman" w:eastAsia="Times New Roman"/>
          <w:color w:val="000000"/>
          <w:sz w:val="28"/>
          <w:szCs w:val="28"/>
          <w:u w:val="single"/>
          <w:lang w:eastAsia="ru-RU"/>
        </w:rPr>
      </w:pPr>
      <w:r>
        <w:rPr>
          <w:rFonts w:eastAsia="Times New Roman" w:ascii="Times New Roman" w:hAnsi="Times New Roman"/>
          <w:color w:val="000000"/>
          <w:sz w:val="28"/>
          <w:szCs w:val="28"/>
          <w:u w:val="single"/>
          <w:lang w:eastAsia="ru-RU"/>
        </w:rPr>
        <w:t>Виды и размеры</w:t>
      </w:r>
    </w:p>
    <w:p>
      <w:pPr>
        <w:pStyle w:val="Normal"/>
        <w:spacing w:lineRule="auto" w:line="240" w:before="0" w:after="0"/>
        <w:jc w:val="center"/>
        <w:rPr>
          <w:rFonts w:ascii="Times New Roman" w:hAnsi="Times New Roman" w:eastAsia="Times New Roman"/>
          <w:color w:val="000000"/>
          <w:sz w:val="28"/>
          <w:szCs w:val="28"/>
          <w:u w:val="single"/>
          <w:lang w:eastAsia="ru-RU"/>
        </w:rPr>
      </w:pPr>
      <w:r>
        <w:rPr>
          <w:rFonts w:eastAsia="Times New Roman" w:ascii="Times New Roman" w:hAnsi="Times New Roman"/>
          <w:color w:val="000000"/>
          <w:sz w:val="28"/>
          <w:szCs w:val="28"/>
          <w:u w:val="single"/>
          <w:lang w:eastAsia="ru-RU"/>
        </w:rPr>
        <w:t>выплат по итогам работы работникам Учреждения</w:t>
      </w:r>
    </w:p>
    <w:p>
      <w:pPr>
        <w:pStyle w:val="Normal"/>
        <w:tabs>
          <w:tab w:val="clear" w:pos="708"/>
          <w:tab w:val="left" w:pos="-142" w:leader="none"/>
        </w:tabs>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bl>
      <w:tblPr>
        <w:tblStyle w:val="32"/>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5"/>
        <w:gridCol w:w="2118"/>
        <w:gridCol w:w="2314"/>
        <w:gridCol w:w="1657"/>
      </w:tblGrid>
      <w:tr>
        <w:trPr/>
        <w:tc>
          <w:tcPr>
            <w:tcW w:w="3255" w:type="dxa"/>
            <w:vMerge w:val="restart"/>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Критерии оценки результативности и качества труда работников Учреждения</w:t>
            </w:r>
          </w:p>
        </w:tc>
        <w:tc>
          <w:tcPr>
            <w:tcW w:w="4432" w:type="dxa"/>
            <w:gridSpan w:val="2"/>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Условия</w:t>
            </w:r>
          </w:p>
        </w:tc>
        <w:tc>
          <w:tcPr>
            <w:tcW w:w="1657" w:type="dxa"/>
            <w:vMerge w:val="restart"/>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Предельное число баллов</w:t>
            </w:r>
          </w:p>
        </w:tc>
      </w:tr>
      <w:tr>
        <w:trPr/>
        <w:tc>
          <w:tcPr>
            <w:tcW w:w="3255" w:type="dxa"/>
            <w:vMerge w:val="continue"/>
            <w:tcBorders/>
            <w:vAlign w:val="center"/>
          </w:tcPr>
          <w:p>
            <w:pPr>
              <w:pStyle w:val="Normal"/>
              <w:widowControl/>
              <w:spacing w:lineRule="auto" w:line="240"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r>
          </w:p>
        </w:tc>
        <w:tc>
          <w:tcPr>
            <w:tcW w:w="2118" w:type="dxa"/>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наименование</w:t>
            </w:r>
          </w:p>
        </w:tc>
        <w:tc>
          <w:tcPr>
            <w:tcW w:w="2314" w:type="dxa"/>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индикатор</w:t>
            </w:r>
          </w:p>
        </w:tc>
        <w:tc>
          <w:tcPr>
            <w:tcW w:w="1657" w:type="dxa"/>
            <w:vMerge w:val="continue"/>
            <w:tcBorders/>
            <w:vAlign w:val="center"/>
          </w:tcPr>
          <w:p>
            <w:pPr>
              <w:pStyle w:val="Normal"/>
              <w:widowControl/>
              <w:spacing w:lineRule="auto" w:line="240"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r>
          </w:p>
        </w:tc>
      </w:tr>
      <w:tr>
        <w:trPr/>
        <w:tc>
          <w:tcPr>
            <w:tcW w:w="3255" w:type="dxa"/>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1</w:t>
            </w:r>
          </w:p>
        </w:tc>
        <w:tc>
          <w:tcPr>
            <w:tcW w:w="2118" w:type="dxa"/>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2</w:t>
            </w:r>
          </w:p>
        </w:tc>
        <w:tc>
          <w:tcPr>
            <w:tcW w:w="2314" w:type="dxa"/>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3</w:t>
            </w:r>
          </w:p>
        </w:tc>
        <w:tc>
          <w:tcPr>
            <w:tcW w:w="1657" w:type="dxa"/>
            <w:tcBorders/>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4</w:t>
            </w:r>
          </w:p>
        </w:tc>
      </w:tr>
      <w:tr>
        <w:trPr/>
        <w:tc>
          <w:tcPr>
            <w:tcW w:w="3255"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1. Степень освоения выделенных бюджетных средств</w:t>
            </w:r>
          </w:p>
        </w:tc>
        <w:tc>
          <w:tcPr>
            <w:tcW w:w="2118" w:type="dxa"/>
            <w:tcBorders/>
          </w:tcPr>
          <w:p>
            <w:pPr>
              <w:pStyle w:val="Normal"/>
              <w:widowControl/>
              <w:spacing w:lineRule="auto" w:line="276" w:before="0" w:after="0"/>
              <w:jc w:val="both"/>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 освоения выделенных бюджетных средств</w:t>
            </w:r>
          </w:p>
        </w:tc>
        <w:tc>
          <w:tcPr>
            <w:tcW w:w="2314"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90% выделенного объема средств 95% выделенного объема средств</w:t>
            </w:r>
          </w:p>
        </w:tc>
        <w:tc>
          <w:tcPr>
            <w:tcW w:w="1657" w:type="dxa"/>
            <w:tcBorders/>
          </w:tcPr>
          <w:p>
            <w:pPr>
              <w:pStyle w:val="Normal"/>
              <w:widowControl/>
              <w:spacing w:lineRule="auto" w:line="276" w:before="0" w:after="0"/>
              <w:ind w:right="-18"/>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25</w:t>
            </w:r>
          </w:p>
          <w:p>
            <w:pPr>
              <w:pStyle w:val="Normal"/>
              <w:widowControl/>
              <w:spacing w:lineRule="auto" w:line="276" w:before="0" w:after="0"/>
              <w:ind w:right="-18"/>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r>
          </w:p>
          <w:p>
            <w:pPr>
              <w:pStyle w:val="Normal"/>
              <w:widowControl/>
              <w:spacing w:lineRule="auto" w:line="276" w:before="0" w:after="0"/>
              <w:ind w:right="-18"/>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r>
        <w:trPr/>
        <w:tc>
          <w:tcPr>
            <w:tcW w:w="3255"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2. Инициатива, творчество и применение в работе современных форм и методов организации труда</w:t>
            </w:r>
          </w:p>
        </w:tc>
        <w:tc>
          <w:tcPr>
            <w:tcW w:w="2118" w:type="dxa"/>
            <w:tcBorders/>
            <w:vAlign w:val="center"/>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Применение нестандартных методов работы</w:t>
            </w:r>
          </w:p>
        </w:tc>
        <w:tc>
          <w:tcPr>
            <w:tcW w:w="2314" w:type="dxa"/>
            <w:tcBorders/>
            <w:vAlign w:val="center"/>
          </w:tcPr>
          <w:p>
            <w:pPr>
              <w:pStyle w:val="Normal"/>
              <w:widowControl/>
              <w:tabs>
                <w:tab w:val="clear" w:pos="708"/>
                <w:tab w:val="left" w:pos="2292" w:leader="none"/>
              </w:tabs>
              <w:spacing w:lineRule="auto" w:line="276" w:before="0" w:after="0"/>
              <w:ind w:right="-15"/>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По результатам деятельности</w:t>
            </w:r>
          </w:p>
        </w:tc>
        <w:tc>
          <w:tcPr>
            <w:tcW w:w="1657" w:type="dxa"/>
            <w:tcBorders/>
            <w:vAlign w:val="center"/>
          </w:tcPr>
          <w:p>
            <w:pPr>
              <w:pStyle w:val="Normal"/>
              <w:widowControl/>
              <w:spacing w:lineRule="auto" w:line="276" w:before="0" w:after="0"/>
              <w:ind w:right="-16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r>
        <w:trPr/>
        <w:tc>
          <w:tcPr>
            <w:tcW w:w="3255"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3. Выполнение порученной работы, связанной с обеспечением рабочего процесса или уставной деятельности Учреждения</w:t>
            </w:r>
          </w:p>
        </w:tc>
        <w:tc>
          <w:tcPr>
            <w:tcW w:w="2118" w:type="dxa"/>
            <w:tcBorders/>
            <w:vAlign w:val="center"/>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Задание выполнено</w:t>
            </w:r>
          </w:p>
        </w:tc>
        <w:tc>
          <w:tcPr>
            <w:tcW w:w="2314" w:type="dxa"/>
            <w:tcBorders/>
            <w:vAlign w:val="center"/>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в срок, в полном объеме</w:t>
            </w:r>
          </w:p>
        </w:tc>
        <w:tc>
          <w:tcPr>
            <w:tcW w:w="1657" w:type="dxa"/>
            <w:tcBorders/>
            <w:vAlign w:val="center"/>
          </w:tcPr>
          <w:p>
            <w:pPr>
              <w:pStyle w:val="Normal"/>
              <w:widowControl/>
              <w:tabs>
                <w:tab w:val="clear" w:pos="708"/>
                <w:tab w:val="left" w:pos="1482" w:leader="none"/>
              </w:tabs>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r>
        <w:trPr/>
        <w:tc>
          <w:tcPr>
            <w:tcW w:w="3255"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4. Достижение высоких результатов в работе за определенный период</w:t>
            </w:r>
          </w:p>
        </w:tc>
        <w:tc>
          <w:tcPr>
            <w:tcW w:w="2118"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Оценка</w:t>
            </w:r>
          </w:p>
          <w:p>
            <w:pPr>
              <w:pStyle w:val="Normal"/>
              <w:widowControl/>
              <w:spacing w:lineRule="auto" w:line="276" w:before="0" w:after="0"/>
              <w:jc w:val="both"/>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результатов</w:t>
            </w:r>
          </w:p>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работы</w:t>
            </w:r>
          </w:p>
        </w:tc>
        <w:tc>
          <w:tcPr>
            <w:tcW w:w="2314" w:type="dxa"/>
            <w:tcBorders/>
            <w:vAlign w:val="center"/>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наличие динамики в результатах</w:t>
            </w:r>
          </w:p>
        </w:tc>
        <w:tc>
          <w:tcPr>
            <w:tcW w:w="1657" w:type="dxa"/>
            <w:tcBorders/>
            <w:vAlign w:val="center"/>
          </w:tcPr>
          <w:p>
            <w:pPr>
              <w:pStyle w:val="Normal"/>
              <w:widowControl/>
              <w:spacing w:lineRule="auto" w:line="276" w:before="0" w:after="0"/>
              <w:ind w:right="-18"/>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r>
        <w:trPr/>
        <w:tc>
          <w:tcPr>
            <w:tcW w:w="3255"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 Участие в</w:t>
            </w:r>
          </w:p>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инновационной</w:t>
            </w:r>
          </w:p>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деятельности</w:t>
            </w:r>
          </w:p>
        </w:tc>
        <w:tc>
          <w:tcPr>
            <w:tcW w:w="2118"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Наличие</w:t>
            </w:r>
          </w:p>
          <w:p>
            <w:pPr>
              <w:pStyle w:val="Normal"/>
              <w:widowControl/>
              <w:spacing w:lineRule="auto" w:line="276" w:before="0" w:after="0"/>
              <w:jc w:val="both"/>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реализуемых</w:t>
            </w:r>
          </w:p>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проектов</w:t>
            </w:r>
          </w:p>
        </w:tc>
        <w:tc>
          <w:tcPr>
            <w:tcW w:w="2314" w:type="dxa"/>
            <w:tcBorders/>
            <w:vAlign w:val="center"/>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Активное участие и наличие результатов</w:t>
            </w:r>
          </w:p>
        </w:tc>
        <w:tc>
          <w:tcPr>
            <w:tcW w:w="1657" w:type="dxa"/>
            <w:tcBorders/>
            <w:vAlign w:val="center"/>
          </w:tcPr>
          <w:p>
            <w:pPr>
              <w:pStyle w:val="Normal"/>
              <w:widowControl/>
              <w:spacing w:lineRule="auto" w:line="276" w:before="0" w:after="0"/>
              <w:ind w:right="-16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r>
        <w:trPr/>
        <w:tc>
          <w:tcPr>
            <w:tcW w:w="3255"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6. Участие в соответствующем периоде в выполнении важных работ, мероприятий</w:t>
            </w:r>
          </w:p>
        </w:tc>
        <w:tc>
          <w:tcPr>
            <w:tcW w:w="2118" w:type="dxa"/>
            <w:tcBorders/>
          </w:tcPr>
          <w:p>
            <w:pPr>
              <w:pStyle w:val="Normal"/>
              <w:widowControl/>
              <w:spacing w:lineRule="auto" w:line="276" w:before="0" w:after="0"/>
              <w:jc w:val="left"/>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Наличие важных работ,</w:t>
            </w:r>
          </w:p>
          <w:p>
            <w:pPr>
              <w:pStyle w:val="Normal"/>
              <w:widowControl/>
              <w:spacing w:lineRule="auto" w:line="276" w:before="0" w:after="0"/>
              <w:jc w:val="both"/>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мероприятий</w:t>
            </w:r>
          </w:p>
        </w:tc>
        <w:tc>
          <w:tcPr>
            <w:tcW w:w="2314" w:type="dxa"/>
            <w:tcBorders/>
            <w:vAlign w:val="center"/>
          </w:tcPr>
          <w:p>
            <w:pPr>
              <w:pStyle w:val="Normal"/>
              <w:widowControl/>
              <w:spacing w:lineRule="auto" w:line="276" w:before="0" w:after="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Активное участие</w:t>
            </w:r>
          </w:p>
        </w:tc>
        <w:tc>
          <w:tcPr>
            <w:tcW w:w="1657" w:type="dxa"/>
            <w:tcBorders/>
            <w:vAlign w:val="center"/>
          </w:tcPr>
          <w:p>
            <w:pPr>
              <w:pStyle w:val="Normal"/>
              <w:widowControl/>
              <w:spacing w:lineRule="auto" w:line="276" w:before="0" w:after="0"/>
              <w:ind w:right="-160"/>
              <w:jc w:val="center"/>
              <w:rPr>
                <w:rFonts w:ascii="Times New Roman" w:hAnsi="Times New Roman" w:eastAsia="Times New Roman"/>
                <w:color w:val="000000"/>
                <w:sz w:val="28"/>
                <w:szCs w:val="28"/>
                <w:lang w:eastAsia="ru-RU"/>
              </w:rPr>
            </w:pPr>
            <w:r>
              <w:rPr>
                <w:rFonts w:eastAsia="Times New Roman" w:cs="Arial Unicode MS" w:ascii="Times New Roman" w:hAnsi="Times New Roman"/>
                <w:color w:val="000000"/>
                <w:kern w:val="0"/>
                <w:sz w:val="28"/>
                <w:szCs w:val="28"/>
                <w:lang w:val="ru-RU" w:eastAsia="ru-RU" w:bidi="ar-SA"/>
              </w:rPr>
              <w:t>50</w:t>
            </w:r>
          </w:p>
        </w:tc>
      </w:tr>
    </w:tbl>
    <w:p>
      <w:pPr>
        <w:pStyle w:val="Normal"/>
        <w:tabs>
          <w:tab w:val="clear" w:pos="708"/>
          <w:tab w:val="left" w:pos="-142" w:leader="none"/>
        </w:tabs>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widowControl w:val="false"/>
        <w:numPr>
          <w:ilvl w:val="1"/>
          <w:numId w:val="8"/>
        </w:numPr>
        <w:tabs>
          <w:tab w:val="clear" w:pos="708"/>
          <w:tab w:val="left" w:pos="0" w:leader="none"/>
          <w:tab w:val="left" w:pos="1134" w:leader="none"/>
        </w:tabs>
        <w:spacing w:lineRule="auto" w:line="240" w:before="0" w:after="0"/>
        <w:ind w:firstLine="709" w:left="0"/>
        <w:contextualSpacing/>
        <w:jc w:val="both"/>
        <w:rPr>
          <w:rFonts w:ascii="Times New Roman" w:hAnsi="Times New Roman"/>
          <w:sz w:val="28"/>
          <w:szCs w:val="28"/>
          <w:highlight w:val="yellow"/>
        </w:rPr>
      </w:pPr>
      <w:r>
        <w:rPr>
          <w:rFonts w:ascii="Times New Roman" w:hAnsi="Times New Roman"/>
          <w:color w:val="000000"/>
          <w:sz w:val="28"/>
          <w:szCs w:val="28"/>
        </w:rPr>
        <w:t xml:space="preserve">Выплаты по итогам работы </w:t>
      </w:r>
      <w:r>
        <w:rPr>
          <w:rFonts w:ascii="Times New Roman" w:hAnsi="Times New Roman"/>
          <w:sz w:val="28"/>
        </w:rPr>
        <w:t>за год</w:t>
      </w:r>
      <w:r>
        <w:rPr>
          <w:rFonts w:ascii="Times New Roman" w:hAnsi="Times New Roman"/>
          <w:color w:val="000000"/>
          <w:sz w:val="28"/>
          <w:szCs w:val="28"/>
        </w:rPr>
        <w:t xml:space="preserve"> работникам учреждений производятся по решению руководителя учреждения с учетом критериев оценки результативности и качества труда работников. Выплаты по итогам работы выплачиваются работникам единовременно по итогам выполнения работ, указанных в таблице 6 «Виды и размеры выплат по итогам работы работникам учреждений». </w:t>
      </w:r>
    </w:p>
    <w:p>
      <w:pPr>
        <w:pStyle w:val="ListParagraph"/>
        <w:widowControl w:val="false"/>
        <w:numPr>
          <w:ilvl w:val="1"/>
          <w:numId w:val="8"/>
        </w:numPr>
        <w:tabs>
          <w:tab w:val="clear" w:pos="708"/>
          <w:tab w:val="left" w:pos="0" w:leader="none"/>
          <w:tab w:val="left" w:pos="1134" w:leader="none"/>
        </w:tabs>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Для целей расчета региональной выплаты размер заработной платы составляет 30 788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eastAsia="Times New Roman"/>
          <w:sz w:val="28"/>
          <w:szCs w:val="28"/>
        </w:rPr>
      </w:pPr>
      <w:r>
        <w:rPr>
          <w:rFonts w:eastAsia="Times New Roman"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ListParagraph"/>
        <w:widowControl w:val="false"/>
        <w:tabs>
          <w:tab w:val="clear" w:pos="708"/>
          <w:tab w:val="left" w:pos="0" w:leader="none"/>
          <w:tab w:val="left" w:pos="798" w:leader="none"/>
          <w:tab w:val="left" w:pos="1134" w:leader="none"/>
        </w:tabs>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ListParagraph"/>
        <w:tabs>
          <w:tab w:val="clear" w:pos="708"/>
          <w:tab w:val="left" w:pos="851" w:leader="none"/>
        </w:tabs>
        <w:spacing w:lineRule="auto" w:line="240" w:before="0" w:after="0"/>
        <w:ind w:left="709"/>
        <w:contextualSpacing/>
        <w:jc w:val="both"/>
        <w:rPr>
          <w:rFonts w:ascii="Times New Roman" w:hAnsi="Times New Roman"/>
          <w:sz w:val="28"/>
        </w:rPr>
      </w:pPr>
      <w:r>
        <w:rPr>
          <w:rFonts w:ascii="Times New Roman" w:hAnsi="Times New Roman"/>
          <w:sz w:val="28"/>
        </w:rPr>
        <w:t>4.17. Стимулирующие выплаты не устанавливаются при наличии у работника дисциплинарного взыскания.</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4.18. Специальная краевая выплата устанавливается в целях повышения уровня оплаты труда работника.</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его заместителям, работникам учреждения увеличивается на размер, рассчитываемый по формуле:</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СКВув = Отп x Кув – Отп, (1)</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где:</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Кув – коэффициент увеличения специальной краевой выплаты.</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когда при определении среднего дневного заработка учитываются периоды, предшествующие 1 января 2024 года, Кув определяется по формуле:</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Кув = (Зпф1 + (СКВ х Кмес х Крк) + Зпф2) / (Зпф1 + Зпф2), (2)</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где:</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СКВ – специальная краевая выплата;</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120" w:after="12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 xml:space="preserve">V. Единовременная материальная помощь </w:t>
      </w:r>
    </w:p>
    <w:p>
      <w:pPr>
        <w:pStyle w:val="Normal"/>
        <w:widowControl w:val="false"/>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5.1. Работникам Учреждения, в пределах утвержденного фонда оплаты труда, осуществляется выплата единовременной материальной помощи.</w:t>
      </w:r>
    </w:p>
    <w:p>
      <w:pPr>
        <w:pStyle w:val="Normal"/>
        <w:widowControl w:val="false"/>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5.2. Единовременная материальная помощь работникам Учреждения, оказывается, по решению Директора учреждения в связи с бракосочетанием, рождением ребенка, в связи со смертью супруга (супруги) или близких родственников (детей, родителей).</w:t>
      </w:r>
    </w:p>
    <w:p>
      <w:pPr>
        <w:pStyle w:val="Normal"/>
        <w:widowControl w:val="false"/>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pPr>
        <w:pStyle w:val="Normal"/>
        <w:widowControl w:val="false"/>
        <w:spacing w:lineRule="auto" w:line="240"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5.4. Выплата единовременной материальной помощи работникам Учреждения производится на основании приказа Директора Учреждения с учетом положений настоящего раздела.</w:t>
      </w:r>
    </w:p>
    <w:p>
      <w:pPr>
        <w:pStyle w:val="Normal"/>
        <w:spacing w:lineRule="auto" w:line="240" w:before="0" w:after="0"/>
        <w:rPr>
          <w:rFonts w:ascii="Times New Roman" w:hAnsi="Times New Roman" w:eastAsia="Times New Roman"/>
          <w:sz w:val="24"/>
          <w:lang w:eastAsia="ru-RU"/>
        </w:rPr>
      </w:pPr>
      <w:r>
        <w:rPr>
          <w:rFonts w:eastAsia="Times New Roman" w:ascii="Times New Roman" w:hAnsi="Times New Roman"/>
          <w:sz w:val="24"/>
          <w:lang w:eastAsia="ru-RU"/>
        </w:rPr>
      </w:r>
    </w:p>
    <w:p>
      <w:pPr>
        <w:pStyle w:val="NoSpacing"/>
        <w:jc w:val="center"/>
        <w:rPr>
          <w:rFonts w:ascii="Times New Roman" w:hAnsi="Times New Roman"/>
          <w:b/>
          <w:sz w:val="28"/>
          <w:szCs w:val="28"/>
        </w:rPr>
      </w:pPr>
      <w:r>
        <w:rPr>
          <w:rFonts w:ascii="Times New Roman" w:hAnsi="Times New Roman"/>
          <w:b/>
          <w:sz w:val="28"/>
          <w:szCs w:val="28"/>
        </w:rPr>
        <w:t>VI. Оплата труда Директора Учреждения</w:t>
      </w:r>
    </w:p>
    <w:p>
      <w:pPr>
        <w:pStyle w:val="NoSpacing"/>
        <w:ind w:firstLine="708"/>
        <w:jc w:val="both"/>
        <w:rPr>
          <w:rFonts w:ascii="Times New Roman" w:hAnsi="Times New Roman"/>
          <w:sz w:val="28"/>
          <w:szCs w:val="28"/>
        </w:rPr>
      </w:pPr>
      <w:r>
        <w:rPr>
          <w:rFonts w:ascii="Times New Roman" w:hAnsi="Times New Roman"/>
          <w:sz w:val="28"/>
          <w:szCs w:val="28"/>
        </w:rPr>
        <w:t>6.1. Оплата труда руководителя учреждения осуществляется в виде заработной платы, которая включает в себя:</w:t>
      </w:r>
    </w:p>
    <w:p>
      <w:pPr>
        <w:pStyle w:val="NoSpacing"/>
        <w:ind w:firstLine="708"/>
        <w:jc w:val="both"/>
        <w:rPr>
          <w:rFonts w:ascii="Times New Roman" w:hAnsi="Times New Roman"/>
          <w:sz w:val="28"/>
          <w:szCs w:val="28"/>
        </w:rPr>
      </w:pPr>
      <w:r>
        <w:rPr>
          <w:rFonts w:ascii="Times New Roman" w:hAnsi="Times New Roman"/>
          <w:sz w:val="28"/>
          <w:szCs w:val="28"/>
        </w:rPr>
        <w:t>1) должностной оклад;</w:t>
      </w:r>
    </w:p>
    <w:p>
      <w:pPr>
        <w:pStyle w:val="NoSpacing"/>
        <w:ind w:firstLine="708"/>
        <w:jc w:val="both"/>
        <w:rPr>
          <w:rFonts w:ascii="Times New Roman" w:hAnsi="Times New Roman"/>
          <w:sz w:val="28"/>
          <w:szCs w:val="28"/>
        </w:rPr>
      </w:pPr>
      <w:r>
        <w:rPr>
          <w:rFonts w:ascii="Times New Roman" w:hAnsi="Times New Roman"/>
          <w:sz w:val="28"/>
          <w:szCs w:val="28"/>
        </w:rPr>
        <w:t>2) выплаты компенсационного характера;</w:t>
      </w:r>
    </w:p>
    <w:p>
      <w:pPr>
        <w:pStyle w:val="NoSpacing"/>
        <w:ind w:firstLine="708"/>
        <w:jc w:val="both"/>
        <w:rPr>
          <w:rFonts w:ascii="Times New Roman" w:hAnsi="Times New Roman"/>
          <w:sz w:val="28"/>
          <w:szCs w:val="28"/>
        </w:rPr>
      </w:pPr>
      <w:r>
        <w:rPr>
          <w:rFonts w:ascii="Times New Roman" w:hAnsi="Times New Roman"/>
          <w:sz w:val="28"/>
          <w:szCs w:val="28"/>
        </w:rPr>
        <w:t>3) выплаты стимулирующего характера;</w:t>
      </w:r>
    </w:p>
    <w:p>
      <w:pPr>
        <w:pStyle w:val="NoSpacing"/>
        <w:ind w:firstLine="708"/>
        <w:jc w:val="both"/>
        <w:rPr>
          <w:rFonts w:ascii="Times New Roman" w:hAnsi="Times New Roman"/>
          <w:sz w:val="28"/>
          <w:szCs w:val="28"/>
        </w:rPr>
      </w:pPr>
      <w:r>
        <w:rPr>
          <w:rFonts w:ascii="Times New Roman" w:hAnsi="Times New Roman"/>
          <w:sz w:val="28"/>
          <w:szCs w:val="28"/>
        </w:rPr>
        <w:t xml:space="preserve">6.2. Размер должностного оклада </w:t>
      </w:r>
      <w:r>
        <w:rPr>
          <w:rFonts w:ascii="Times New Roman" w:hAnsi="Times New Roman"/>
          <w:color w:val="000000"/>
          <w:sz w:val="28"/>
          <w:szCs w:val="28"/>
        </w:rPr>
        <w:t>Директора</w:t>
      </w:r>
      <w:r>
        <w:rPr>
          <w:rFonts w:ascii="Times New Roman" w:hAnsi="Times New Roman"/>
          <w:sz w:val="28"/>
          <w:szCs w:val="28"/>
        </w:rPr>
        <w:t xml:space="preserve">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w:t>
      </w:r>
    </w:p>
    <w:p>
      <w:pPr>
        <w:pStyle w:val="NoSpacing"/>
        <w:ind w:firstLine="708"/>
        <w:jc w:val="both"/>
        <w:rPr>
          <w:rFonts w:ascii="Times New Roman" w:hAnsi="Times New Roman"/>
          <w:sz w:val="28"/>
          <w:szCs w:val="28"/>
        </w:rPr>
      </w:pPr>
      <w:r>
        <w:rPr>
          <w:rFonts w:ascii="Times New Roman" w:hAnsi="Times New Roman"/>
          <w:sz w:val="28"/>
          <w:szCs w:val="28"/>
        </w:rPr>
        <w:t xml:space="preserve">Перечень должностей работников учреждения, относимых к основному персоналу указан в Таблице № 5 к настоящему Положению: </w:t>
      </w:r>
    </w:p>
    <w:p>
      <w:pPr>
        <w:pStyle w:val="NoSpacing"/>
        <w:ind w:firstLine="708"/>
        <w:jc w:val="both"/>
        <w:rPr>
          <w:rFonts w:ascii="Times New Roman" w:hAnsi="Times New Roman"/>
          <w:sz w:val="28"/>
          <w:szCs w:val="28"/>
        </w:rPr>
      </w:pPr>
      <w:r>
        <w:rPr>
          <w:rFonts w:ascii="Times New Roman" w:hAnsi="Times New Roman"/>
          <w:sz w:val="28"/>
          <w:szCs w:val="28"/>
        </w:rPr>
      </w:r>
    </w:p>
    <w:p>
      <w:pPr>
        <w:pStyle w:val="NoSpacing"/>
        <w:ind w:firstLine="708"/>
        <w:jc w:val="right"/>
        <w:rPr>
          <w:rFonts w:ascii="Times New Roman" w:hAnsi="Times New Roman"/>
          <w:sz w:val="28"/>
          <w:szCs w:val="28"/>
        </w:rPr>
      </w:pPr>
      <w:r>
        <w:rPr>
          <w:rFonts w:ascii="Times New Roman" w:hAnsi="Times New Roman"/>
          <w:sz w:val="28"/>
          <w:szCs w:val="28"/>
        </w:rPr>
        <w:t>Таблица №9</w:t>
      </w:r>
    </w:p>
    <w:tbl>
      <w:tblPr>
        <w:tblW w:w="9707" w:type="dxa"/>
        <w:jc w:val="left"/>
        <w:tblInd w:w="3" w:type="dxa"/>
        <w:tblLayout w:type="fixed"/>
        <w:tblCellMar>
          <w:top w:w="0" w:type="dxa"/>
          <w:left w:w="70" w:type="dxa"/>
          <w:bottom w:w="0" w:type="dxa"/>
          <w:right w:w="70" w:type="dxa"/>
        </w:tblCellMar>
        <w:tblLook w:firstRow="1" w:noVBand="0" w:lastRow="0" w:firstColumn="1" w:lastColumn="0" w:noHBand="0" w:val="00a0"/>
      </w:tblPr>
      <w:tblGrid>
        <w:gridCol w:w="708"/>
        <w:gridCol w:w="8998"/>
      </w:tblGrid>
      <w:tr>
        <w:trPr>
          <w:trHeight w:val="564" w:hRule="atLeast"/>
          <w:cantSplit w:val="true"/>
        </w:trPr>
        <w:tc>
          <w:tcPr>
            <w:tcW w:w="708" w:type="dxa"/>
            <w:tcBorders>
              <w:top w:val="single" w:sz="6" w:space="0" w:color="000000"/>
              <w:left w:val="single" w:sz="6"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8998" w:type="dxa"/>
            <w:tcBorders>
              <w:top w:val="single" w:sz="6"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Перечень должностей</w:t>
            </w:r>
          </w:p>
        </w:tc>
      </w:tr>
      <w:tr>
        <w:trPr>
          <w:trHeight w:val="337" w:hRule="atLeast"/>
          <w:cantSplit w:val="true"/>
        </w:trPr>
        <w:tc>
          <w:tcPr>
            <w:tcW w:w="708" w:type="dxa"/>
            <w:tcBorders>
              <w:top w:val="single" w:sz="4" w:space="0" w:color="000000"/>
              <w:left w:val="single" w:sz="6"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1</w:t>
            </w:r>
          </w:p>
        </w:tc>
        <w:tc>
          <w:tcPr>
            <w:tcW w:w="8998"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8"/>
                <w:szCs w:val="28"/>
              </w:rPr>
            </w:pPr>
            <w:r>
              <w:rPr>
                <w:rFonts w:ascii="Times New Roman" w:hAnsi="Times New Roman"/>
                <w:sz w:val="28"/>
                <w:szCs w:val="28"/>
              </w:rPr>
              <w:t>Бухгалтер</w:t>
            </w:r>
          </w:p>
        </w:tc>
      </w:tr>
      <w:tr>
        <w:trPr>
          <w:trHeight w:val="337" w:hRule="atLeast"/>
          <w:cantSplit w:val="true"/>
        </w:trPr>
        <w:tc>
          <w:tcPr>
            <w:tcW w:w="708" w:type="dxa"/>
            <w:tcBorders>
              <w:top w:val="single" w:sz="4" w:space="0" w:color="000000"/>
              <w:left w:val="single" w:sz="6"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2</w:t>
            </w:r>
          </w:p>
        </w:tc>
        <w:tc>
          <w:tcPr>
            <w:tcW w:w="8998"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8"/>
                <w:szCs w:val="28"/>
              </w:rPr>
            </w:pPr>
            <w:r>
              <w:rPr>
                <w:rFonts w:ascii="Times New Roman" w:hAnsi="Times New Roman"/>
                <w:sz w:val="28"/>
                <w:szCs w:val="28"/>
              </w:rPr>
              <w:t>Экономист</w:t>
            </w:r>
          </w:p>
        </w:tc>
      </w:tr>
      <w:tr>
        <w:trPr>
          <w:trHeight w:val="276" w:hRule="atLeast"/>
          <w:cantSplit w:val="true"/>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3</w:t>
            </w:r>
          </w:p>
        </w:tc>
        <w:tc>
          <w:tcPr>
            <w:tcW w:w="8998"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8"/>
                <w:szCs w:val="28"/>
              </w:rPr>
            </w:pPr>
            <w:r>
              <w:rPr>
                <w:rFonts w:ascii="Times New Roman" w:hAnsi="Times New Roman"/>
                <w:sz w:val="28"/>
                <w:szCs w:val="28"/>
              </w:rPr>
              <w:t>Администратор</w:t>
            </w:r>
          </w:p>
        </w:tc>
      </w:tr>
      <w:tr>
        <w:trPr>
          <w:trHeight w:val="254" w:hRule="atLeast"/>
          <w:cantSplit w:val="true"/>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4</w:t>
            </w:r>
          </w:p>
        </w:tc>
        <w:tc>
          <w:tcPr>
            <w:tcW w:w="8998"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8"/>
                <w:szCs w:val="28"/>
              </w:rPr>
            </w:pPr>
            <w:r>
              <w:rPr>
                <w:rFonts w:ascii="Times New Roman" w:hAnsi="Times New Roman"/>
                <w:sz w:val="28"/>
                <w:szCs w:val="28"/>
              </w:rPr>
              <w:t>Заведующий хозяйством</w:t>
            </w:r>
          </w:p>
        </w:tc>
      </w:tr>
    </w:tbl>
    <w:p>
      <w:pPr>
        <w:pStyle w:val="NoSpacing"/>
        <w:ind w:firstLine="708"/>
        <w:jc w:val="both"/>
        <w:rPr>
          <w:rFonts w:ascii="Times New Roman" w:hAnsi="Times New Roman"/>
          <w:sz w:val="28"/>
          <w:szCs w:val="28"/>
        </w:rPr>
      </w:pPr>
      <w:r>
        <w:rPr>
          <w:rFonts w:ascii="Times New Roman" w:hAnsi="Times New Roman"/>
          <w:sz w:val="28"/>
          <w:szCs w:val="28"/>
        </w:rPr>
      </w:r>
    </w:p>
    <w:p>
      <w:pPr>
        <w:pStyle w:val="NoSpacing"/>
        <w:tabs>
          <w:tab w:val="clear" w:pos="708"/>
          <w:tab w:val="left" w:pos="6999" w:leader="none"/>
        </w:tabs>
        <w:ind w:firstLine="708"/>
        <w:jc w:val="both"/>
        <w:rPr>
          <w:rFonts w:ascii="Times New Roman" w:hAnsi="Times New Roman"/>
          <w:sz w:val="28"/>
          <w:szCs w:val="28"/>
        </w:rPr>
      </w:pPr>
      <w:r>
        <w:rPr>
          <w:rFonts w:ascii="Times New Roman" w:hAnsi="Times New Roman"/>
          <w:sz w:val="28"/>
          <w:szCs w:val="28"/>
        </w:rPr>
        <w:t xml:space="preserve">6.3. Группа по оплате труда </w:t>
      </w:r>
      <w:r>
        <w:rPr>
          <w:rFonts w:ascii="Times New Roman" w:hAnsi="Times New Roman"/>
          <w:color w:val="000000"/>
          <w:sz w:val="28"/>
          <w:szCs w:val="28"/>
        </w:rPr>
        <w:t>Директора</w:t>
      </w:r>
      <w:r>
        <w:rPr>
          <w:rFonts w:ascii="Times New Roman" w:hAnsi="Times New Roman"/>
          <w:sz w:val="28"/>
          <w:szCs w:val="28"/>
        </w:rPr>
        <w:t xml:space="preserve"> учреждения определяется на основании объемных показателей, характеризующих работу учреждения в соответствии с Таблицей № 10 настоящего Положения:</w:t>
      </w:r>
    </w:p>
    <w:p>
      <w:pPr>
        <w:pStyle w:val="NoSpacing"/>
        <w:jc w:val="right"/>
        <w:rPr>
          <w:rFonts w:ascii="Times New Roman" w:hAnsi="Times New Roman"/>
          <w:sz w:val="28"/>
          <w:szCs w:val="28"/>
        </w:rPr>
      </w:pPr>
      <w:r>
        <w:rPr>
          <w:rFonts w:ascii="Times New Roman" w:hAnsi="Times New Roman"/>
          <w:sz w:val="28"/>
          <w:szCs w:val="28"/>
        </w:rPr>
        <w:t>Таблица №10</w:t>
      </w:r>
    </w:p>
    <w:p>
      <w:pPr>
        <w:pStyle w:val="NoSpacing"/>
        <w:jc w:val="right"/>
        <w:rPr>
          <w:rFonts w:ascii="Times New Roman" w:hAnsi="Times New Roman"/>
          <w:sz w:val="28"/>
          <w:szCs w:val="28"/>
        </w:rPr>
      </w:pPr>
      <w:r>
        <w:rPr>
          <w:rFonts w:ascii="Times New Roman" w:hAnsi="Times New Roman"/>
          <w:sz w:val="28"/>
          <w:szCs w:val="28"/>
        </w:rPr>
      </w:r>
    </w:p>
    <w:tbl>
      <w:tblPr>
        <w:tblW w:w="9639" w:type="dxa"/>
        <w:jc w:val="left"/>
        <w:tblInd w:w="3" w:type="dxa"/>
        <w:tblLayout w:type="fixed"/>
        <w:tblCellMar>
          <w:top w:w="0" w:type="dxa"/>
          <w:left w:w="70" w:type="dxa"/>
          <w:bottom w:w="0" w:type="dxa"/>
          <w:right w:w="70" w:type="dxa"/>
        </w:tblCellMar>
        <w:tblLook w:firstRow="1" w:noVBand="0" w:lastRow="0" w:firstColumn="1" w:lastColumn="0" w:noHBand="0" w:val="00a0"/>
      </w:tblPr>
      <w:tblGrid>
        <w:gridCol w:w="539"/>
        <w:gridCol w:w="4051"/>
        <w:gridCol w:w="1505"/>
        <w:gridCol w:w="1567"/>
        <w:gridCol w:w="1977"/>
      </w:tblGrid>
      <w:tr>
        <w:trPr>
          <w:trHeight w:val="360" w:hRule="atLeast"/>
          <w:cantSplit w:val="true"/>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N п/п</w:t>
            </w:r>
          </w:p>
        </w:tc>
        <w:tc>
          <w:tcPr>
            <w:tcW w:w="4051" w:type="dxa"/>
            <w:vMerge w:val="restart"/>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Показатель</w:t>
            </w:r>
          </w:p>
        </w:tc>
        <w:tc>
          <w:tcPr>
            <w:tcW w:w="5049" w:type="dxa"/>
            <w:gridSpan w:val="3"/>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 xml:space="preserve">Группы по оплате труда </w:t>
            </w:r>
            <w:r>
              <w:rPr>
                <w:rFonts w:ascii="Times New Roman" w:hAnsi="Times New Roman"/>
                <w:color w:val="000000"/>
                <w:sz w:val="28"/>
                <w:szCs w:val="28"/>
              </w:rPr>
              <w:t>Директора</w:t>
            </w:r>
            <w:r>
              <w:rPr>
                <w:rFonts w:ascii="Times New Roman" w:hAnsi="Times New Roman"/>
                <w:sz w:val="28"/>
                <w:szCs w:val="28"/>
              </w:rPr>
              <w:t xml:space="preserve"> учреждения</w:t>
            </w:r>
          </w:p>
        </w:tc>
      </w:tr>
      <w:tr>
        <w:trPr>
          <w:trHeight w:val="240" w:hRule="atLeast"/>
          <w:cantSplit w:val="true"/>
        </w:trPr>
        <w:tc>
          <w:tcPr>
            <w:tcW w:w="539" w:type="dxa"/>
            <w:vMerge w:val="continue"/>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r>
          </w:p>
        </w:tc>
        <w:tc>
          <w:tcPr>
            <w:tcW w:w="4051" w:type="dxa"/>
            <w:vMerge w:val="continue"/>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r>
          </w:p>
        </w:tc>
        <w:tc>
          <w:tcPr>
            <w:tcW w:w="1505"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I группа</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II группа</w:t>
            </w:r>
          </w:p>
        </w:tc>
        <w:tc>
          <w:tcPr>
            <w:tcW w:w="197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III группа</w:t>
            </w:r>
          </w:p>
        </w:tc>
      </w:tr>
      <w:tr>
        <w:trPr>
          <w:trHeight w:val="360" w:hRule="atLeast"/>
          <w:cantSplit w:val="true"/>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1</w:t>
            </w:r>
          </w:p>
        </w:tc>
        <w:tc>
          <w:tcPr>
            <w:tcW w:w="4051" w:type="dxa"/>
            <w:tcBorders>
              <w:top w:val="single" w:sz="6" w:space="0" w:color="000000"/>
              <w:left w:val="single" w:sz="6" w:space="0" w:color="000000"/>
              <w:bottom w:val="single" w:sz="6" w:space="0" w:color="000000"/>
              <w:right w:val="single" w:sz="6" w:space="0" w:color="000000"/>
            </w:tcBorders>
            <w:vAlign w:val="center"/>
          </w:tcPr>
          <w:p>
            <w:pPr>
              <w:pStyle w:val="NoSpacing"/>
              <w:rPr>
                <w:rFonts w:ascii="Times New Roman" w:hAnsi="Times New Roman"/>
                <w:sz w:val="28"/>
                <w:szCs w:val="28"/>
              </w:rPr>
            </w:pPr>
            <w:r>
              <w:rPr>
                <w:rFonts w:ascii="Times New Roman" w:hAnsi="Times New Roman"/>
                <w:sz w:val="28"/>
                <w:szCs w:val="28"/>
              </w:rPr>
              <w:t>Численность работников учреждения, чел.</w:t>
            </w:r>
          </w:p>
        </w:tc>
        <w:tc>
          <w:tcPr>
            <w:tcW w:w="1505"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highlight w:val="yellow"/>
              </w:rPr>
            </w:pPr>
            <w:r>
              <w:rPr>
                <w:rFonts w:ascii="Times New Roman" w:hAnsi="Times New Roman"/>
                <w:sz w:val="28"/>
                <w:szCs w:val="28"/>
              </w:rPr>
              <w:t>От 15-до 20</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highlight w:val="yellow"/>
              </w:rPr>
            </w:pPr>
            <w:r>
              <w:rPr>
                <w:rFonts w:ascii="Times New Roman" w:hAnsi="Times New Roman"/>
                <w:sz w:val="28"/>
                <w:szCs w:val="28"/>
              </w:rPr>
              <w:t>От 10 до 15</w:t>
            </w:r>
          </w:p>
        </w:tc>
        <w:tc>
          <w:tcPr>
            <w:tcW w:w="1977"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highlight w:val="yellow"/>
              </w:rPr>
            </w:pPr>
            <w:r>
              <w:rPr>
                <w:rFonts w:ascii="Times New Roman" w:hAnsi="Times New Roman"/>
                <w:sz w:val="28"/>
                <w:szCs w:val="28"/>
              </w:rPr>
              <w:t>от 5 до 10</w:t>
            </w:r>
          </w:p>
        </w:tc>
      </w:tr>
    </w:tbl>
    <w:p>
      <w:pPr>
        <w:pStyle w:val="NoSpacing"/>
        <w:rPr>
          <w:rFonts w:ascii="Times New Roman" w:hAnsi="Times New Roman"/>
          <w:sz w:val="28"/>
          <w:szCs w:val="28"/>
        </w:rPr>
      </w:pPr>
      <w:r>
        <w:rPr>
          <w:rFonts w:ascii="Times New Roman" w:hAnsi="Times New Roman"/>
          <w:sz w:val="28"/>
          <w:szCs w:val="28"/>
        </w:rPr>
      </w:r>
    </w:p>
    <w:p>
      <w:pPr>
        <w:pStyle w:val="NoSpacing"/>
        <w:ind w:firstLine="708"/>
        <w:jc w:val="both"/>
        <w:rPr>
          <w:rFonts w:ascii="Times New Roman" w:hAnsi="Times New Roman"/>
          <w:sz w:val="28"/>
          <w:szCs w:val="28"/>
        </w:rPr>
      </w:pPr>
      <w:r>
        <w:rPr>
          <w:rFonts w:ascii="Times New Roman" w:hAnsi="Times New Roman"/>
          <w:sz w:val="28"/>
          <w:szCs w:val="28"/>
        </w:rPr>
        <w:t>6.4. Директору учреждения группа по оплате труда Директора учреждения определяется не реже одного раза в год в соответствии со значениями объемных показателей за предшествующий год.</w:t>
      </w:r>
    </w:p>
    <w:p>
      <w:pPr>
        <w:pStyle w:val="NoSpacing"/>
        <w:ind w:firstLine="708"/>
        <w:jc w:val="both"/>
        <w:rPr>
          <w:rFonts w:ascii="Times New Roman" w:hAnsi="Times New Roman"/>
          <w:sz w:val="28"/>
          <w:szCs w:val="28"/>
        </w:rPr>
      </w:pPr>
      <w:r>
        <w:rPr>
          <w:rFonts w:ascii="Times New Roman" w:hAnsi="Times New Roman"/>
          <w:sz w:val="28"/>
          <w:szCs w:val="28"/>
        </w:rPr>
        <w:t>6.5.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работников учреждения, относимых к основному персоналу по виду экономической деятельности.</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Порядок</w:t>
      </w:r>
    </w:p>
    <w:p>
      <w:pPr>
        <w:pStyle w:val="NoSpacing"/>
        <w:jc w:val="center"/>
        <w:rPr>
          <w:rFonts w:ascii="Times New Roman" w:hAnsi="Times New Roman"/>
          <w:sz w:val="28"/>
          <w:szCs w:val="28"/>
        </w:rPr>
      </w:pPr>
      <w:r>
        <w:rPr>
          <w:rFonts w:ascii="Times New Roman" w:hAnsi="Times New Roman"/>
          <w:sz w:val="28"/>
          <w:szCs w:val="28"/>
        </w:rPr>
        <w:t>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учреждения</w:t>
      </w:r>
    </w:p>
    <w:p>
      <w:pPr>
        <w:pStyle w:val="NoSpacing"/>
        <w:rPr>
          <w:rFonts w:ascii="Times New Roman" w:hAnsi="Times New Roman"/>
          <w:sz w:val="28"/>
          <w:szCs w:val="28"/>
        </w:rPr>
      </w:pPr>
      <w:r>
        <w:rPr>
          <w:rFonts w:ascii="Times New Roman" w:hAnsi="Times New Roman"/>
          <w:sz w:val="28"/>
          <w:szCs w:val="28"/>
        </w:rPr>
      </w:r>
    </w:p>
    <w:p>
      <w:pPr>
        <w:pStyle w:val="NoSpacing"/>
        <w:ind w:firstLine="708"/>
        <w:jc w:val="both"/>
        <w:rPr>
          <w:rFonts w:ascii="Times New Roman" w:hAnsi="Times New Roman"/>
          <w:sz w:val="28"/>
          <w:szCs w:val="28"/>
        </w:rPr>
      </w:pPr>
      <w:r>
        <w:rPr>
          <w:rFonts w:ascii="Times New Roman" w:hAnsi="Times New Roman"/>
          <w:sz w:val="28"/>
          <w:szCs w:val="28"/>
        </w:rPr>
        <w:t>6.5.1.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Директора учреждения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(далее - учреждение).</w:t>
      </w:r>
    </w:p>
    <w:p>
      <w:pPr>
        <w:pStyle w:val="NoSpacing"/>
        <w:ind w:firstLine="708"/>
        <w:jc w:val="both"/>
        <w:rPr>
          <w:rFonts w:ascii="Times New Roman" w:hAnsi="Times New Roman"/>
          <w:sz w:val="28"/>
          <w:szCs w:val="28"/>
        </w:rPr>
      </w:pPr>
      <w:r>
        <w:rPr>
          <w:rFonts w:ascii="Times New Roman" w:hAnsi="Times New Roman"/>
          <w:sz w:val="28"/>
          <w:szCs w:val="28"/>
        </w:rPr>
        <w:t>6.5.2.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p>
    <w:p>
      <w:pPr>
        <w:pStyle w:val="No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SUM</w:t>
      </w:r>
      <w:r>
        <w:rPr>
          <w:rFonts w:ascii="Times New Roman" w:hAnsi="Times New Roman"/>
          <w:sz w:val="28"/>
          <w:szCs w:val="28"/>
        </w:rPr>
        <w:t xml:space="preserve"> ДО</w:t>
      </w:r>
    </w:p>
    <w:p>
      <w:pPr>
        <w:pStyle w:val="No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=1       </w:t>
      </w:r>
      <w:r>
        <w:rPr>
          <w:rFonts w:ascii="Times New Roman" w:hAnsi="Times New Roman"/>
          <w:sz w:val="28"/>
          <w:szCs w:val="28"/>
          <w:lang w:val="en-US"/>
        </w:rPr>
        <w:t>i</w:t>
      </w:r>
    </w:p>
    <w:p>
      <w:pPr>
        <w:pStyle w:val="NoSpacing"/>
        <w:jc w:val="center"/>
        <w:rPr>
          <w:rFonts w:ascii="Times New Roman" w:hAnsi="Times New Roman"/>
          <w:sz w:val="28"/>
          <w:szCs w:val="28"/>
        </w:rPr>
      </w:pPr>
      <w:r>
        <w:rPr>
          <w:rFonts w:ascii="Times New Roman" w:hAnsi="Times New Roman"/>
          <w:sz w:val="28"/>
          <w:szCs w:val="28"/>
        </w:rPr>
        <w:t>ДО   =    ----------------,</w:t>
      </w:r>
    </w:p>
    <w:p>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ср              </w:t>
      </w:r>
      <w:r>
        <w:rPr>
          <w:rFonts w:ascii="Times New Roman" w:hAnsi="Times New Roman"/>
          <w:sz w:val="28"/>
          <w:szCs w:val="28"/>
          <w:lang w:val="en-US"/>
        </w:rPr>
        <w:t>n</w:t>
      </w:r>
    </w:p>
    <w:p>
      <w:pPr>
        <w:pStyle w:val="NoSpacing"/>
        <w:jc w:val="center"/>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где:</w:t>
      </w:r>
    </w:p>
    <w:p>
      <w:pPr>
        <w:pStyle w:val="NoSpacing"/>
        <w:ind w:firstLine="708"/>
        <w:jc w:val="both"/>
        <w:rPr>
          <w:rFonts w:ascii="Times New Roman" w:hAnsi="Times New Roman"/>
          <w:sz w:val="28"/>
          <w:szCs w:val="28"/>
        </w:rPr>
      </w:pPr>
      <w:r>
        <w:rPr>
          <w:rFonts w:ascii="Times New Roman" w:hAnsi="Times New Roman"/>
          <w:sz w:val="28"/>
          <w:szCs w:val="28"/>
        </w:rPr>
        <w:t xml:space="preserve">ДО - средний размер оклада (должностного оклада), ставки заработной </w:t>
      </w:r>
    </w:p>
    <w:p>
      <w:pPr>
        <w:pStyle w:val="NoSpacing"/>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ср</w:t>
      </w:r>
    </w:p>
    <w:p>
      <w:pPr>
        <w:pStyle w:val="NoSpacing"/>
        <w:jc w:val="both"/>
        <w:rPr>
          <w:rFonts w:ascii="Times New Roman" w:hAnsi="Times New Roman"/>
          <w:sz w:val="28"/>
          <w:szCs w:val="28"/>
        </w:rPr>
      </w:pPr>
      <w:r>
        <w:rPr>
          <w:rFonts w:ascii="Times New Roman" w:hAnsi="Times New Roman"/>
          <w:sz w:val="28"/>
          <w:szCs w:val="28"/>
        </w:rPr>
        <w:t>платы работников основного персонала;</w:t>
      </w:r>
    </w:p>
    <w:p>
      <w:pPr>
        <w:pStyle w:val="NoSpacing"/>
        <w:ind w:firstLine="708"/>
        <w:jc w:val="both"/>
        <w:rPr>
          <w:rFonts w:ascii="Times New Roman" w:hAnsi="Times New Roman"/>
          <w:sz w:val="28"/>
          <w:szCs w:val="28"/>
        </w:rPr>
      </w:pPr>
      <w:r>
        <w:rPr>
          <w:rFonts w:ascii="Times New Roman" w:hAnsi="Times New Roman"/>
          <w:sz w:val="28"/>
          <w:szCs w:val="28"/>
        </w:rPr>
        <w:t>ДО - размер оклада (должностного   оклада), ставки  заработной   платы</w:t>
      </w:r>
    </w:p>
    <w:p>
      <w:pPr>
        <w:pStyle w:val="NoSpacing"/>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i</w:t>
      </w:r>
    </w:p>
    <w:p>
      <w:pPr>
        <w:pStyle w:val="NoSpacing"/>
        <w:jc w:val="both"/>
        <w:rPr>
          <w:rFonts w:ascii="Times New Roman" w:hAnsi="Times New Roman"/>
          <w:sz w:val="28"/>
          <w:szCs w:val="28"/>
        </w:rPr>
      </w:pPr>
      <w:r>
        <w:rPr>
          <w:rFonts w:ascii="Times New Roman" w:hAnsi="Times New Roman"/>
          <w:sz w:val="28"/>
          <w:szCs w:val="28"/>
        </w:rPr>
        <w:t>работника основного персонала, установленный в соответствии со штатным расписанием учреждения;</w:t>
      </w:r>
    </w:p>
    <w:p>
      <w:pPr>
        <w:pStyle w:val="NoSpacing"/>
        <w:ind w:firstLine="708"/>
        <w:jc w:val="both"/>
        <w:rPr>
          <w:rFonts w:ascii="Times New Roman" w:hAnsi="Times New Roman"/>
          <w:sz w:val="28"/>
          <w:szCs w:val="28"/>
        </w:rPr>
      </w:pPr>
      <w:r>
        <w:rPr>
          <w:rFonts w:ascii="Times New Roman" w:hAnsi="Times New Roman"/>
          <w:sz w:val="28"/>
          <w:szCs w:val="28"/>
        </w:rPr>
        <w:t>n - штатная численность работников основного персонала.</w:t>
      </w:r>
    </w:p>
    <w:p>
      <w:pPr>
        <w:pStyle w:val="NoSpacing"/>
        <w:ind w:firstLine="708"/>
        <w:jc w:val="both"/>
        <w:rPr>
          <w:rFonts w:ascii="Times New Roman" w:hAnsi="Times New Roman"/>
          <w:sz w:val="28"/>
          <w:szCs w:val="28"/>
        </w:rPr>
      </w:pPr>
      <w:r>
        <w:rPr>
          <w:rFonts w:ascii="Times New Roman" w:hAnsi="Times New Roman"/>
          <w:sz w:val="28"/>
          <w:szCs w:val="28"/>
        </w:rPr>
        <w:t>6.5.3. Средний размер оклада (должностного оклада), ставки заработной платы работников основного персонала для определения размера должностного оклада Директора учреждения подлежит пересмотру в случае:</w:t>
      </w:r>
    </w:p>
    <w:p>
      <w:pPr>
        <w:pStyle w:val="NoSpacing"/>
        <w:ind w:firstLine="708"/>
        <w:jc w:val="both"/>
        <w:rPr>
          <w:rFonts w:ascii="Times New Roman" w:hAnsi="Times New Roman"/>
          <w:sz w:val="28"/>
          <w:szCs w:val="28"/>
        </w:rPr>
      </w:pPr>
      <w:r>
        <w:rPr>
          <w:rFonts w:ascii="Times New Roman" w:hAnsi="Times New Roman"/>
          <w:sz w:val="28"/>
          <w:szCs w:val="28"/>
        </w:rPr>
        <w:t>изменения утвержденной штатной численности работников основного персонала учреждения более чем на 15 процентов;</w:t>
      </w:r>
    </w:p>
    <w:p>
      <w:pPr>
        <w:pStyle w:val="NoSpacing"/>
        <w:ind w:firstLine="708"/>
        <w:jc w:val="both"/>
        <w:rPr>
          <w:rFonts w:ascii="Times New Roman" w:hAnsi="Times New Roman"/>
          <w:sz w:val="28"/>
          <w:szCs w:val="28"/>
        </w:rPr>
      </w:pPr>
      <w:r>
        <w:rPr>
          <w:rFonts w:ascii="Times New Roman" w:hAnsi="Times New Roman"/>
          <w:sz w:val="28"/>
          <w:szCs w:val="28"/>
        </w:rPr>
        <w:t>увеличения (индексации) окладов (должностных окладов), ставок заработной платы работников основного персонала.</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6.5.4. </w:t>
      </w:r>
      <w:r>
        <w:rPr>
          <w:rFonts w:eastAsia="Times New Roman" w:cs="Times New Roman" w:ascii="Times New Roman" w:hAnsi="Times New Roman"/>
          <w:sz w:val="28"/>
          <w:szCs w:val="28"/>
          <w:lang w:eastAsia="ar-SA"/>
        </w:rPr>
        <w:t xml:space="preserve">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Директора </w:t>
      </w:r>
      <w:r>
        <w:rPr>
          <w:rFonts w:cs="Times New Roman" w:ascii="Times New Roman" w:hAnsi="Times New Roman"/>
          <w:sz w:val="28"/>
          <w:szCs w:val="28"/>
        </w:rPr>
        <w:t>Муниципального автономного</w:t>
        <w:tab/>
        <w:t>учреждения</w:t>
        <w:tab/>
        <w:t>«Центр услуг» с</w:t>
      </w:r>
      <w:r>
        <w:rPr>
          <w:rFonts w:eastAsia="Times New Roman" w:cs="Times New Roman" w:ascii="Times New Roman" w:hAnsi="Times New Roman"/>
          <w:sz w:val="28"/>
          <w:szCs w:val="28"/>
          <w:lang w:eastAsia="ar-SA"/>
        </w:rPr>
        <w:t xml:space="preserve"> учетом отнесения Учреждения к группе по оплате труда </w:t>
      </w:r>
      <w:r>
        <w:rPr>
          <w:rFonts w:cs="Times New Roman" w:ascii="Times New Roman" w:hAnsi="Times New Roman"/>
          <w:sz w:val="28"/>
          <w:szCs w:val="28"/>
        </w:rPr>
        <w:t>представлены в Таблице №11 к настоящему Положению:</w:t>
      </w:r>
    </w:p>
    <w:p>
      <w:pPr>
        <w:pStyle w:val="NoSpacing"/>
        <w:ind w:firstLine="708"/>
        <w:jc w:val="both"/>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t>Таблица №11</w:t>
      </w:r>
    </w:p>
    <w:tbl>
      <w:tblPr>
        <w:tblW w:w="9745" w:type="dxa"/>
        <w:jc w:val="left"/>
        <w:tblInd w:w="3" w:type="dxa"/>
        <w:tblLayout w:type="fixed"/>
        <w:tblCellMar>
          <w:top w:w="0" w:type="dxa"/>
          <w:left w:w="108" w:type="dxa"/>
          <w:bottom w:w="0" w:type="dxa"/>
          <w:right w:w="108" w:type="dxa"/>
        </w:tblCellMar>
        <w:tblLook w:firstRow="1" w:noVBand="0" w:lastRow="1" w:firstColumn="1" w:lastColumn="1" w:noHBand="0" w:val="01e0"/>
      </w:tblPr>
      <w:tblGrid>
        <w:gridCol w:w="709"/>
        <w:gridCol w:w="2835"/>
        <w:gridCol w:w="1985"/>
        <w:gridCol w:w="1984"/>
        <w:gridCol w:w="2232"/>
      </w:tblGrid>
      <w:t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Наименование</w:t>
            </w:r>
          </w:p>
        </w:tc>
        <w:tc>
          <w:tcPr>
            <w:tcW w:w="6201"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Количество средних окладов (должностных окладов), ставок заработной платы работников основного персонала учреждения</w:t>
            </w:r>
          </w:p>
        </w:tc>
      </w:tr>
      <w:tr>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группа по оплате труда</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группа по оплате труда</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группа по оплате труда</w:t>
            </w:r>
          </w:p>
        </w:tc>
      </w:tr>
      <w:tr>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4</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5</w:t>
            </w:r>
          </w:p>
        </w:tc>
      </w:tr>
      <w:tr>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8"/>
                <w:szCs w:val="28"/>
              </w:rPr>
            </w:pPr>
            <w:r>
              <w:rPr>
                <w:rFonts w:ascii="Times New Roman" w:hAnsi="Times New Roman"/>
                <w:sz w:val="28"/>
                <w:szCs w:val="28"/>
              </w:rPr>
              <w:t>Муниципальное автономное  учреждение</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3,5-4,5</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2,5-3,5</w:t>
            </w:r>
          </w:p>
        </w:tc>
        <w:tc>
          <w:tcPr>
            <w:tcW w:w="22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2,0-2,5</w:t>
            </w:r>
          </w:p>
        </w:tc>
      </w:tr>
    </w:tbl>
    <w:p>
      <w:pPr>
        <w:pStyle w:val="NoSpacing"/>
        <w:rPr>
          <w:rFonts w:ascii="Times New Roman" w:hAnsi="Times New Roman"/>
          <w:sz w:val="28"/>
          <w:szCs w:val="28"/>
        </w:rPr>
      </w:pPr>
      <w:r>
        <w:rPr>
          <w:rFonts w:ascii="Times New Roman" w:hAnsi="Times New Roman"/>
          <w:sz w:val="28"/>
          <w:szCs w:val="28"/>
        </w:rPr>
      </w:r>
    </w:p>
    <w:p>
      <w:pPr>
        <w:pStyle w:val="NoSpacing"/>
        <w:ind w:firstLine="708"/>
        <w:jc w:val="both"/>
        <w:rPr>
          <w:rFonts w:ascii="Times New Roman" w:hAnsi="Times New Roman"/>
          <w:sz w:val="28"/>
          <w:szCs w:val="28"/>
        </w:rPr>
      </w:pPr>
      <w:r>
        <w:rPr>
          <w:rFonts w:ascii="Times New Roman" w:hAnsi="Times New Roman"/>
          <w:sz w:val="28"/>
          <w:szCs w:val="28"/>
        </w:rPr>
        <w:t>6.6. Виды выплат компенсационного характера, размеры и условия их осуществления для Директора учреждения, устанавливаются в соответствии с разделом 3 настоящего Положения.</w:t>
      </w:r>
    </w:p>
    <w:p>
      <w:pPr>
        <w:pStyle w:val="NoSpacing"/>
        <w:ind w:firstLine="708"/>
        <w:jc w:val="both"/>
        <w:rPr>
          <w:rFonts w:ascii="Times New Roman" w:hAnsi="Times New Roman"/>
          <w:sz w:val="28"/>
          <w:szCs w:val="28"/>
        </w:rPr>
      </w:pPr>
      <w:r>
        <w:rPr>
          <w:rFonts w:ascii="Times New Roman" w:hAnsi="Times New Roman"/>
          <w:sz w:val="28"/>
          <w:szCs w:val="28"/>
        </w:rPr>
        <w:t>6.7. Выплаты стимулирующего характера для Директора учреждения, производятся с учетом критериев оценки результативности и качества деятельности учреждения в пределах средств на осуществление выплат стимулирующего характера.</w:t>
      </w:r>
    </w:p>
    <w:p>
      <w:pPr>
        <w:pStyle w:val="NoSpacing"/>
        <w:ind w:firstLine="708"/>
        <w:jc w:val="both"/>
        <w:rPr>
          <w:rFonts w:ascii="Times New Roman" w:hAnsi="Times New Roman"/>
          <w:sz w:val="28"/>
          <w:szCs w:val="28"/>
        </w:rPr>
      </w:pPr>
      <w:r>
        <w:rPr>
          <w:rFonts w:ascii="Times New Roman" w:hAnsi="Times New Roman"/>
          <w:sz w:val="28"/>
          <w:szCs w:val="28"/>
        </w:rPr>
        <w:t>6.8. Объем средств на осуществление выплат стимулирующего характера Директора учреждения выделяется в пределах утвержденного фонда оплаты труда на следующие выплаты:</w:t>
      </w:r>
    </w:p>
    <w:p>
      <w:pPr>
        <w:pStyle w:val="NoSpacing"/>
        <w:ind w:firstLine="708"/>
        <w:rPr>
          <w:rFonts w:ascii="Times New Roman" w:hAnsi="Times New Roman"/>
          <w:sz w:val="28"/>
          <w:szCs w:val="28"/>
        </w:rPr>
      </w:pPr>
      <w:r>
        <w:rPr>
          <w:rFonts w:ascii="Times New Roman" w:hAnsi="Times New Roman"/>
          <w:sz w:val="28"/>
          <w:szCs w:val="28"/>
        </w:rPr>
        <w:t>- выплаты за важность выполняемой работы, степень самостоятельности и ответственности при выполнении поставленных задач;</w:t>
      </w:r>
    </w:p>
    <w:p>
      <w:pPr>
        <w:pStyle w:val="NoSpacing"/>
        <w:ind w:firstLine="708"/>
        <w:rPr>
          <w:rFonts w:ascii="Times New Roman" w:hAnsi="Times New Roman"/>
          <w:sz w:val="28"/>
          <w:szCs w:val="28"/>
        </w:rPr>
      </w:pPr>
      <w:r>
        <w:rPr>
          <w:rFonts w:ascii="Times New Roman" w:hAnsi="Times New Roman"/>
          <w:sz w:val="28"/>
          <w:szCs w:val="28"/>
        </w:rPr>
        <w:t>- выплаты за интенсивность и высокие результаты работы;</w:t>
      </w:r>
    </w:p>
    <w:p>
      <w:pPr>
        <w:pStyle w:val="NoSpacing"/>
        <w:ind w:firstLine="708"/>
        <w:rPr>
          <w:rFonts w:ascii="Times New Roman" w:hAnsi="Times New Roman"/>
          <w:sz w:val="28"/>
          <w:szCs w:val="28"/>
        </w:rPr>
      </w:pPr>
      <w:r>
        <w:rPr>
          <w:rFonts w:ascii="Times New Roman" w:hAnsi="Times New Roman"/>
          <w:sz w:val="28"/>
          <w:szCs w:val="28"/>
        </w:rPr>
        <w:t>- выплаты за качество выполняемых работ;</w:t>
      </w:r>
    </w:p>
    <w:p>
      <w:pPr>
        <w:pStyle w:val="NoSpacing"/>
        <w:ind w:firstLine="708"/>
        <w:rPr>
          <w:rFonts w:ascii="Times New Roman" w:hAnsi="Times New Roman"/>
          <w:sz w:val="28"/>
          <w:szCs w:val="28"/>
        </w:rPr>
      </w:pPr>
      <w:r>
        <w:rPr>
          <w:rFonts w:ascii="Times New Roman" w:hAnsi="Times New Roman"/>
          <w:sz w:val="28"/>
          <w:szCs w:val="28"/>
        </w:rPr>
        <w:t>- персональные выплаты;</w:t>
      </w:r>
    </w:p>
    <w:p>
      <w:pPr>
        <w:pStyle w:val="NoSpacing"/>
        <w:ind w:firstLine="708"/>
        <w:rPr>
          <w:rFonts w:ascii="Times New Roman" w:hAnsi="Times New Roman"/>
          <w:sz w:val="28"/>
          <w:szCs w:val="28"/>
        </w:rPr>
      </w:pPr>
      <w:r>
        <w:rPr>
          <w:rFonts w:ascii="Times New Roman" w:hAnsi="Times New Roman"/>
          <w:sz w:val="28"/>
          <w:szCs w:val="28"/>
        </w:rPr>
        <w:t>- выплаты по итогам работы за год;</w:t>
      </w:r>
    </w:p>
    <w:p>
      <w:pPr>
        <w:pStyle w:val="NoSpacing"/>
        <w:ind w:firstLine="708"/>
        <w:rPr>
          <w:rFonts w:ascii="Times New Roman" w:hAnsi="Times New Roman"/>
          <w:sz w:val="28"/>
          <w:szCs w:val="28"/>
        </w:rPr>
      </w:pPr>
      <w:r>
        <w:rPr>
          <w:rFonts w:ascii="Times New Roman" w:hAnsi="Times New Roman"/>
          <w:sz w:val="28"/>
          <w:szCs w:val="28"/>
        </w:rPr>
        <w:t>- специальная краевая выплата.</w:t>
      </w:r>
    </w:p>
    <w:p>
      <w:pPr>
        <w:pStyle w:val="NoSpacing"/>
        <w:ind w:firstLine="709"/>
        <w:jc w:val="both"/>
        <w:rPr>
          <w:rFonts w:ascii="Times New Roman" w:hAnsi="Times New Roman"/>
          <w:sz w:val="28"/>
          <w:szCs w:val="28"/>
        </w:rPr>
      </w:pPr>
      <w:r>
        <w:rPr>
          <w:rFonts w:ascii="Times New Roman" w:hAnsi="Times New Roman"/>
          <w:sz w:val="28"/>
          <w:szCs w:val="28"/>
        </w:rPr>
        <w:t>Специальная краевая выплата устанавливается в целях повышения уровня оплаты труда Директора Учреждения.</w:t>
      </w:r>
    </w:p>
    <w:p>
      <w:pPr>
        <w:pStyle w:val="NoSpacing"/>
        <w:ind w:firstLine="708"/>
        <w:jc w:val="both"/>
        <w:rPr>
          <w:rFonts w:ascii="Times New Roman" w:hAnsi="Times New Roman"/>
          <w:sz w:val="28"/>
          <w:szCs w:val="28"/>
        </w:rPr>
      </w:pPr>
      <w:r>
        <w:rPr>
          <w:rFonts w:ascii="Times New Roman" w:hAnsi="Times New Roman"/>
          <w:sz w:val="28"/>
          <w:szCs w:val="28"/>
        </w:rPr>
        <w:t xml:space="preserve">Директору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pPr>
        <w:pStyle w:val="NoSpacing"/>
        <w:ind w:firstLine="708"/>
        <w:jc w:val="both"/>
        <w:rPr>
          <w:rFonts w:ascii="Times New Roman" w:hAnsi="Times New Roman"/>
          <w:sz w:val="28"/>
          <w:szCs w:val="28"/>
        </w:rPr>
      </w:pPr>
      <w:r>
        <w:rPr>
          <w:rFonts w:ascii="Times New Roman" w:hAnsi="Times New Roman"/>
          <w:sz w:val="28"/>
          <w:szCs w:val="28"/>
        </w:rPr>
        <w:t>Директору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pPr>
        <w:pStyle w:val="NoSpacing"/>
        <w:ind w:firstLine="708"/>
        <w:jc w:val="both"/>
        <w:rPr>
          <w:rFonts w:ascii="Times New Roman" w:hAnsi="Times New Roman"/>
          <w:sz w:val="28"/>
          <w:szCs w:val="28"/>
        </w:rPr>
      </w:pPr>
      <w:r>
        <w:rPr>
          <w:rFonts w:ascii="Times New Roman" w:hAnsi="Times New Roman"/>
          <w:sz w:val="28"/>
          <w:szCs w:val="28"/>
        </w:rPr>
        <w:t xml:space="preserve">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pPr>
        <w:pStyle w:val="NoSpacing"/>
        <w:ind w:firstLine="708"/>
        <w:jc w:val="both"/>
        <w:rPr>
          <w:rFonts w:ascii="Times New Roman" w:hAnsi="Times New Roman"/>
          <w:sz w:val="28"/>
          <w:szCs w:val="28"/>
        </w:rPr>
      </w:pPr>
      <w:r>
        <w:rPr>
          <w:rFonts w:ascii="Times New Roman" w:hAnsi="Times New Roman"/>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увеличивается на размер, рассчитываемый по формуле:</w:t>
      </w:r>
    </w:p>
    <w:p>
      <w:pPr>
        <w:pStyle w:val="NoSpacing"/>
        <w:ind w:firstLine="708"/>
        <w:jc w:val="both"/>
        <w:rPr>
          <w:rFonts w:ascii="Times New Roman" w:hAnsi="Times New Roman"/>
          <w:sz w:val="28"/>
          <w:szCs w:val="28"/>
        </w:rPr>
      </w:pPr>
      <w:r>
        <w:rPr>
          <w:rFonts w:ascii="Times New Roman" w:hAnsi="Times New Roman"/>
          <w:sz w:val="28"/>
          <w:szCs w:val="28"/>
        </w:rPr>
        <w:t>СКВув = Отп x Кув – Отп, (1)</w:t>
      </w:r>
    </w:p>
    <w:p>
      <w:pPr>
        <w:pStyle w:val="NoSpacing"/>
        <w:ind w:firstLine="708"/>
        <w:jc w:val="both"/>
        <w:rPr>
          <w:rFonts w:ascii="Times New Roman" w:hAnsi="Times New Roman"/>
          <w:sz w:val="28"/>
          <w:szCs w:val="28"/>
        </w:rPr>
      </w:pPr>
      <w:r>
        <w:rPr>
          <w:rFonts w:ascii="Times New Roman" w:hAnsi="Times New Roman"/>
          <w:sz w:val="28"/>
          <w:szCs w:val="28"/>
        </w:rPr>
        <w:t>где:</w:t>
      </w:r>
    </w:p>
    <w:p>
      <w:pPr>
        <w:pStyle w:val="NoSpacing"/>
        <w:ind w:firstLine="708"/>
        <w:jc w:val="both"/>
        <w:rPr>
          <w:rFonts w:ascii="Times New Roman" w:hAnsi="Times New Roman"/>
          <w:sz w:val="28"/>
          <w:szCs w:val="28"/>
        </w:rPr>
      </w:pPr>
      <w:r>
        <w:rPr>
          <w:rFonts w:ascii="Times New Roman" w:hAnsi="Times New Roman"/>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pPr>
        <w:pStyle w:val="NoSpacing"/>
        <w:ind w:firstLine="708"/>
        <w:jc w:val="both"/>
        <w:rPr>
          <w:rFonts w:ascii="Times New Roman" w:hAnsi="Times New Roman"/>
          <w:sz w:val="28"/>
          <w:szCs w:val="28"/>
        </w:rPr>
      </w:pPr>
      <w:r>
        <w:rPr>
          <w:rFonts w:ascii="Times New Roman" w:hAnsi="Times New Roman"/>
          <w:sz w:val="28"/>
          <w:szCs w:val="28"/>
        </w:rPr>
        <w:t>Кув – коэффициент увеличения специальной краевой выплаты.</w:t>
      </w:r>
    </w:p>
    <w:p>
      <w:pPr>
        <w:pStyle w:val="NoSpacing"/>
        <w:ind w:firstLine="708"/>
        <w:jc w:val="both"/>
        <w:rPr>
          <w:rFonts w:ascii="Times New Roman" w:hAnsi="Times New Roman"/>
          <w:sz w:val="28"/>
          <w:szCs w:val="28"/>
        </w:rPr>
      </w:pPr>
      <w:r>
        <w:rPr>
          <w:rFonts w:ascii="Times New Roman" w:hAnsi="Times New Roman"/>
          <w:sz w:val="28"/>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pPr>
        <w:pStyle w:val="NoSpacing"/>
        <w:ind w:firstLine="708"/>
        <w:jc w:val="both"/>
        <w:rPr>
          <w:rFonts w:ascii="Times New Roman" w:hAnsi="Times New Roman"/>
          <w:sz w:val="28"/>
          <w:szCs w:val="28"/>
        </w:rPr>
      </w:pPr>
      <w:r>
        <w:rPr>
          <w:rFonts w:ascii="Times New Roman" w:hAnsi="Times New Roman"/>
          <w:sz w:val="28"/>
          <w:szCs w:val="28"/>
        </w:rPr>
        <w:t>Кув = (Зпф1 + (СКВ х Кмес х Крк) + Зпф2) / (Зпф1 + Зпф2), (2)</w:t>
      </w:r>
    </w:p>
    <w:p>
      <w:pPr>
        <w:pStyle w:val="NoSpacing"/>
        <w:ind w:firstLine="708"/>
        <w:jc w:val="both"/>
        <w:rPr>
          <w:rFonts w:ascii="Times New Roman" w:hAnsi="Times New Roman"/>
          <w:sz w:val="28"/>
          <w:szCs w:val="28"/>
        </w:rPr>
      </w:pPr>
      <w:r>
        <w:rPr>
          <w:rFonts w:ascii="Times New Roman" w:hAnsi="Times New Roman"/>
          <w:sz w:val="28"/>
          <w:szCs w:val="28"/>
        </w:rPr>
        <w:t>где:</w:t>
      </w:r>
    </w:p>
    <w:p>
      <w:pPr>
        <w:pStyle w:val="NoSpacing"/>
        <w:ind w:firstLine="708"/>
        <w:jc w:val="both"/>
        <w:rPr>
          <w:rFonts w:ascii="Times New Roman" w:hAnsi="Times New Roman"/>
          <w:sz w:val="28"/>
          <w:szCs w:val="28"/>
        </w:rPr>
      </w:pPr>
      <w:r>
        <w:rPr>
          <w:rFonts w:ascii="Times New Roman" w:hAnsi="Times New Roman"/>
          <w:sz w:val="28"/>
          <w:szCs w:val="28"/>
        </w:rPr>
        <w:t>Зпф1 – фактически начисленная заработная плата Директору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pPr>
        <w:pStyle w:val="NoSpacing"/>
        <w:ind w:firstLine="708"/>
        <w:jc w:val="both"/>
        <w:rPr>
          <w:rFonts w:ascii="Times New Roman" w:hAnsi="Times New Roman"/>
          <w:sz w:val="28"/>
          <w:szCs w:val="28"/>
        </w:rPr>
      </w:pPr>
      <w:r>
        <w:rPr>
          <w:rFonts w:ascii="Times New Roman" w:hAnsi="Times New Roman"/>
          <w:sz w:val="28"/>
          <w:szCs w:val="28"/>
        </w:rPr>
        <w:t>Зпф2 – фактически начисленная заработная плата директору Учреждения, учитываемая при определении среднего дневного заработка</w:t>
      </w:r>
    </w:p>
    <w:p>
      <w:pPr>
        <w:pStyle w:val="NoSpacing"/>
        <w:ind w:firstLine="708"/>
        <w:jc w:val="both"/>
        <w:rPr>
          <w:rFonts w:ascii="Times New Roman" w:hAnsi="Times New Roman"/>
          <w:sz w:val="28"/>
          <w:szCs w:val="28"/>
        </w:rPr>
      </w:pPr>
      <w:r>
        <w:rPr>
          <w:rFonts w:ascii="Times New Roman" w:hAnsi="Times New Roman"/>
          <w:sz w:val="28"/>
          <w:szCs w:val="28"/>
        </w:rPr>
        <w:t>СКВ – специальная краевая выплата;</w:t>
      </w:r>
    </w:p>
    <w:p>
      <w:pPr>
        <w:pStyle w:val="NoSpacing"/>
        <w:ind w:firstLine="708"/>
        <w:jc w:val="both"/>
        <w:rPr>
          <w:rFonts w:ascii="Times New Roman" w:hAnsi="Times New Roman"/>
          <w:sz w:val="28"/>
          <w:szCs w:val="28"/>
        </w:rPr>
      </w:pPr>
      <w:r>
        <w:rPr>
          <w:rFonts w:ascii="Times New Roman" w:hAnsi="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pPr>
        <w:pStyle w:val="NoSpacing"/>
        <w:ind w:firstLine="708"/>
        <w:jc w:val="both"/>
        <w:rPr>
          <w:rFonts w:ascii="Times New Roman" w:hAnsi="Times New Roman"/>
          <w:sz w:val="28"/>
          <w:szCs w:val="28"/>
        </w:rPr>
      </w:pPr>
      <w:r>
        <w:rPr>
          <w:rFonts w:ascii="Times New Roman" w:hAnsi="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6.9. Стимулирующие выплаты Директору учреждения, устанавливается</w:t>
      </w:r>
      <w:r>
        <w:rPr>
          <w:rFonts w:ascii="Times New Roman" w:hAnsi="Times New Roman"/>
          <w:sz w:val="28"/>
          <w:szCs w:val="28"/>
          <w:highlight w:val="yellow"/>
        </w:rPr>
        <w:t xml:space="preserve"> </w:t>
      </w:r>
      <w:r>
        <w:rPr>
          <w:rFonts w:ascii="Times New Roman" w:hAnsi="Times New Roman"/>
          <w:sz w:val="28"/>
          <w:szCs w:val="28"/>
        </w:rPr>
        <w:t>ежемесячно Главой города Шарыпово на основании представленной служебной записки. Служебная записка должна содержать информацию о выполненной работе за месяц, согласно критериям стимулирующих выплат.</w:t>
      </w:r>
    </w:p>
    <w:p>
      <w:pPr>
        <w:pStyle w:val="NoSpacing"/>
        <w:ind w:firstLine="708"/>
        <w:jc w:val="both"/>
        <w:rPr>
          <w:rFonts w:ascii="Times New Roman" w:hAnsi="Times New Roman"/>
          <w:sz w:val="28"/>
          <w:szCs w:val="28"/>
        </w:rPr>
      </w:pPr>
      <w:r>
        <w:rPr>
          <w:rFonts w:ascii="Times New Roman" w:hAnsi="Times New Roman"/>
          <w:sz w:val="28"/>
          <w:szCs w:val="28"/>
        </w:rPr>
        <w:t>6.10. Предельное количество должностных окладов директора учреждения, учитываемых при определении объема средств на выплаты стимулирующего характера Директору учреждения, составляет до 40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6.11. Виды выплат стимулирующего характера, размеры и условия их осуществления для директора учреждения, в том числе критерии оценки результативности и качества деятельности учреждения, устанавливаются согласно Таблице №12 к настоящему Положению:</w:t>
      </w:r>
    </w:p>
    <w:p>
      <w:pPr>
        <w:pStyle w:val="NoSpacing"/>
        <w:ind w:firstLine="708"/>
        <w:jc w:val="both"/>
        <w:rPr>
          <w:rFonts w:ascii="Times New Roman" w:hAnsi="Times New Roman"/>
          <w:sz w:val="28"/>
          <w:szCs w:val="28"/>
        </w:rPr>
      </w:pPr>
      <w:r>
        <w:rPr>
          <w:rFonts w:ascii="Times New Roman" w:hAnsi="Times New Roman"/>
          <w:sz w:val="28"/>
          <w:szCs w:val="28"/>
        </w:rPr>
      </w:r>
    </w:p>
    <w:p>
      <w:pPr>
        <w:pStyle w:val="Normal"/>
        <w:spacing w:lineRule="atLeast" w:line="100" w:before="0" w:after="0"/>
        <w:jc w:val="center"/>
        <w:rPr>
          <w:rFonts w:ascii="Times New Roman" w:hAnsi="Times New Roman" w:eastAsia="Times New Roman" w:cs="Times New Roman"/>
          <w:sz w:val="26"/>
          <w:szCs w:val="26"/>
          <w:u w:val="single"/>
          <w:lang w:eastAsia="ar-SA"/>
        </w:rPr>
      </w:pPr>
      <w:r>
        <w:rPr>
          <w:rFonts w:eastAsia="Times New Roman" w:cs="Times New Roman" w:ascii="Times New Roman" w:hAnsi="Times New Roman"/>
          <w:sz w:val="26"/>
          <w:szCs w:val="26"/>
          <w:u w:val="single"/>
          <w:lang w:eastAsia="ar-SA"/>
        </w:rPr>
        <w:t>Виды выплат стимулирующего характера, размер и условия их осуществления,</w:t>
      </w:r>
    </w:p>
    <w:p>
      <w:pPr>
        <w:pStyle w:val="Normal"/>
        <w:spacing w:lineRule="atLeast" w:line="100" w:before="0" w:after="0"/>
        <w:jc w:val="center"/>
        <w:rPr>
          <w:rFonts w:ascii="Times New Roman" w:hAnsi="Times New Roman" w:eastAsia="Times New Roman" w:cs="Times New Roman"/>
          <w:sz w:val="26"/>
          <w:szCs w:val="26"/>
          <w:u w:val="single"/>
          <w:lang w:eastAsia="ar-SA"/>
        </w:rPr>
      </w:pPr>
      <w:r>
        <w:rPr>
          <w:rFonts w:eastAsia="Times New Roman" w:cs="Times New Roman" w:ascii="Times New Roman" w:hAnsi="Times New Roman"/>
          <w:sz w:val="26"/>
          <w:szCs w:val="26"/>
          <w:u w:val="single"/>
          <w:lang w:eastAsia="ar-SA"/>
        </w:rPr>
        <w:t>критерии оценки результативности и качества деятельности Учреждения</w:t>
      </w:r>
    </w:p>
    <w:p>
      <w:pPr>
        <w:pStyle w:val="Normal"/>
        <w:spacing w:lineRule="atLeast" w:line="100" w:before="0" w:after="0"/>
        <w:jc w:val="center"/>
        <w:rPr>
          <w:rFonts w:ascii="Times New Roman" w:hAnsi="Times New Roman" w:eastAsia="Times New Roman" w:cs="Times New Roman"/>
          <w:sz w:val="26"/>
          <w:szCs w:val="26"/>
          <w:u w:val="single"/>
          <w:lang w:eastAsia="ar-SA"/>
        </w:rPr>
      </w:pPr>
      <w:r>
        <w:rPr>
          <w:rFonts w:eastAsia="Times New Roman" w:cs="Times New Roman" w:ascii="Times New Roman" w:hAnsi="Times New Roman"/>
          <w:sz w:val="26"/>
          <w:szCs w:val="26"/>
          <w:u w:val="single"/>
          <w:lang w:eastAsia="ar-SA"/>
        </w:rPr>
        <w:t>для Директора МАУ «Центр Услуг»</w:t>
      </w:r>
    </w:p>
    <w:p>
      <w:pPr>
        <w:pStyle w:val="Normal"/>
        <w:spacing w:lineRule="atLeast" w:line="100" w:before="0" w:after="0"/>
        <w:jc w:val="center"/>
        <w:rPr>
          <w:rFonts w:ascii="Times New Roman" w:hAnsi="Times New Roman" w:eastAsia="Times New Roman" w:cs="Times New Roman"/>
          <w:sz w:val="26"/>
          <w:szCs w:val="26"/>
          <w:u w:val="single"/>
          <w:lang w:eastAsia="ar-SA"/>
        </w:rPr>
      </w:pPr>
      <w:r>
        <w:rPr>
          <w:rFonts w:eastAsia="Times New Roman" w:cs="Times New Roman" w:ascii="Times New Roman" w:hAnsi="Times New Roman"/>
          <w:sz w:val="26"/>
          <w:szCs w:val="26"/>
          <w:u w:val="single"/>
          <w:lang w:eastAsia="ar-SA"/>
        </w:rPr>
      </w:r>
    </w:p>
    <w:p>
      <w:pPr>
        <w:pStyle w:val="Normal"/>
        <w:spacing w:lineRule="atLeast" w:line="100" w:before="0" w:after="0"/>
        <w:jc w:val="right"/>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Таблица № 12</w:t>
      </w:r>
    </w:p>
    <w:p>
      <w:pPr>
        <w:pStyle w:val="Normal"/>
        <w:spacing w:lineRule="atLeast" w:line="100" w:before="0" w:after="0"/>
        <w:jc w:val="center"/>
        <w:rPr>
          <w:rFonts w:ascii="Times New Roman" w:hAnsi="Times New Roman" w:eastAsia="Times New Roman" w:cs="Times New Roman"/>
          <w:sz w:val="26"/>
          <w:szCs w:val="26"/>
          <w:u w:val="single"/>
          <w:lang w:eastAsia="ar-SA"/>
        </w:rPr>
      </w:pPr>
      <w:r>
        <w:rPr>
          <w:rFonts w:eastAsia="Times New Roman" w:cs="Times New Roman" w:ascii="Times New Roman" w:hAnsi="Times New Roman"/>
          <w:sz w:val="26"/>
          <w:szCs w:val="26"/>
          <w:u w:val="single"/>
          <w:lang w:eastAsia="ar-SA"/>
        </w:rPr>
      </w:r>
    </w:p>
    <w:tbl>
      <w:tblPr>
        <w:tblW w:w="949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559"/>
        <w:gridCol w:w="2976"/>
        <w:gridCol w:w="1986"/>
        <w:gridCol w:w="1842"/>
        <w:gridCol w:w="1136"/>
      </w:tblGrid>
      <w:tr>
        <w:trPr/>
        <w:tc>
          <w:tcPr>
            <w:tcW w:w="1559"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b/>
                <w:sz w:val="24"/>
                <w:szCs w:val="24"/>
              </w:rPr>
            </w:pPr>
            <w:r>
              <w:rPr>
                <w:rFonts w:cs="Times New Roman" w:ascii="Times New Roman" w:hAnsi="Times New Roman"/>
                <w:b/>
                <w:sz w:val="24"/>
                <w:szCs w:val="24"/>
              </w:rPr>
              <w:t>Категория работников</w:t>
            </w:r>
          </w:p>
        </w:tc>
        <w:tc>
          <w:tcPr>
            <w:tcW w:w="297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b/>
                <w:sz w:val="24"/>
                <w:szCs w:val="24"/>
              </w:rPr>
            </w:pPr>
            <w:r>
              <w:rPr>
                <w:rFonts w:cs="Times New Roman" w:ascii="Times New Roman" w:hAnsi="Times New Roman"/>
                <w:b/>
                <w:sz w:val="24"/>
                <w:szCs w:val="24"/>
              </w:rPr>
              <w:t>Критерий оценки</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b/>
                <w:sz w:val="24"/>
                <w:szCs w:val="24"/>
              </w:rPr>
            </w:pPr>
            <w:r>
              <w:rPr>
                <w:rFonts w:cs="Times New Roman" w:ascii="Times New Roman" w:hAnsi="Times New Roman"/>
                <w:b/>
                <w:sz w:val="24"/>
                <w:szCs w:val="24"/>
              </w:rPr>
              <w:t>Периодичность установления выплаты</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b/>
                <w:sz w:val="24"/>
                <w:szCs w:val="24"/>
              </w:rPr>
            </w:pPr>
            <w:r>
              <w:rPr>
                <w:rFonts w:cs="Times New Roman" w:ascii="Times New Roman" w:hAnsi="Times New Roman"/>
                <w:b/>
                <w:sz w:val="24"/>
                <w:szCs w:val="24"/>
              </w:rPr>
              <w:t>Показатель</w:t>
            </w:r>
          </w:p>
        </w:tc>
        <w:tc>
          <w:tcPr>
            <w:tcW w:w="113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b/>
                <w:sz w:val="24"/>
                <w:szCs w:val="24"/>
              </w:rPr>
            </w:pPr>
            <w:r>
              <w:rPr>
                <w:rFonts w:cs="Times New Roman" w:ascii="Times New Roman" w:hAnsi="Times New Roman"/>
                <w:b/>
                <w:sz w:val="24"/>
                <w:szCs w:val="24"/>
              </w:rPr>
              <w:t>Предельный размер выплаты</w:t>
            </w:r>
          </w:p>
        </w:tc>
      </w:tr>
      <w:tr>
        <w:trPr/>
        <w:tc>
          <w:tcPr>
            <w:tcW w:w="1559"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sz w:val="24"/>
                <w:szCs w:val="24"/>
              </w:rPr>
            </w:pPr>
            <w:r>
              <w:rPr>
                <w:rFonts w:cs="Times New Roman" w:ascii="Times New Roman" w:hAnsi="Times New Roman"/>
                <w:b/>
                <w:sz w:val="24"/>
                <w:szCs w:val="24"/>
              </w:rPr>
              <w:t>Директор</w:t>
            </w:r>
          </w:p>
        </w:tc>
        <w:tc>
          <w:tcPr>
            <w:tcW w:w="794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b/>
                <w:sz w:val="24"/>
                <w:szCs w:val="24"/>
              </w:rPr>
            </w:pPr>
            <w:r>
              <w:rPr>
                <w:rFonts w:ascii="Times New Roman" w:hAnsi="Times New Roman"/>
                <w:b/>
                <w:sz w:val="24"/>
                <w:szCs w:val="24"/>
              </w:rPr>
              <w:t>Выплаты за важность выполняемой работы, степень самостоятельности и ответственности при выполнении поставленных задач</w:t>
            </w:r>
          </w:p>
        </w:tc>
      </w:tr>
      <w:tr>
        <w:trPr>
          <w:trHeight w:val="761"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Руководство производственной и финансово-экономической деятельностью Учреждения</w:t>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Отсутствие замечаний со стороны Учредителя к организации деятельности и функционирования Учреждения</w:t>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30%</w:t>
            </w:r>
          </w:p>
        </w:tc>
      </w:tr>
      <w:tr>
        <w:trPr>
          <w:trHeight w:val="761"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Эффективность реализуемой кадровой политики</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Оптимальность штатного расписания, стабильность кадрового состава</w:t>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30%</w:t>
            </w:r>
          </w:p>
        </w:tc>
      </w:tr>
      <w:tr>
        <w:trPr>
          <w:trHeight w:val="761"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Коммуникативная культура</w:t>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Отсутствие письменных претензий Учредителя и контролирующих органов</w:t>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30%</w:t>
            </w:r>
          </w:p>
        </w:tc>
      </w:tr>
      <w:tr>
        <w:trPr>
          <w:trHeight w:val="228"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7940" w:type="dxa"/>
            <w:gridSpan w:val="4"/>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sz w:val="24"/>
                <w:szCs w:val="24"/>
              </w:rPr>
            </w:pPr>
            <w:r>
              <w:rPr>
                <w:rFonts w:cs="Times New Roman" w:ascii="Times New Roman" w:hAnsi="Times New Roman"/>
                <w:b/>
                <w:sz w:val="24"/>
                <w:szCs w:val="24"/>
              </w:rPr>
              <w:t>Выплаты за интенсивность и высокие результаты работы</w:t>
            </w:r>
          </w:p>
        </w:tc>
      </w:tr>
      <w:tr>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обоснованных обращений граждан по поводу конфликтных ситуаций</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жалоб в письменной форме со стороны граждан на директора</w:t>
            </w:r>
          </w:p>
        </w:tc>
        <w:tc>
          <w:tcPr>
            <w:tcW w:w="1136" w:type="dxa"/>
            <w:tcBorders>
              <w:top w:val="single" w:sz="4" w:space="0" w:color="000000"/>
              <w:left w:val="single" w:sz="4" w:space="0" w:color="000000"/>
              <w:bottom w:val="single" w:sz="4" w:space="0" w:color="000000"/>
              <w:right w:val="single" w:sz="4" w:space="0" w:color="000000"/>
            </w:tcBorders>
          </w:tcPr>
          <w:p>
            <w:pPr>
              <w:pStyle w:val="ConsPlusNormal"/>
              <w:ind w:hanging="0" w:right="222"/>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30%</w:t>
            </w:r>
          </w:p>
        </w:tc>
      </w:tr>
      <w:tr>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нарушений трудового законодательства РФ</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жалоб в письменной форме работников</w:t>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30%</w:t>
            </w:r>
          </w:p>
        </w:tc>
      </w:tr>
      <w:tr>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Создание благоприятных условий труда для работников Учреждения</w:t>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конфликтов, жалоб, претензий в письменной форме</w:t>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25%</w:t>
            </w:r>
          </w:p>
        </w:tc>
      </w:tr>
      <w:tr>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7940" w:type="dxa"/>
            <w:gridSpan w:val="4"/>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b/>
                <w:sz w:val="24"/>
                <w:szCs w:val="24"/>
              </w:rPr>
            </w:pPr>
            <w:r>
              <w:rPr>
                <w:rFonts w:cs="Times New Roman" w:ascii="Times New Roman" w:hAnsi="Times New Roman"/>
                <w:b/>
                <w:sz w:val="24"/>
                <w:szCs w:val="24"/>
              </w:rPr>
              <w:t>Выплаты за качество выполняемых работ</w:t>
            </w:r>
          </w:p>
        </w:tc>
      </w:tr>
      <w:tr>
        <w:trPr>
          <w:trHeight w:val="2058"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Качество владения управленческими функциями</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Системность контроля, своевременность, согласованность, четкость организации рабочего процесса</w:t>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hanging="0"/>
              <w:rPr>
                <w:rFonts w:ascii="Times New Roman" w:hAnsi="Times New Roman" w:cs="Times New Roman"/>
                <w:sz w:val="24"/>
                <w:szCs w:val="24"/>
              </w:rPr>
            </w:pPr>
            <w:r>
              <w:rPr>
                <w:rFonts w:cs="Times New Roman" w:ascii="Times New Roman" w:hAnsi="Times New Roman"/>
                <w:sz w:val="24"/>
                <w:szCs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25%</w:t>
            </w:r>
          </w:p>
        </w:tc>
      </w:tr>
      <w:tr>
        <w:trPr>
          <w:trHeight w:val="1088"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ConsPlusNormal"/>
              <w:ind w:hanging="0"/>
              <w:rPr>
                <w:rFonts w:ascii="Times New Roman" w:hAnsi="Times New Roman" w:cs="Times New Roman"/>
                <w:sz w:val="24"/>
                <w:szCs w:val="24"/>
              </w:rPr>
            </w:pPr>
            <w:r>
              <w:rPr>
                <w:rFonts w:cs="Times New Roman" w:ascii="Times New Roman" w:hAnsi="Times New Roman"/>
                <w:sz w:val="24"/>
                <w:szCs w:val="24"/>
              </w:rPr>
              <w:t>Отсутствие нарушений сроков и качества подготовки и сдачи отчетности</w:t>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w:t>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25%</w:t>
            </w:r>
          </w:p>
        </w:tc>
      </w:tr>
      <w:tr>
        <w:trPr>
          <w:trHeight w:val="1088" w:hRule="atLeast"/>
        </w:trPr>
        <w:tc>
          <w:tcPr>
            <w:tcW w:w="1559" w:type="dxa"/>
            <w:vMerge w:val="continue"/>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tc>
        <w:tc>
          <w:tcPr>
            <w:tcW w:w="29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sz w:val="24"/>
                <w:szCs w:val="24"/>
              </w:rPr>
            </w:pPr>
            <w:r>
              <w:rPr>
                <w:rFonts w:ascii="Times New Roman" w:hAnsi="Times New Roman"/>
                <w:sz w:val="24"/>
                <w:szCs w:val="24"/>
              </w:rPr>
              <w:t>Обеспечение стабильного функционирования и развития Учреждения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986"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ежемесячно</w:t>
            </w:r>
          </w:p>
        </w:tc>
        <w:tc>
          <w:tcPr>
            <w:tcW w:w="1842" w:type="dxa"/>
            <w:tcBorders>
              <w:top w:val="single" w:sz="4" w:space="0" w:color="000000"/>
              <w:left w:val="single" w:sz="4" w:space="0" w:color="000000"/>
              <w:bottom w:val="single" w:sz="4" w:space="0" w:color="000000"/>
              <w:right w:val="single" w:sz="4" w:space="0" w:color="000000"/>
            </w:tcBorders>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Отсутствие письменных замечаний по Учреждению</w:t>
            </w:r>
          </w:p>
        </w:tc>
        <w:tc>
          <w:tcPr>
            <w:tcW w:w="1136"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r>
              <w:rPr>
                <w:rFonts w:ascii="Times New Roman" w:hAnsi="Times New Roman"/>
                <w:sz w:val="24"/>
                <w:szCs w:val="24"/>
              </w:rPr>
              <w:t>25%</w:t>
            </w:r>
          </w:p>
        </w:tc>
      </w:tr>
    </w:tbl>
    <w:p>
      <w:pPr>
        <w:pStyle w:val="NoSpacing"/>
        <w:ind w:firstLine="708"/>
        <w:jc w:val="both"/>
        <w:rPr>
          <w:rFonts w:ascii="Times New Roman" w:hAnsi="Times New Roman"/>
          <w:sz w:val="28"/>
          <w:szCs w:val="28"/>
        </w:rPr>
      </w:pPr>
      <w:r>
        <w:rPr>
          <w:rFonts w:ascii="Times New Roman" w:hAnsi="Times New Roman"/>
          <w:sz w:val="28"/>
          <w:szCs w:val="28"/>
        </w:rPr>
        <w:t>6.12. Персональные выплаты Директору учреждения устанавливаются по основаниям и в размере, установленным в Таблице №13 настоящего Положения.</w:t>
      </w:r>
    </w:p>
    <w:p>
      <w:pPr>
        <w:pStyle w:val="NoSpacing"/>
        <w:jc w:val="right"/>
        <w:rPr>
          <w:rFonts w:ascii="Times New Roman" w:hAnsi="Times New Roman"/>
          <w:sz w:val="28"/>
          <w:szCs w:val="28"/>
        </w:rPr>
      </w:pPr>
      <w:r>
        <w:rPr>
          <w:rFonts w:ascii="Times New Roman" w:hAnsi="Times New Roman"/>
          <w:sz w:val="28"/>
          <w:szCs w:val="28"/>
        </w:rPr>
      </w:r>
    </w:p>
    <w:p>
      <w:pPr>
        <w:pStyle w:val="NoSpacing"/>
        <w:jc w:val="right"/>
        <w:rPr>
          <w:rFonts w:ascii="Times New Roman" w:hAnsi="Times New Roman"/>
          <w:sz w:val="28"/>
          <w:szCs w:val="28"/>
        </w:rPr>
      </w:pPr>
      <w:r>
        <w:rPr>
          <w:rFonts w:ascii="Times New Roman" w:hAnsi="Times New Roman"/>
          <w:sz w:val="28"/>
          <w:szCs w:val="28"/>
        </w:rPr>
        <w:t>Таблица №13</w:t>
      </w:r>
    </w:p>
    <w:tbl>
      <w:tblPr>
        <w:tblW w:w="9707" w:type="dxa"/>
        <w:jc w:val="left"/>
        <w:tblInd w:w="3" w:type="dxa"/>
        <w:tblLayout w:type="fixed"/>
        <w:tblCellMar>
          <w:top w:w="0" w:type="dxa"/>
          <w:left w:w="70" w:type="dxa"/>
          <w:bottom w:w="0" w:type="dxa"/>
          <w:right w:w="70" w:type="dxa"/>
        </w:tblCellMar>
        <w:tblLook w:firstRow="1" w:noVBand="0" w:lastRow="0" w:firstColumn="1" w:lastColumn="0" w:noHBand="0" w:val="00a0"/>
      </w:tblPr>
      <w:tblGrid>
        <w:gridCol w:w="5734"/>
        <w:gridCol w:w="3972"/>
      </w:tblGrid>
      <w:tr>
        <w:trPr>
          <w:trHeight w:val="720" w:hRule="atLeast"/>
          <w:cantSplit w:val="true"/>
        </w:trPr>
        <w:tc>
          <w:tcPr>
            <w:tcW w:w="5734"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Виды персональных выплат</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Размер в процентах к окладу (должностному окладу), ставке заработной платы</w:t>
            </w:r>
          </w:p>
        </w:tc>
      </w:tr>
      <w:tr>
        <w:trPr>
          <w:trHeight w:val="720" w:hRule="atLeast"/>
          <w:cantSplit w:val="true"/>
        </w:trPr>
        <w:tc>
          <w:tcPr>
            <w:tcW w:w="5734" w:type="dxa"/>
            <w:tcBorders>
              <w:top w:val="single" w:sz="6" w:space="0" w:color="000000"/>
              <w:left w:val="single" w:sz="6" w:space="0" w:color="000000"/>
              <w:bottom w:val="single" w:sz="6" w:space="0" w:color="000000"/>
              <w:right w:val="single" w:sz="6" w:space="0" w:color="000000"/>
            </w:tcBorders>
            <w:vAlign w:val="center"/>
          </w:tcPr>
          <w:p>
            <w:pPr>
              <w:pStyle w:val="NoSpacing"/>
              <w:rPr>
                <w:rFonts w:ascii="Times New Roman" w:hAnsi="Times New Roman"/>
                <w:sz w:val="28"/>
                <w:szCs w:val="28"/>
              </w:rPr>
            </w:pPr>
            <w:r>
              <w:rPr>
                <w:rFonts w:ascii="Times New Roman" w:hAnsi="Times New Roman"/>
                <w:sz w:val="28"/>
                <w:szCs w:val="28"/>
              </w:rPr>
              <w:t>Выплата за стаж работы*</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r>
          </w:p>
        </w:tc>
      </w:tr>
      <w:tr>
        <w:trPr>
          <w:trHeight w:val="300" w:hRule="atLeast"/>
          <w:cantSplit w:val="true"/>
        </w:trPr>
        <w:tc>
          <w:tcPr>
            <w:tcW w:w="5734" w:type="dxa"/>
            <w:tcBorders>
              <w:top w:val="single" w:sz="6" w:space="0" w:color="000000"/>
              <w:left w:val="single" w:sz="6" w:space="0" w:color="000000"/>
              <w:bottom w:val="single" w:sz="6" w:space="0" w:color="000000"/>
              <w:right w:val="single" w:sz="6" w:space="0" w:color="000000"/>
            </w:tcBorders>
            <w:vAlign w:val="center"/>
          </w:tcPr>
          <w:p>
            <w:pPr>
              <w:pStyle w:val="NoSpacing"/>
              <w:rPr>
                <w:rFonts w:ascii="Times New Roman" w:hAnsi="Times New Roman"/>
                <w:sz w:val="28"/>
                <w:szCs w:val="28"/>
              </w:rPr>
            </w:pPr>
            <w:r>
              <w:rPr>
                <w:rFonts w:ascii="Times New Roman" w:hAnsi="Times New Roman"/>
                <w:sz w:val="28"/>
                <w:szCs w:val="28"/>
              </w:rPr>
              <w:t>от 1 года до 5 лет включительно</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10</w:t>
            </w:r>
          </w:p>
        </w:tc>
      </w:tr>
      <w:tr>
        <w:trPr>
          <w:trHeight w:val="418" w:hRule="atLeast"/>
          <w:cantSplit w:val="true"/>
        </w:trPr>
        <w:tc>
          <w:tcPr>
            <w:tcW w:w="5734" w:type="dxa"/>
            <w:tcBorders>
              <w:top w:val="single" w:sz="6" w:space="0" w:color="000000"/>
              <w:left w:val="single" w:sz="6" w:space="0" w:color="000000"/>
              <w:bottom w:val="single" w:sz="6" w:space="0" w:color="000000"/>
              <w:right w:val="single" w:sz="6" w:space="0" w:color="000000"/>
            </w:tcBorders>
            <w:vAlign w:val="center"/>
          </w:tcPr>
          <w:p>
            <w:pPr>
              <w:pStyle w:val="NoSpacing"/>
              <w:rPr>
                <w:rFonts w:ascii="Times New Roman" w:hAnsi="Times New Roman"/>
                <w:sz w:val="28"/>
                <w:szCs w:val="28"/>
              </w:rPr>
            </w:pPr>
            <w:r>
              <w:rPr>
                <w:rFonts w:ascii="Times New Roman" w:hAnsi="Times New Roman"/>
                <w:sz w:val="28"/>
                <w:szCs w:val="28"/>
              </w:rPr>
              <w:t>от 6 до 10 лет включительно</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15</w:t>
            </w:r>
          </w:p>
        </w:tc>
      </w:tr>
      <w:tr>
        <w:trPr>
          <w:trHeight w:val="392" w:hRule="atLeast"/>
          <w:cantSplit w:val="true"/>
        </w:trPr>
        <w:tc>
          <w:tcPr>
            <w:tcW w:w="5734" w:type="dxa"/>
            <w:tcBorders>
              <w:top w:val="single" w:sz="6" w:space="0" w:color="000000"/>
              <w:left w:val="single" w:sz="6" w:space="0" w:color="000000"/>
              <w:bottom w:val="single" w:sz="6" w:space="0" w:color="000000"/>
              <w:right w:val="single" w:sz="6" w:space="0" w:color="000000"/>
            </w:tcBorders>
            <w:vAlign w:val="center"/>
          </w:tcPr>
          <w:p>
            <w:pPr>
              <w:pStyle w:val="NoSpacing"/>
              <w:rPr>
                <w:rFonts w:ascii="Times New Roman" w:hAnsi="Times New Roman"/>
                <w:sz w:val="28"/>
                <w:szCs w:val="28"/>
              </w:rPr>
            </w:pPr>
            <w:r>
              <w:rPr>
                <w:rFonts w:ascii="Times New Roman" w:hAnsi="Times New Roman"/>
                <w:sz w:val="28"/>
                <w:szCs w:val="28"/>
              </w:rPr>
              <w:t>от 11 до 15 лет включительно</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20</w:t>
            </w:r>
          </w:p>
        </w:tc>
      </w:tr>
      <w:tr>
        <w:trPr>
          <w:trHeight w:val="374" w:hRule="atLeast"/>
          <w:cantSplit w:val="true"/>
        </w:trPr>
        <w:tc>
          <w:tcPr>
            <w:tcW w:w="5734" w:type="dxa"/>
            <w:tcBorders>
              <w:top w:val="single" w:sz="6" w:space="0" w:color="000000"/>
              <w:left w:val="single" w:sz="6" w:space="0" w:color="000000"/>
              <w:bottom w:val="single" w:sz="6" w:space="0" w:color="000000"/>
              <w:right w:val="single" w:sz="6" w:space="0" w:color="000000"/>
            </w:tcBorders>
            <w:vAlign w:val="center"/>
          </w:tcPr>
          <w:p>
            <w:pPr>
              <w:pStyle w:val="NoSpacing"/>
              <w:rPr>
                <w:rFonts w:ascii="Times New Roman" w:hAnsi="Times New Roman"/>
                <w:sz w:val="28"/>
                <w:szCs w:val="28"/>
              </w:rPr>
            </w:pPr>
            <w:r>
              <w:rPr>
                <w:rFonts w:ascii="Times New Roman" w:hAnsi="Times New Roman"/>
                <w:sz w:val="28"/>
                <w:szCs w:val="28"/>
              </w:rPr>
              <w:t>Свыше 15 лет</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Spacing"/>
              <w:jc w:val="center"/>
              <w:rPr>
                <w:rFonts w:ascii="Times New Roman" w:hAnsi="Times New Roman"/>
                <w:sz w:val="28"/>
                <w:szCs w:val="28"/>
              </w:rPr>
            </w:pPr>
            <w:r>
              <w:rPr>
                <w:rFonts w:ascii="Times New Roman" w:hAnsi="Times New Roman"/>
                <w:sz w:val="28"/>
                <w:szCs w:val="28"/>
              </w:rPr>
              <w:t>30</w:t>
            </w:r>
          </w:p>
        </w:tc>
      </w:tr>
    </w:tbl>
    <w:p>
      <w:pPr>
        <w:pStyle w:val="NoSpacing"/>
        <w:ind w:firstLine="540"/>
        <w:jc w:val="both"/>
        <w:rPr>
          <w:rFonts w:ascii="Times New Roman" w:hAnsi="Times New Roman"/>
          <w:sz w:val="28"/>
          <w:szCs w:val="28"/>
        </w:rPr>
      </w:pPr>
      <w:r>
        <w:rPr>
          <w:rFonts w:ascii="Times New Roman" w:hAnsi="Times New Roman"/>
          <w:sz w:val="28"/>
          <w:szCs w:val="28"/>
        </w:rPr>
      </w:r>
    </w:p>
    <w:p>
      <w:pPr>
        <w:pStyle w:val="NoSpacing"/>
        <w:ind w:firstLine="708"/>
        <w:jc w:val="both"/>
        <w:rPr>
          <w:rFonts w:ascii="Times New Roman" w:hAnsi="Times New Roman"/>
          <w:sz w:val="28"/>
          <w:szCs w:val="28"/>
        </w:rPr>
      </w:pPr>
      <w:r>
        <w:rPr>
          <w:rFonts w:ascii="Times New Roman" w:hAnsi="Times New Roman"/>
          <w:sz w:val="28"/>
          <w:szCs w:val="28"/>
        </w:rPr>
        <w:t>6.13. Директору учреждения в пределах утвержденного фонда оплаты труда могут устанавливаться стимулирующие выплаты по итогам работы за год.</w:t>
      </w:r>
    </w:p>
    <w:p>
      <w:pPr>
        <w:pStyle w:val="NoSpacing"/>
        <w:ind w:firstLine="709"/>
        <w:jc w:val="both"/>
        <w:rPr>
          <w:rFonts w:ascii="Times New Roman" w:hAnsi="Times New Roman"/>
          <w:sz w:val="28"/>
          <w:szCs w:val="28"/>
        </w:rPr>
      </w:pPr>
      <w:r>
        <w:rPr>
          <w:rFonts w:ascii="Times New Roman" w:hAnsi="Times New Roman"/>
          <w:sz w:val="28"/>
          <w:szCs w:val="28"/>
        </w:rPr>
        <w:t>6.14. Размер стимулирующих выплат по итогам работы за год максимальным размером не ограничивается и может выплачиваться Директору учреждения, по следующим основаниям: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результативность финансово - экономической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проявление инициативы в работе;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соблюдение учреждением финансовой дисциплины (отсутствие обоснованных замечаний по результатам проверок)</w:t>
      </w:r>
      <w:r>
        <w:rPr>
          <w:rFonts w:cs="Times New Roman" w:ascii="Times New Roman" w:hAnsi="Times New Roman"/>
          <w:sz w:val="28"/>
          <w:szCs w:val="28"/>
        </w:rPr>
        <w:t>;</w:t>
      </w:r>
    </w:p>
    <w:p>
      <w:pPr>
        <w:pStyle w:val="NoSpacing"/>
        <w:ind w:firstLine="709"/>
        <w:jc w:val="both"/>
        <w:rPr>
          <w:rFonts w:ascii="Times New Roman" w:hAnsi="Times New Roman"/>
          <w:sz w:val="28"/>
          <w:szCs w:val="28"/>
        </w:rPr>
      </w:pPr>
      <w:r>
        <w:rPr>
          <w:rFonts w:ascii="Times New Roman" w:hAnsi="Times New Roman"/>
          <w:sz w:val="28"/>
          <w:szCs w:val="28"/>
        </w:rPr>
        <w:t>участие в выполнении важных заданий (поручений).</w:t>
      </w:r>
    </w:p>
    <w:p>
      <w:pPr>
        <w:pStyle w:val="NoSpacing"/>
        <w:ind w:firstLine="708"/>
        <w:jc w:val="both"/>
        <w:rPr>
          <w:rFonts w:ascii="Times New Roman" w:hAnsi="Times New Roman"/>
          <w:sz w:val="28"/>
          <w:szCs w:val="28"/>
        </w:rPr>
      </w:pPr>
      <w:r>
        <w:rPr>
          <w:rFonts w:ascii="Times New Roman" w:hAnsi="Times New Roman"/>
          <w:sz w:val="28"/>
          <w:szCs w:val="28"/>
        </w:rPr>
        <w:t>6.15. Директору учреждения может оказываться единовременная материальная помощь по основаниям и в размере, установленным разделом 5 настоящего Положения.</w:t>
      </w:r>
    </w:p>
    <w:p>
      <w:pPr>
        <w:pStyle w:val="NoSpacing"/>
        <w:ind w:firstLine="708"/>
        <w:jc w:val="both"/>
        <w:rPr>
          <w:rFonts w:ascii="Times New Roman" w:hAnsi="Times New Roman"/>
          <w:sz w:val="28"/>
          <w:szCs w:val="28"/>
        </w:rPr>
      </w:pPr>
      <w:r>
        <w:rPr>
          <w:rFonts w:ascii="Times New Roman" w:hAnsi="Times New Roman"/>
          <w:sz w:val="28"/>
          <w:szCs w:val="28"/>
        </w:rPr>
        <w:t>6.16. Единовременная материальная помощь, предоставляемая Директору учреждения в соответствии с настоящим Положением, выплачивается на основании распоряжения Администрации города Шарыпово.</w:t>
      </w:r>
    </w:p>
    <w:p>
      <w:pPr>
        <w:pStyle w:val="NoSpacing"/>
        <w:ind w:firstLine="708"/>
        <w:jc w:val="both"/>
        <w:rPr>
          <w:rFonts w:ascii="Times New Roman" w:hAnsi="Times New Roman" w:eastAsia="Calibri"/>
          <w:color w:val="000000"/>
          <w:sz w:val="28"/>
          <w:szCs w:val="28"/>
          <w:shd w:fill="FFFFFF" w:val="clear"/>
          <w:lang w:eastAsia="en-US"/>
        </w:rPr>
      </w:pPr>
      <w:r>
        <w:rPr>
          <w:rFonts w:eastAsia="Calibri" w:ascii="Times New Roman" w:hAnsi="Times New Roman"/>
          <w:color w:themeColor="text1" w:val="000000"/>
          <w:sz w:val="28"/>
          <w:szCs w:val="28"/>
          <w:shd w:fill="FFFFFF" w:val="clear"/>
          <w:lang w:eastAsia="en-US"/>
        </w:rPr>
        <w:t>6.17. 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устанавливается в кратности до 3.</w:t>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r>
    </w:p>
    <w:p>
      <w:pPr>
        <w:pStyle w:val="Normal"/>
        <w:spacing w:lineRule="auto" w:line="240" w:before="0" w:after="0"/>
        <w:ind w:left="570"/>
        <w:jc w:val="center"/>
        <w:rPr>
          <w:rFonts w:ascii="Times New Roman" w:hAnsi="Times New Roman" w:eastAsia="Times New Roman"/>
          <w:b/>
          <w:sz w:val="28"/>
          <w:szCs w:val="28"/>
          <w:lang w:eastAsia="ru-RU"/>
        </w:rPr>
      </w:pPr>
      <w:r>
        <w:rPr>
          <w:rFonts w:eastAsia="Times New Roman" w:ascii="Times New Roman" w:hAnsi="Times New Roman"/>
          <w:b/>
          <w:sz w:val="28"/>
          <w:szCs w:val="28"/>
          <w:lang w:val="en-US" w:eastAsia="ru-RU"/>
        </w:rPr>
        <w:t>VII</w:t>
      </w:r>
      <w:r>
        <w:rPr>
          <w:rFonts w:eastAsia="Times New Roman" w:ascii="Times New Roman" w:hAnsi="Times New Roman"/>
          <w:b/>
          <w:sz w:val="28"/>
          <w:szCs w:val="28"/>
          <w:lang w:eastAsia="ru-RU"/>
        </w:rPr>
        <w:t>. Расходные обязательства</w:t>
      </w:r>
    </w:p>
    <w:p>
      <w:pPr>
        <w:pStyle w:val="Normal"/>
        <w:spacing w:lineRule="auto" w:line="240" w:before="0" w:after="0"/>
        <w:ind w:left="57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Spacing"/>
        <w:ind w:firstLine="708"/>
        <w:jc w:val="both"/>
        <w:rPr>
          <w:rFonts w:ascii="Times New Roman" w:hAnsi="Times New Roman" w:eastAsia="Arial Unicode MS"/>
          <w:color w:val="000000"/>
          <w:sz w:val="28"/>
          <w:szCs w:val="28"/>
        </w:rPr>
      </w:pPr>
      <w:r>
        <w:rPr>
          <w:rFonts w:eastAsia="Arial Unicode MS" w:ascii="Times New Roman" w:hAnsi="Times New Roman"/>
          <w:color w:val="000000"/>
          <w:sz w:val="28"/>
          <w:szCs w:val="28"/>
        </w:rPr>
        <w:t>7.1. Оплата труда работников Учреждения осуществляется в соответствии с настоящим Положением и является расходным обязательством муниципального образования город Шарыпово Красноярского края.</w:t>
      </w:r>
    </w:p>
    <w:p>
      <w:pPr>
        <w:pStyle w:val="Normal"/>
        <w:widowControl w:val="false"/>
        <w:spacing w:lineRule="auto" w:line="240" w:before="0" w:after="0"/>
        <w:ind w:firstLine="567"/>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lineRule="auto" w:line="240" w:before="0" w:after="0"/>
        <w:ind w:left="57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VIII. Заключительные и переходные положения</w:t>
      </w:r>
    </w:p>
    <w:p>
      <w:pPr>
        <w:pStyle w:val="16"/>
        <w:ind w:firstLine="708"/>
        <w:jc w:val="both"/>
        <w:rPr>
          <w:rFonts w:ascii="Times New Roman" w:hAnsi="Times New Roman" w:cs="Times New Roman"/>
          <w:sz w:val="28"/>
          <w:szCs w:val="28"/>
        </w:rPr>
      </w:pPr>
      <w:r>
        <w:rPr>
          <w:rFonts w:cs="Times New Roman" w:ascii="Times New Roman" w:hAnsi="Times New Roman"/>
          <w:color w:val="000000"/>
          <w:sz w:val="28"/>
          <w:szCs w:val="28"/>
        </w:rPr>
        <w:t>8</w:t>
      </w:r>
      <w:r>
        <w:rPr>
          <w:rFonts w:cs="Times New Roman" w:ascii="Times New Roman" w:hAnsi="Times New Roman"/>
          <w:sz w:val="28"/>
          <w:szCs w:val="28"/>
        </w:rPr>
        <w:t>.1. При формировании фонда оплаты труда учреждения в пределах утвержденной численности предусматриваются средства для выплаты (в расчете на год):</w:t>
      </w:r>
    </w:p>
    <w:p>
      <w:pPr>
        <w:pStyle w:val="16"/>
        <w:ind w:firstLine="708"/>
        <w:jc w:val="both"/>
        <w:rPr>
          <w:rFonts w:ascii="Times New Roman" w:hAnsi="Times New Roman" w:cs="Times New Roman"/>
          <w:sz w:val="28"/>
          <w:szCs w:val="28"/>
        </w:rPr>
      </w:pPr>
      <w:r>
        <w:rPr>
          <w:rFonts w:cs="Times New Roman" w:ascii="Times New Roman" w:hAnsi="Times New Roman"/>
          <w:sz w:val="28"/>
          <w:szCs w:val="28"/>
        </w:rPr>
        <w:t>- окладов по должности (профессиям) работников;</w:t>
      </w:r>
    </w:p>
    <w:p>
      <w:pPr>
        <w:pStyle w:val="16"/>
        <w:ind w:firstLine="708"/>
        <w:jc w:val="both"/>
        <w:rPr>
          <w:rFonts w:ascii="Times New Roman" w:hAnsi="Times New Roman" w:cs="Times New Roman"/>
          <w:sz w:val="28"/>
          <w:szCs w:val="28"/>
        </w:rPr>
      </w:pPr>
      <w:r>
        <w:rPr>
          <w:rFonts w:cs="Times New Roman" w:ascii="Times New Roman" w:hAnsi="Times New Roman"/>
          <w:sz w:val="28"/>
          <w:szCs w:val="28"/>
        </w:rPr>
        <w:t>- компенсационных, стимулирующих, и иных видов выплат, предусмотренных настоящим Положением и иными правовыми актами органов местного самоуправления города Шарыпово.</w:t>
      </w:r>
    </w:p>
    <w:p>
      <w:pPr>
        <w:pStyle w:val="16"/>
        <w:ind w:firstLine="708"/>
        <w:jc w:val="both"/>
        <w:rPr>
          <w:rFonts w:ascii="Times New Roman" w:hAnsi="Times New Roman" w:cs="Times New Roman"/>
          <w:sz w:val="28"/>
          <w:szCs w:val="28"/>
        </w:rPr>
      </w:pPr>
      <w:r>
        <w:rPr>
          <w:rFonts w:cs="Times New Roman" w:ascii="Times New Roman" w:hAnsi="Times New Roman"/>
          <w:sz w:val="28"/>
          <w:szCs w:val="28"/>
        </w:rPr>
        <w:t>8.2. Фонд оплаты труда учреждения формируется с учетом районного коэффициента и процентной надбавки за работу в местностях с особыми климатическими условиями.</w:t>
      </w:r>
    </w:p>
    <w:p>
      <w:pPr>
        <w:pStyle w:val="NoSpacing"/>
        <w:ind w:firstLine="708"/>
        <w:jc w:val="both"/>
        <w:rPr>
          <w:rFonts w:ascii="Times New Roman" w:hAnsi="Times New Roman"/>
          <w:sz w:val="28"/>
          <w:szCs w:val="28"/>
        </w:rPr>
      </w:pPr>
      <w:r>
        <w:rPr>
          <w:rFonts w:ascii="Times New Roman" w:hAnsi="Times New Roman"/>
          <w:sz w:val="28"/>
          <w:szCs w:val="28"/>
        </w:rPr>
        <w:t>8.3 Фонд оплаты труда учреждения, предусмотренный из расчета 18 окладов четвертого квалификационного уровня профессиональной квалификационной группы «Общеотраслевые должности служащих третьего уровня» в год, за исключением обслуживающего персонала.</w:t>
      </w:r>
    </w:p>
    <w:p>
      <w:pPr>
        <w:pStyle w:val="NoSpacing"/>
        <w:ind w:firstLine="708"/>
        <w:jc w:val="both"/>
        <w:rPr>
          <w:rFonts w:ascii="Times New Roman" w:hAnsi="Times New Roman"/>
          <w:sz w:val="28"/>
          <w:szCs w:val="28"/>
        </w:rPr>
      </w:pPr>
      <w:r>
        <w:rPr>
          <w:rFonts w:ascii="Times New Roman" w:hAnsi="Times New Roman"/>
          <w:sz w:val="28"/>
          <w:szCs w:val="28"/>
        </w:rPr>
        <w:t>8.4  Сроки выплаты заработной платы устанавливаются Правилами внутреннего трудового распорядка.</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3"/>
      <w:numFmt w:val="decimal"/>
      <w:lvlText w:val="%1."/>
      <w:lvlJc w:val="left"/>
      <w:pPr>
        <w:tabs>
          <w:tab w:val="num" w:pos="0"/>
        </w:tabs>
        <w:ind w:left="435" w:hanging="43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
    <w:lvl w:ilvl="0">
      <w:start w:val="3"/>
      <w:numFmt w:val="decimal"/>
      <w:lvlText w:val="%1."/>
      <w:lvlJc w:val="left"/>
      <w:pPr>
        <w:tabs>
          <w:tab w:val="num" w:pos="0"/>
        </w:tabs>
        <w:ind w:left="432" w:hanging="432"/>
      </w:pPr>
      <w:rPr/>
    </w:lvl>
    <w:lvl w:ilvl="1">
      <w:start w:val="4"/>
      <w:numFmt w:val="decimal"/>
      <w:lvlText w:val="%1.%2."/>
      <w:lvlJc w:val="left"/>
      <w:pPr>
        <w:tabs>
          <w:tab w:val="num" w:pos="0"/>
        </w:tabs>
        <w:ind w:left="144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4">
    <w:lvl w:ilvl="0">
      <w:start w:val="4"/>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4"/>
      <w:numFmt w:val="decimal"/>
      <w:lvlText w:val="%1."/>
      <w:lvlJc w:val="left"/>
      <w:pPr>
        <w:tabs>
          <w:tab w:val="num" w:pos="0"/>
        </w:tabs>
        <w:ind w:left="432" w:hanging="432"/>
      </w:pPr>
      <w:rPr/>
    </w:lvl>
    <w:lvl w:ilvl="1">
      <w:start w:val="3"/>
      <w:numFmt w:val="decimal"/>
      <w:lvlText w:val="%1.%2."/>
      <w:lvlJc w:val="left"/>
      <w:pPr>
        <w:tabs>
          <w:tab w:val="num" w:pos="0"/>
        </w:tabs>
        <w:ind w:left="720" w:hanging="720"/>
      </w:pPr>
      <w:rPr>
        <w:sz w:val="28"/>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6">
    <w:lvl w:ilvl="0">
      <w:start w:val="1"/>
      <w:numFmt w:val="decimal"/>
      <w:lvlText w:val="%1."/>
      <w:lvlJc w:val="left"/>
      <w:pPr>
        <w:tabs>
          <w:tab w:val="num" w:pos="0"/>
        </w:tabs>
        <w:ind w:left="720" w:hanging="360"/>
      </w:pPr>
      <w:rPr/>
    </w:lvl>
    <w:lvl w:ilvl="1">
      <w:start w:val="2"/>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7">
    <w:lvl w:ilvl="0">
      <w:start w:val="4"/>
      <w:numFmt w:val="decimal"/>
      <w:lvlText w:val="%1."/>
      <w:lvlJc w:val="left"/>
      <w:pPr>
        <w:tabs>
          <w:tab w:val="num" w:pos="0"/>
        </w:tabs>
        <w:ind w:left="600" w:hanging="600"/>
      </w:pPr>
      <w:rPr/>
    </w:lvl>
    <w:lvl w:ilvl="1">
      <w:start w:val="1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8">
    <w:lvl w:ilvl="0">
      <w:start w:val="4"/>
      <w:numFmt w:val="decimal"/>
      <w:lvlText w:val="%1."/>
      <w:lvlJc w:val="left"/>
      <w:pPr>
        <w:tabs>
          <w:tab w:val="num" w:pos="0"/>
        </w:tabs>
        <w:ind w:left="600" w:hanging="600"/>
      </w:pPr>
      <w:rPr/>
    </w:lvl>
    <w:lvl w:ilvl="1">
      <w:start w:val="14"/>
      <w:numFmt w:val="decimal"/>
      <w:lvlText w:val="%1.%2."/>
      <w:lvlJc w:val="left"/>
      <w:pPr>
        <w:tabs>
          <w:tab w:val="num" w:pos="0"/>
        </w:tabs>
        <w:ind w:left="1713" w:hanging="720"/>
      </w:pPr>
      <w:rPr>
        <w:sz w:val="28"/>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
    <w:lvlOverride w:ilvl="0">
      <w:startOverride w:val="3"/>
    </w:lvlOverride>
    <w:lvlOverride w:ilvl="1">
      <w:startOverride w:val="1"/>
    </w:lvlOverride>
  </w:num>
  <w:num w:numId="11">
    <w:abstractNumId w:val="3"/>
    <w:lvlOverride w:ilvl="0">
      <w:startOverride w:val="3"/>
    </w:lvlOverride>
    <w:lvlOverride w:ilvl="1">
      <w:startOverride w:val="3"/>
    </w:lvlOverride>
  </w:num>
  <w:num w:numId="12">
    <w:abstractNumId w:val="4"/>
    <w:lvlOverride w:ilvl="0">
      <w:startOverride w:val="4"/>
    </w:lvlOverride>
    <w:lvlOverride w:ilvl="1">
      <w:startOverride w:val="1"/>
    </w:lvlOverride>
  </w:num>
  <w:num w:numId="13">
    <w:abstractNumId w:val="5"/>
    <w:lvlOverride w:ilvl="0">
      <w:startOverride w:val="4"/>
    </w:lvlOverride>
    <w:lvlOverride w:ilvl="1">
      <w:startOverride w:val="3"/>
    </w:lvlOverride>
  </w:num>
  <w:num w:numId="14">
    <w:abstractNumId w:val="6"/>
    <w:lvlOverride w:ilvl="0">
      <w:startOverride w:val="1"/>
    </w:lvlOverride>
  </w:num>
  <w:num w:numId="15">
    <w:abstractNumId w:val="7"/>
    <w:lvlOverride w:ilvl="0">
      <w:startOverride w:val="4"/>
    </w:lvlOverride>
    <w:lvlOverride w:ilvl="1">
      <w:startOverride w:val="13"/>
    </w:lvlOverride>
  </w:num>
  <w:num w:numId="16">
    <w:abstractNumId w:val="8"/>
    <w:lvlOverride w:ilvl="0">
      <w:startOverride w:val="4"/>
    </w:lvlOverride>
    <w:lvlOverride w:ilvl="1">
      <w:startOverride w:val="14"/>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Pr>
      <w:rFonts w:ascii="Arial" w:hAnsi="Arial" w:eastAsia="Arial" w:cs="Arial"/>
      <w:sz w:val="40"/>
      <w:szCs w:val="40"/>
    </w:rPr>
  </w:style>
  <w:style w:type="character" w:styleId="2" w:customStyle="1">
    <w:name w:val="Заголовок 2 Знак"/>
    <w:basedOn w:val="DefaultParagraphFont"/>
    <w:uiPriority w:val="9"/>
    <w:qFormat/>
    <w:rPr>
      <w:rFonts w:ascii="Arial" w:hAnsi="Arial" w:eastAsia="Arial" w:cs="Arial"/>
      <w:sz w:val="34"/>
    </w:rPr>
  </w:style>
  <w:style w:type="character" w:styleId="3" w:customStyle="1">
    <w:name w:val="Заголовок 3 Знак"/>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Style8" w:customStyle="1">
    <w:name w:val="Верхни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uiPriority w:val="99"/>
    <w:qFormat/>
    <w:rPr/>
  </w:style>
  <w:style w:type="character" w:styleId="Style10" w:customStyle="1">
    <w:name w:val="Текст сноски Знак"/>
    <w:uiPriority w:val="99"/>
    <w:qFormat/>
    <w:rPr>
      <w:sz w:val="18"/>
    </w:rPr>
  </w:style>
  <w:style w:type="character" w:styleId="Style11">
    <w:name w:val="Символ сноски"/>
    <w:basedOn w:val="DefaultParagraphFont"/>
    <w:uiPriority w:val="99"/>
    <w:unhideWhenUsed/>
    <w:qFormat/>
    <w:rPr>
      <w:vertAlign w:val="superscript"/>
    </w:rPr>
  </w:style>
  <w:style w:type="character" w:styleId="FootnoteReference">
    <w:name w:val="Footnote Reference"/>
    <w:rPr>
      <w:vertAlign w:val="superscript"/>
    </w:rPr>
  </w:style>
  <w:style w:type="character" w:styleId="Style12" w:customStyle="1">
    <w:name w:val="Текст концевой сноски Знак"/>
    <w:uiPriority w:val="99"/>
    <w:qFormat/>
    <w:rPr>
      <w:sz w:val="20"/>
    </w:rPr>
  </w:style>
  <w:style w:type="character" w:styleId="Style13">
    <w:name w:val="Символ концевой сноски"/>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Hyperlink">
    <w:name w:val="Hyperlink"/>
    <w:basedOn w:val="DefaultParagraphFont"/>
    <w:unhideWhenUsed/>
    <w:rPr>
      <w:color w:val="0000FF"/>
      <w:u w:val="single"/>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31" w:customStyle="1">
    <w:name w:val="Основной шрифт абзаца3"/>
    <w:qFormat/>
    <w:rPr/>
  </w:style>
  <w:style w:type="character" w:styleId="22" w:customStyle="1">
    <w:name w:val="Основной шрифт абзаца2"/>
    <w:qFormat/>
    <w:rPr/>
  </w:style>
  <w:style w:type="character" w:styleId="11" w:customStyle="1">
    <w:name w:val="Основной шрифт абзаца1"/>
    <w:qFormat/>
    <w:rPr/>
  </w:style>
  <w:style w:type="character" w:styleId="41" w:customStyle="1">
    <w:name w:val="Основной шрифт абзаца4"/>
    <w:qFormat/>
    <w:rPr/>
  </w:style>
  <w:style w:type="character" w:styleId="Style14" w:customStyle="1">
    <w:name w:val="Текст Знак"/>
    <w:basedOn w:val="41"/>
    <w:qFormat/>
    <w:rPr>
      <w:rFonts w:ascii="Courier New" w:hAnsi="Courier New" w:eastAsia="Times New Roman" w:cs="Courier New"/>
      <w:sz w:val="20"/>
      <w:szCs w:val="20"/>
    </w:rPr>
  </w:style>
  <w:style w:type="character" w:styleId="Style15" w:customStyle="1">
    <w:name w:val="Основной текст Знак"/>
    <w:basedOn w:val="DefaultParagraphFont"/>
    <w:qFormat/>
    <w:rPr>
      <w:rFonts w:ascii="Calibri" w:hAnsi="Calibri" w:eastAsia="Arial Unicode MS" w:cs="Tahoma"/>
      <w:lang w:eastAsia="ar-SA"/>
    </w:rPr>
  </w:style>
  <w:style w:type="character" w:styleId="Style16" w:customStyle="1">
    <w:name w:val="Текст выноски Знак"/>
    <w:basedOn w:val="DefaultParagraphFont"/>
    <w:link w:val="BalloonText"/>
    <w:uiPriority w:val="99"/>
    <w:semiHidden/>
    <w:qFormat/>
    <w:rPr>
      <w:rFonts w:ascii="Tahoma" w:hAnsi="Tahoma" w:eastAsia="Arial Unicode MS" w:cs="Tahoma"/>
      <w:sz w:val="16"/>
      <w:szCs w:val="16"/>
      <w:lang w:eastAsia="ar-SA"/>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5"/>
    <w:pPr>
      <w:spacing w:lineRule="auto" w:line="276" w:before="0" w:after="120"/>
    </w:pPr>
    <w:rPr>
      <w:rFonts w:ascii="Calibri" w:hAnsi="Calibri" w:eastAsia="Arial Unicode MS" w:cs="Tahoma"/>
      <w:lang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Style19">
    <w:name w:val="Колонтитул"/>
    <w:basedOn w:val="Normal"/>
    <w:qFormat/>
    <w:pPr/>
    <w:rPr/>
  </w:style>
  <w:style w:type="paragraph" w:styleId="Header">
    <w:name w:val="Header"/>
    <w:basedOn w:val="Normal"/>
    <w:link w:val="Style8"/>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Style9"/>
    <w:uiPriority w:val="99"/>
    <w:unhideWhenUsed/>
    <w:pPr>
      <w:tabs>
        <w:tab w:val="clear" w:pos="708"/>
        <w:tab w:val="center" w:pos="7143" w:leader="none"/>
        <w:tab w:val="right" w:pos="14287" w:leader="none"/>
      </w:tabs>
      <w:spacing w:lineRule="auto" w:line="240" w:before="0" w:after="0"/>
    </w:pPr>
    <w:rPr/>
  </w:style>
  <w:style w:type="paragraph" w:styleId="Caption1">
    <w:name w:val="caption1"/>
    <w:basedOn w:val="Normal"/>
    <w:next w:val="Normal"/>
    <w:uiPriority w:val="35"/>
    <w:semiHidden/>
    <w:unhideWhenUsed/>
    <w:qFormat/>
    <w:pPr>
      <w:spacing w:lineRule="auto" w:line="276"/>
    </w:pPr>
    <w:rPr>
      <w:b/>
      <w:bCs/>
      <w:color w:themeColor="accent1" w:val="5B9BD5"/>
      <w:sz w:val="18"/>
      <w:szCs w:val="18"/>
    </w:rPr>
  </w:style>
  <w:style w:type="paragraph" w:styleId="FootnoteText">
    <w:name w:val="Footnote Text"/>
    <w:basedOn w:val="Normal"/>
    <w:link w:val="Style10"/>
    <w:uiPriority w:val="99"/>
    <w:semiHidden/>
    <w:unhideWhenUsed/>
    <w:pPr>
      <w:spacing w:lineRule="auto" w:line="240" w:before="0" w:after="40"/>
    </w:pPr>
    <w:rPr>
      <w:sz w:val="18"/>
    </w:rPr>
  </w:style>
  <w:style w:type="paragraph" w:styleId="EndnoteText">
    <w:name w:val="Endnote Text"/>
    <w:basedOn w:val="Normal"/>
    <w:link w:val="Style12"/>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7"/>
    <w:pPr/>
    <w:rPr/>
  </w:style>
  <w:style w:type="paragraph" w:styleId="TOCHeading">
    <w:name w:val="TOC Heading"/>
    <w:uiPriority w:val="39"/>
    <w:unhideWhenUsed/>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pPr>
      <w:spacing w:before="0" w:after="0"/>
    </w:pPr>
    <w:rPr/>
  </w:style>
  <w:style w:type="paragraph" w:styleId="NoSpacing">
    <w:name w:val="No Spacing"/>
    <w:uiPriority w:val="99"/>
    <w:qFormat/>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ListParagraph">
    <w:name w:val="List Paragraph"/>
    <w:basedOn w:val="Normal"/>
    <w:uiPriority w:val="34"/>
    <w:qFormat/>
    <w:pPr>
      <w:spacing w:lineRule="auto" w:line="276" w:before="0" w:after="200"/>
      <w:ind w:left="720"/>
      <w:contextualSpacing/>
    </w:pPr>
    <w:rPr>
      <w:rFonts w:ascii="Calibri" w:hAnsi="Calibri" w:eastAsia="Times New Roman" w:cs="Times New Roman"/>
      <w:lang w:eastAsia="ru-RU"/>
    </w:rPr>
  </w:style>
  <w:style w:type="paragraph" w:styleId="NormalWeb">
    <w:name w:val="Normal (Web)"/>
    <w:basedOn w:val="Normal"/>
    <w:uiPriority w:val="99"/>
    <w:qFormat/>
    <w:pPr>
      <w:spacing w:lineRule="auto" w:line="240" w:before="0" w:after="240"/>
    </w:pPr>
    <w:rPr>
      <w:rFonts w:ascii="Times New Roman" w:hAnsi="Times New Roman" w:eastAsia="Times New Roman" w:cs="Times New Roman"/>
      <w:sz w:val="24"/>
      <w:szCs w:val="24"/>
      <w:lang w:eastAsia="ru-RU"/>
    </w:rPr>
  </w:style>
  <w:style w:type="paragraph" w:styleId="ConsPlusNormal" w:customStyle="1">
    <w:name w:val="ConsPlusNormal"/>
    <w:qFormat/>
    <w:pPr>
      <w:widowControl w:val="false"/>
      <w:bidi w:val="0"/>
      <w:spacing w:lineRule="auto" w:line="240" w:before="0" w:after="0"/>
      <w:ind w:firstLine="720"/>
      <w:jc w:val="left"/>
    </w:pPr>
    <w:rPr>
      <w:rFonts w:ascii="Arial" w:hAnsi="Arial" w:eastAsia="Times New Roman" w:cs="Arial" w:cstheme="minorBidi"/>
      <w:color w:val="auto"/>
      <w:kern w:val="0"/>
      <w:sz w:val="20"/>
      <w:szCs w:val="20"/>
      <w:lang w:eastAsia="ru-RU" w:val="ru-RU" w:bidi="ar-SA"/>
    </w:rPr>
  </w:style>
  <w:style w:type="paragraph" w:styleId="12" w:customStyle="1">
    <w:name w:val="Заголовок1"/>
    <w:basedOn w:val="Normal"/>
    <w:next w:val="BodyText"/>
    <w:qFormat/>
    <w:pPr>
      <w:keepNext w:val="true"/>
      <w:spacing w:lineRule="auto" w:line="276" w:before="240" w:after="120"/>
    </w:pPr>
    <w:rPr>
      <w:rFonts w:ascii="Arial" w:hAnsi="Arial" w:eastAsia="Arial Unicode MS" w:cs="Mangal"/>
      <w:sz w:val="28"/>
      <w:szCs w:val="28"/>
      <w:lang w:eastAsia="ar-SA"/>
    </w:rPr>
  </w:style>
  <w:style w:type="paragraph" w:styleId="42" w:customStyle="1">
    <w:name w:val="Название4"/>
    <w:basedOn w:val="Normal"/>
    <w:qFormat/>
    <w:pPr>
      <w:suppressLineNumbers/>
      <w:spacing w:lineRule="auto" w:line="276" w:before="120" w:after="120"/>
    </w:pPr>
    <w:rPr>
      <w:rFonts w:ascii="Calibri" w:hAnsi="Calibri" w:eastAsia="Arial Unicode MS" w:cs="Mangal"/>
      <w:i/>
      <w:iCs/>
      <w:sz w:val="24"/>
      <w:szCs w:val="24"/>
      <w:lang w:eastAsia="ar-SA"/>
    </w:rPr>
  </w:style>
  <w:style w:type="paragraph" w:styleId="43" w:customStyle="1">
    <w:name w:val="Указатель4"/>
    <w:basedOn w:val="Normal"/>
    <w:qFormat/>
    <w:pPr>
      <w:suppressLineNumbers/>
      <w:spacing w:lineRule="auto" w:line="276" w:before="0" w:after="200"/>
    </w:pPr>
    <w:rPr>
      <w:rFonts w:ascii="Calibri" w:hAnsi="Calibri" w:eastAsia="Arial Unicode MS" w:cs="Mangal"/>
      <w:lang w:eastAsia="ar-SA"/>
    </w:rPr>
  </w:style>
  <w:style w:type="paragraph" w:styleId="32" w:customStyle="1">
    <w:name w:val="Название3"/>
    <w:basedOn w:val="Normal"/>
    <w:qFormat/>
    <w:pPr>
      <w:suppressLineNumbers/>
      <w:spacing w:lineRule="auto" w:line="276" w:before="120" w:after="120"/>
    </w:pPr>
    <w:rPr>
      <w:rFonts w:ascii="Calibri" w:hAnsi="Calibri" w:eastAsia="Arial Unicode MS" w:cs="Mangal"/>
      <w:i/>
      <w:iCs/>
      <w:sz w:val="24"/>
      <w:szCs w:val="24"/>
      <w:lang w:eastAsia="ar-SA"/>
    </w:rPr>
  </w:style>
  <w:style w:type="paragraph" w:styleId="33" w:customStyle="1">
    <w:name w:val="Указатель3"/>
    <w:basedOn w:val="Normal"/>
    <w:qFormat/>
    <w:pPr>
      <w:suppressLineNumbers/>
      <w:spacing w:lineRule="auto" w:line="276" w:before="0" w:after="200"/>
    </w:pPr>
    <w:rPr>
      <w:rFonts w:ascii="Calibri" w:hAnsi="Calibri" w:eastAsia="Arial Unicode MS" w:cs="Mangal"/>
      <w:lang w:eastAsia="ar-SA"/>
    </w:rPr>
  </w:style>
  <w:style w:type="paragraph" w:styleId="23" w:customStyle="1">
    <w:name w:val="Название2"/>
    <w:basedOn w:val="Normal"/>
    <w:qFormat/>
    <w:pPr>
      <w:suppressLineNumbers/>
      <w:spacing w:lineRule="auto" w:line="276" w:before="120" w:after="120"/>
    </w:pPr>
    <w:rPr>
      <w:rFonts w:ascii="Calibri" w:hAnsi="Calibri" w:eastAsia="Arial Unicode MS" w:cs="Mangal"/>
      <w:i/>
      <w:iCs/>
      <w:sz w:val="24"/>
      <w:szCs w:val="24"/>
      <w:lang w:eastAsia="ar-SA"/>
    </w:rPr>
  </w:style>
  <w:style w:type="paragraph" w:styleId="24" w:customStyle="1">
    <w:name w:val="Указатель2"/>
    <w:basedOn w:val="Normal"/>
    <w:qFormat/>
    <w:pPr>
      <w:suppressLineNumbers/>
      <w:spacing w:lineRule="auto" w:line="276" w:before="0" w:after="200"/>
    </w:pPr>
    <w:rPr>
      <w:rFonts w:ascii="Calibri" w:hAnsi="Calibri" w:eastAsia="Arial Unicode MS" w:cs="Mangal"/>
      <w:lang w:eastAsia="ar-SA"/>
    </w:rPr>
  </w:style>
  <w:style w:type="paragraph" w:styleId="13" w:customStyle="1">
    <w:name w:val="Название1"/>
    <w:basedOn w:val="Normal"/>
    <w:qFormat/>
    <w:pPr>
      <w:suppressLineNumbers/>
      <w:spacing w:lineRule="auto" w:line="276" w:before="120" w:after="120"/>
    </w:pPr>
    <w:rPr>
      <w:rFonts w:ascii="Calibri" w:hAnsi="Calibri" w:eastAsia="Arial Unicode MS" w:cs="Mangal"/>
      <w:i/>
      <w:iCs/>
      <w:sz w:val="24"/>
      <w:szCs w:val="24"/>
      <w:lang w:eastAsia="ar-SA"/>
    </w:rPr>
  </w:style>
  <w:style w:type="paragraph" w:styleId="14" w:customStyle="1">
    <w:name w:val="Указатель1"/>
    <w:basedOn w:val="Normal"/>
    <w:qFormat/>
    <w:pPr>
      <w:suppressLineNumbers/>
      <w:spacing w:lineRule="auto" w:line="276" w:before="0" w:after="200"/>
    </w:pPr>
    <w:rPr>
      <w:rFonts w:ascii="Calibri" w:hAnsi="Calibri" w:eastAsia="Arial Unicode MS" w:cs="Mangal"/>
      <w:lang w:eastAsia="ar-SA"/>
    </w:rPr>
  </w:style>
  <w:style w:type="paragraph" w:styleId="15" w:customStyle="1">
    <w:name w:val="Текст1"/>
    <w:basedOn w:val="Normal"/>
    <w:qFormat/>
    <w:pPr>
      <w:spacing w:lineRule="atLeast" w:line="100" w:before="0" w:after="0"/>
    </w:pPr>
    <w:rPr>
      <w:rFonts w:ascii="Courier New" w:hAnsi="Courier New" w:eastAsia="Times New Roman" w:cs="Courier New"/>
      <w:sz w:val="20"/>
      <w:szCs w:val="20"/>
      <w:lang w:eastAsia="ar-SA"/>
    </w:rPr>
  </w:style>
  <w:style w:type="paragraph" w:styleId="16" w:customStyle="1">
    <w:name w:val="Без интервала1"/>
    <w:uiPriority w:val="99"/>
    <w:qFormat/>
    <w:pPr>
      <w:widowControl/>
      <w:bidi w:val="0"/>
      <w:spacing w:lineRule="atLeast" w:line="100" w:before="0" w:after="0"/>
      <w:jc w:val="left"/>
    </w:pPr>
    <w:rPr>
      <w:rFonts w:ascii="Calibri" w:hAnsi="Calibri" w:eastAsia="Times New Roman" w:cs="Calibri" w:asciiTheme="minorHAnsi" w:hAnsiTheme="minorHAnsi"/>
      <w:color w:val="auto"/>
      <w:kern w:val="0"/>
      <w:sz w:val="22"/>
      <w:szCs w:val="22"/>
      <w:lang w:eastAsia="ar-SA" w:val="ru-RU" w:bidi="ar-SA"/>
    </w:rPr>
  </w:style>
  <w:style w:type="paragraph" w:styleId="ConsNormal" w:customStyle="1">
    <w:name w:val="ConsNormal"/>
    <w:qFormat/>
    <w:pPr>
      <w:widowControl w:val="false"/>
      <w:bidi w:val="0"/>
      <w:spacing w:lineRule="atLeast" w:line="100" w:before="0" w:after="0"/>
      <w:ind w:firstLine="720" w:right="19772"/>
      <w:jc w:val="left"/>
    </w:pPr>
    <w:rPr>
      <w:rFonts w:ascii="Arial" w:hAnsi="Arial" w:eastAsia="Times New Roman" w:cs="Arial" w:cstheme="minorBidi"/>
      <w:color w:val="auto"/>
      <w:kern w:val="0"/>
      <w:sz w:val="20"/>
      <w:szCs w:val="20"/>
      <w:lang w:eastAsia="ar-SA" w:val="ru-RU" w:bidi="ar-SA"/>
    </w:rPr>
  </w:style>
  <w:style w:type="paragraph" w:styleId="ConsNonformat" w:customStyle="1">
    <w:name w:val="ConsNonformat"/>
    <w:qFormat/>
    <w:pPr>
      <w:widowControl w:val="false"/>
      <w:bidi w:val="0"/>
      <w:spacing w:lineRule="atLeast" w:line="100" w:before="0" w:after="0"/>
      <w:ind w:right="19772"/>
      <w:jc w:val="left"/>
    </w:pPr>
    <w:rPr>
      <w:rFonts w:ascii="Courier New" w:hAnsi="Courier New" w:eastAsia="Times New Roman" w:cs="Courier New"/>
      <w:color w:val="auto"/>
      <w:kern w:val="0"/>
      <w:sz w:val="20"/>
      <w:szCs w:val="20"/>
      <w:lang w:eastAsia="ar-SA" w:val="ru-RU" w:bidi="ar-SA"/>
    </w:rPr>
  </w:style>
  <w:style w:type="paragraph" w:styleId="ConsTitle" w:customStyle="1">
    <w:name w:val="ConsTitle"/>
    <w:qFormat/>
    <w:pPr>
      <w:widowControl w:val="false"/>
      <w:bidi w:val="0"/>
      <w:spacing w:lineRule="atLeast" w:line="100" w:before="0" w:after="0"/>
      <w:ind w:right="19772"/>
      <w:jc w:val="left"/>
    </w:pPr>
    <w:rPr>
      <w:rFonts w:ascii="Arial" w:hAnsi="Arial" w:eastAsia="Times New Roman" w:cs="Arial" w:cstheme="minorBidi"/>
      <w:b/>
      <w:bCs/>
      <w:color w:val="auto"/>
      <w:kern w:val="0"/>
      <w:sz w:val="16"/>
      <w:szCs w:val="16"/>
      <w:lang w:eastAsia="ar-SA" w:val="ru-RU" w:bidi="ar-SA"/>
    </w:rPr>
  </w:style>
  <w:style w:type="paragraph" w:styleId="ConsPlusNonformat" w:customStyle="1">
    <w:name w:val="ConsPlusNonformat"/>
    <w:qFormat/>
    <w:pPr>
      <w:widowControl w:val="false"/>
      <w:bidi w:val="0"/>
      <w:spacing w:lineRule="atLeast" w:line="100" w:before="0" w:after="0"/>
      <w:jc w:val="left"/>
    </w:pPr>
    <w:rPr>
      <w:rFonts w:ascii="Courier New" w:hAnsi="Courier New" w:eastAsia="Times New Roman" w:cs="Courier New"/>
      <w:color w:val="auto"/>
      <w:kern w:val="0"/>
      <w:sz w:val="20"/>
      <w:szCs w:val="20"/>
      <w:lang w:eastAsia="ar-SA" w:val="ru-RU" w:bidi="ar-SA"/>
    </w:rPr>
  </w:style>
  <w:style w:type="paragraph" w:styleId="ConsPlusCell" w:customStyle="1">
    <w:name w:val="ConsPlusCell"/>
    <w:qFormat/>
    <w:pPr>
      <w:widowControl w:val="false"/>
      <w:bidi w:val="0"/>
      <w:spacing w:lineRule="atLeast" w:line="100" w:before="0" w:after="0"/>
      <w:jc w:val="left"/>
    </w:pPr>
    <w:rPr>
      <w:rFonts w:ascii="Arial" w:hAnsi="Arial" w:eastAsia="Times New Roman" w:cs="Arial" w:cstheme="minorBidi"/>
      <w:color w:val="auto"/>
      <w:kern w:val="0"/>
      <w:sz w:val="20"/>
      <w:szCs w:val="20"/>
      <w:lang w:eastAsia="ar-SA" w:val="ru-RU" w:bidi="ar-SA"/>
    </w:rPr>
  </w:style>
  <w:style w:type="paragraph" w:styleId="ConsPlusTitle" w:customStyle="1">
    <w:name w:val="ConsPlusTitle"/>
    <w:qFormat/>
    <w:pPr>
      <w:widowControl w:val="false"/>
      <w:bidi w:val="0"/>
      <w:spacing w:lineRule="atLeast" w:line="100" w:before="0" w:after="0"/>
      <w:jc w:val="left"/>
    </w:pPr>
    <w:rPr>
      <w:rFonts w:ascii="Arial" w:hAnsi="Arial" w:eastAsia="Times New Roman" w:cs="Arial" w:cstheme="minorBidi"/>
      <w:b/>
      <w:bCs/>
      <w:color w:val="auto"/>
      <w:kern w:val="0"/>
      <w:sz w:val="20"/>
      <w:szCs w:val="20"/>
      <w:lang w:eastAsia="ar-SA" w:val="ru-RU" w:bidi="ar-SA"/>
    </w:rPr>
  </w:style>
  <w:style w:type="paragraph" w:styleId="17" w:customStyle="1">
    <w:name w:val="Абзац списка1"/>
    <w:basedOn w:val="Normal"/>
    <w:qFormat/>
    <w:pPr>
      <w:spacing w:lineRule="auto" w:line="276" w:before="0" w:after="200"/>
      <w:ind w:left="720"/>
    </w:pPr>
    <w:rPr>
      <w:rFonts w:ascii="Calibri" w:hAnsi="Calibri" w:eastAsia="Times New Roman" w:cs="Calibri"/>
      <w:lang w:eastAsia="ar-SA"/>
    </w:rPr>
  </w:style>
  <w:style w:type="paragraph" w:styleId="25" w:customStyle="1">
    <w:name w:val="Без интервала2"/>
    <w:qFormat/>
    <w:pPr>
      <w:widowControl/>
      <w:bidi w:val="0"/>
      <w:spacing w:lineRule="atLeast" w:line="100" w:before="0" w:after="0"/>
      <w:jc w:val="left"/>
    </w:pPr>
    <w:rPr>
      <w:rFonts w:ascii="Calibri" w:hAnsi="Calibri" w:eastAsia="Times New Roman" w:cs="Calibri" w:asciiTheme="minorHAnsi" w:hAnsiTheme="minorHAnsi"/>
      <w:color w:val="auto"/>
      <w:kern w:val="0"/>
      <w:sz w:val="22"/>
      <w:szCs w:val="22"/>
      <w:lang w:eastAsia="ar-SA" w:val="ru-RU" w:bidi="ar-SA"/>
    </w:rPr>
  </w:style>
  <w:style w:type="paragraph" w:styleId="Style20" w:customStyle="1">
    <w:name w:val="Содержимое таблицы"/>
    <w:basedOn w:val="Normal"/>
    <w:qFormat/>
    <w:pPr>
      <w:suppressLineNumbers/>
      <w:spacing w:lineRule="auto" w:line="276" w:before="0" w:after="200"/>
    </w:pPr>
    <w:rPr>
      <w:rFonts w:ascii="Calibri" w:hAnsi="Calibri" w:eastAsia="Arial Unicode MS" w:cs="Tahoma"/>
      <w:lang w:eastAsia="ar-SA"/>
    </w:rPr>
  </w:style>
  <w:style w:type="paragraph" w:styleId="Style21" w:customStyle="1">
    <w:name w:val="Заголовок таблицы"/>
    <w:basedOn w:val="Style20"/>
    <w:qFormat/>
    <w:pPr>
      <w:jc w:val="center"/>
    </w:pPr>
    <w:rPr>
      <w:b/>
      <w:bCs/>
    </w:rPr>
  </w:style>
  <w:style w:type="paragraph" w:styleId="BalloonText">
    <w:name w:val="Balloon Text"/>
    <w:basedOn w:val="Normal"/>
    <w:link w:val="Style16"/>
    <w:uiPriority w:val="99"/>
    <w:semiHidden/>
    <w:unhideWhenUsed/>
    <w:qFormat/>
    <w:pPr>
      <w:spacing w:lineRule="auto" w:line="240" w:before="0" w:after="0"/>
    </w:pPr>
    <w:rPr>
      <w:rFonts w:ascii="Tahoma" w:hAnsi="Tahoma" w:eastAsia="Arial Unicode MS" w:cs="Tahoma"/>
      <w:sz w:val="16"/>
      <w:szCs w:val="16"/>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4">
    <w:name w:val="Plain Table 4"/>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PlainTable5">
    <w:name w:val="Plain Table 5"/>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108" w:type="dxa"/>
        <w:bottom w:w="0" w:type="dxa"/>
        <w:right w:w="108" w:type="dxa"/>
      </w:tblCellMar>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108" w:type="dxa"/>
        <w:bottom w:w="0" w:type="dxa"/>
        <w:right w:w="108" w:type="dxa"/>
      </w:tblCellMar>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108" w:type="dxa"/>
        <w:bottom w:w="0" w:type="dxa"/>
        <w:right w:w="108" w:type="dxa"/>
      </w:tblCellMar>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top w:w="0" w:type="dxa"/>
        <w:left w:w="108" w:type="dxa"/>
        <w:bottom w:w="0" w:type="dxa"/>
        <w:right w:w="108" w:type="dxa"/>
      </w:tblCellMar>
    </w:tblPr>
    <w:tblStylePr w:type="firstRow">
      <w:rPr>
        <w:b/>
        <w:color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b/>
        <w:color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customStyle="1" w:styleId="ListTable1Light">
    <w:name w:val="List Table 1 Light"/>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108" w:type="dxa"/>
        <w:bottom w:w="0" w:type="dxa"/>
        <w:right w:w="108" w:type="dxa"/>
      </w:tblCellMar>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108" w:type="dxa"/>
        <w:bottom w:w="0" w:type="dxa"/>
        <w:right w:w="108" w:type="dxa"/>
      </w:tblCellMar>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top w:w="0" w:type="dxa"/>
        <w:left w:w="108" w:type="dxa"/>
        <w:bottom w:w="0" w:type="dxa"/>
        <w:right w:w="108" w:type="dxa"/>
      </w:tblCellMar>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108" w:type="dxa"/>
        <w:bottom w:w="0" w:type="dxa"/>
        <w:right w:w="108" w:type="dxa"/>
      </w:tblCellMar>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108" w:type="dxa"/>
        <w:bottom w:w="0" w:type="dxa"/>
        <w:right w:w="108" w:type="dxa"/>
      </w:tblCellMar>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top w:w="0" w:type="dxa"/>
        <w:left w:w="108" w:type="dxa"/>
        <w:bottom w:w="0" w:type="dxa"/>
        <w:right w:w="108" w:type="dxa"/>
      </w:tblCellMar>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CellMar>
        <w:top w:w="0" w:type="dxa"/>
        <w:left w:w="108" w:type="dxa"/>
        <w:bottom w:w="0" w:type="dxa"/>
        <w:right w:w="108" w:type="dxa"/>
      </w:tblCellMar>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CellMar>
        <w:top w:w="0" w:type="dxa"/>
        <w:left w:w="108" w:type="dxa"/>
        <w:bottom w:w="0" w:type="dxa"/>
        <w:right w:w="108" w:type="dxa"/>
      </w:tblCellMar>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CellMar>
        <w:top w:w="0" w:type="dxa"/>
        <w:left w:w="108" w:type="dxa"/>
        <w:bottom w:w="0" w:type="dxa"/>
        <w:right w:w="108" w:type="dxa"/>
      </w:tblCellMar>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CellMar>
        <w:top w:w="0" w:type="dxa"/>
        <w:left w:w="108" w:type="dxa"/>
        <w:bottom w:w="0" w:type="dxa"/>
        <w:right w:w="108" w:type="dxa"/>
      </w:tblCellMar>
    </w:tblPr>
    <w:tblStylePr w:type="firstRow">
      <w:rPr>
        <w:i/>
        <w:color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CellMar>
        <w:top w:w="0" w:type="dxa"/>
        <w:left w:w="108" w:type="dxa"/>
        <w:bottom w:w="0" w:type="dxa"/>
        <w:right w:w="108" w:type="dxa"/>
      </w:tblCellMar>
    </w:tblPr>
    <w:tblStylePr w:type="firstRow">
      <w:rPr>
        <w:i/>
        <w:color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CellMar>
        <w:top w:w="0" w:type="dxa"/>
        <w:left w:w="108" w:type="dxa"/>
        <w:bottom w:w="0" w:type="dxa"/>
        <w:right w:w="108" w:type="dxa"/>
      </w:tblCellMar>
    </w:tblPr>
    <w:tblStylePr w:type="firstRow">
      <w:rPr>
        <w:i/>
        <w:color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CellMar>
        <w:top w:w="0" w:type="dxa"/>
        <w:left w:w="108" w:type="dxa"/>
        <w:bottom w:w="0" w:type="dxa"/>
        <w:right w:w="108" w:type="dxa"/>
      </w:tblCellMar>
    </w:tblPr>
    <w:tblStylePr w:type="firstRow">
      <w:rPr>
        <w:i/>
        <w:color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CellMar>
        <w:top w:w="0" w:type="dxa"/>
        <w:left w:w="108" w:type="dxa"/>
        <w:bottom w:w="0" w:type="dxa"/>
        <w:right w:w="108" w:type="dxa"/>
      </w:tblCellMar>
    </w:tblPr>
    <w:tblStylePr w:type="firstRow">
      <w:rPr>
        <w:i/>
        <w:color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CellMar>
        <w:top w:w="0" w:type="dxa"/>
        <w:left w:w="108" w:type="dxa"/>
        <w:bottom w:w="0" w:type="dxa"/>
        <w:right w:w="108" w:type="dxa"/>
      </w:tblCellMar>
    </w:tblPr>
    <w:tblStylePr w:type="firstRow">
      <w:rPr>
        <w:i/>
        <w:color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lang w:eastAsia="ru-RU"/>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CellMar>
        <w:top w:w="0" w:type="dxa"/>
        <w:left w:w="108" w:type="dxa"/>
        <w:bottom w:w="0" w:type="dxa"/>
        <w:right w:w="108" w:type="dxa"/>
      </w:tblCellMar>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lang w:eastAsia="ru-RU"/>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CellMar>
        <w:top w:w="0" w:type="dxa"/>
        <w:left w:w="108" w:type="dxa"/>
        <w:bottom w:w="0" w:type="dxa"/>
        <w:right w:w="108" w:type="dxa"/>
      </w:tblCellMar>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lang w:eastAsia="ru-RU"/>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CellMar>
        <w:top w:w="0" w:type="dxa"/>
        <w:left w:w="108" w:type="dxa"/>
        <w:bottom w:w="0" w:type="dxa"/>
        <w:right w:w="108" w:type="dxa"/>
      </w:tblCellMar>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lang w:eastAsia="ru-RU"/>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CellMar>
        <w:top w:w="0" w:type="dxa"/>
        <w:left w:w="108" w:type="dxa"/>
        <w:bottom w:w="0" w:type="dxa"/>
        <w:right w:w="108" w:type="dxa"/>
      </w:tblCellMar>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lang w:eastAsia="ru-RU"/>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CellMar>
        <w:top w:w="0" w:type="dxa"/>
        <w:left w:w="108" w:type="dxa"/>
        <w:bottom w:w="0" w:type="dxa"/>
        <w:right w:w="108" w:type="dxa"/>
      </w:tblCellMar>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lang w:eastAsia="ru-RU"/>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CellMar>
        <w:top w:w="0" w:type="dxa"/>
        <w:left w:w="108" w:type="dxa"/>
        <w:bottom w:w="0" w:type="dxa"/>
        <w:right w:w="108" w:type="dxa"/>
      </w:tblCellMar>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top w:w="0" w:type="dxa"/>
        <w:left w:w="108" w:type="dxa"/>
        <w:bottom w:w="0" w:type="dxa"/>
        <w:right w:w="108" w:type="dxa"/>
      </w:tblCellMar>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12">
    <w:name w:val="Сетка таблицы1"/>
    <w:basedOn w:val="a1"/>
    <w:uiPriority w:val="59"/>
    <w:pPr>
      <w:spacing w:after="0" w:line="240" w:lineRule="auto"/>
    </w:pPr>
    <w:rPr>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Сетка таблицы2"/>
    <w:basedOn w:val="a1"/>
    <w:uiPriority w:val="59"/>
    <w:pPr>
      <w:spacing w:after="0" w:line="240" w:lineRule="auto"/>
    </w:pPr>
    <w:rPr>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
    <w:name w:val="Сетка таблицы3"/>
    <w:basedOn w:val="a1"/>
    <w:uiPriority w:val="59"/>
    <w:pPr>
      <w:spacing w:after="0" w:line="240" w:lineRule="auto"/>
    </w:pPr>
    <w:rPr>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2">
    <w:name w:val="Сетка таблицы4"/>
    <w:basedOn w:val="a1"/>
    <w:uiPriority w:val="59"/>
    <w:pPr>
      <w:spacing w:after="0" w:line="240" w:lineRule="auto"/>
    </w:pPr>
    <w:rPr>
      <w:sz w:val="24"/>
      <w:szCs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f9">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LibreOffice/7.6.4.1$Windows_X86_64 LibreOffice_project/e19e193f88cd6c0525a17fb7a176ed8e6a3e2aa1</Application>
  <AppVersion>15.0000</AppVersion>
  <Pages>26</Pages>
  <Words>5462</Words>
  <Characters>39594</Characters>
  <CharactersWithSpaces>44970</CharactersWithSpaces>
  <Paragraphs>697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2024-08-22T07:01:00Z</dcterms:created>
  <dc:creator>h40121</dc:creator>
  <dc:description/>
  <dc:language>ru-RU</dc:language>
  <cp:lastModifiedBy/>
  <cp:lastPrinted>2024-11-15T03:33:00Z</cp:lastPrinted>
  <dcterms:modified xsi:type="dcterms:W3CDTF">2024-11-21T11:36:08Z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