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12.11.2024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495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Об утверждении перечня главных распорядителей (распорядителей) бюджетных средств бюджета городского округа города Шарыпово и подведомственных им получателей бюджетных средств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соблюдения принципа подведомственности расходов бюджета, в соответствии со статьями 38.1, 158 Бюджетного кодекса Российской Федерации,  </w:t>
      </w:r>
      <w:bookmarkStart w:id="3" w:name="sub_5"/>
      <w:r>
        <w:rPr>
          <w:rFonts w:cs="Times New Roman" w:ascii="Times New Roman" w:hAnsi="Times New Roman"/>
          <w:sz w:val="26"/>
          <w:szCs w:val="26"/>
        </w:rPr>
        <w:t>пунктом 10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статьей 34 Устава города Шарыпово Красноярского края,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распорядителей (распорядителей) бюджетных средств бюджета городского округа города Шарыпово и подведомственных им получателей бюджетных средств 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Главным распорядителям бюджетных средств бюджета городского округа города Шарыпово обеспечить соблюдение бюджетных полномочий, определенных статьей 158 Бюджетного кодекса Российской Федерации, муниципальными правовыми актами, регулирующими бюджетные правоотношения.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3. Контроль за исполнением настоящего постановления возложить на руководителя Финансового управления администрации города Шарыпово Гришину Е.А.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(https://sharypovo.gosuslugi.ru)</w:t>
      </w:r>
      <w:r>
        <w:rPr>
          <w:rFonts w:cs="Times New Roman" w:ascii="Times New Roman" w:hAnsi="Times New Roman"/>
          <w:sz w:val="26"/>
          <w:szCs w:val="26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2025 год и плановый период 2026–2027 годов.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Заместитель Главы города Шарыпово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общественно-политической работе</w:t>
        <w:tab/>
        <w:tab/>
        <w:tab/>
        <w:t xml:space="preserve">                               И.А. Синькевич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418" w:right="851" w:gutter="0" w:header="0" w:top="851" w:footer="0" w:bottom="851"/>
          <w:pgNumType w:fmt="decimal"/>
          <w:formProt w:val="false"/>
          <w:textDirection w:val="lrTb"/>
          <w:docGrid w:type="default" w:linePitch="299" w:charSpace="0"/>
        </w:sect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d"/>
        <w:tblW w:w="148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  <w:gridCol w:w="4671"/>
      </w:tblGrid>
      <w:tr>
        <w:trPr/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ind w:right="-550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от 12.11.2024 г. №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248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bookmarkEnd w:id="3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главных распорядителей (распорядителей) бюджетных средств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 городского округа города Шарыпово и подведомственных им получателей бюджетных средств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6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8"/>
        <w:gridCol w:w="2800"/>
        <w:gridCol w:w="5245"/>
        <w:gridCol w:w="6094"/>
      </w:tblGrid>
      <w:tr>
        <w:trPr>
          <w:trHeight w:val="1276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строки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главного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распорядителя (распорядителя) бюджетных средств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бюджета городского округа города Шарыпово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главных распорядителей (распорядителей) бюджетных средств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бюджета городского округа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-89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получателей бюджетных средств, подведомственных главным распорядителям (распорядителям) бюджетных средств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бюджета городского округа города Шарыпово</w:t>
            </w:r>
          </w:p>
        </w:tc>
      </w:tr>
      <w:tr>
        <w:trPr>
          <w:trHeight w:val="316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 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>
          <w:trHeight w:val="511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11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511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казенное учреждение "Центр бухгалтерского учета и технического обслуживания Управления образованием Администрации города Шарыпово"</w:t>
            </w:r>
          </w:p>
        </w:tc>
      </w:tr>
      <w:tr>
        <w:trPr>
          <w:trHeight w:val="511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Контрольно-счетная палата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казённое учреждение "Центр бухгалтерского учета и технического обслуживания Отдела культуры"</w:t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Финансовое управление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казенное учреждение "Служба городского хозяйства"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Шарыповский городской Совет депутатов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LibreOffice/7.6.4.1$Windows_X86_64 LibreOffice_project/e19e193f88cd6c0525a17fb7a176ed8e6a3e2aa1</Application>
  <AppVersion>15.0000</AppVersion>
  <Pages>3</Pages>
  <Words>409</Words>
  <Characters>3162</Characters>
  <CharactersWithSpaces>3624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2024-11-13T05:06:00Z</cp:lastPrinted>
  <dcterms:modified xsi:type="dcterms:W3CDTF">2024-11-13T13:45:38Z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