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819"/>
      </w:tblGrid>
      <w:tr>
        <w:trPr/>
        <w:tc>
          <w:tcPr>
            <w:tcW w:w="6629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от 03.10.2013 № 236 «Об утверждении муниципальной программы «Управление муниципальным имуществом муниципального образования города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Шарыпово» (в ред. от 25.06.2024 № 142)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10.10.2023 № 251; от 13.11.2023 № 289; от 19.02.2024 № 33; от 25.06.2024 № 142) следующие изменения: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строку 1.1.,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85"/>
        <w:gridCol w:w="992"/>
        <w:gridCol w:w="1701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1.2.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4, 5,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2023"/>
        <w:gridCol w:w="1418"/>
        <w:gridCol w:w="283"/>
        <w:gridCol w:w="425"/>
        <w:gridCol w:w="993"/>
        <w:gridCol w:w="425"/>
        <w:gridCol w:w="567"/>
        <w:gridCol w:w="567"/>
        <w:gridCol w:w="567"/>
        <w:gridCol w:w="709"/>
        <w:gridCol w:w="992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КУМИ Администрации г. 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1010085650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122;</w:t>
            </w:r>
          </w:p>
          <w:p>
            <w:pPr>
              <w:pStyle w:val="Normal"/>
              <w:ind w:left="-162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8"/>
                <w:szCs w:val="18"/>
              </w:rPr>
              <w:t>2024год-59;</w:t>
            </w:r>
          </w:p>
          <w:p>
            <w:pPr>
              <w:pStyle w:val="Normal"/>
              <w:ind w:left="-110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2025год-49;</w:t>
            </w:r>
          </w:p>
          <w:p>
            <w:pPr>
              <w:pStyle w:val="Normal"/>
              <w:ind w:left="-110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2026год-49.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Паспортизация объектов муниципальной собственности, формирование земельных участков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244;</w:t>
            </w:r>
          </w:p>
          <w:p>
            <w:pPr>
              <w:pStyle w:val="Normal"/>
              <w:ind w:left="-162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2024год-25;</w:t>
            </w:r>
          </w:p>
          <w:p>
            <w:pPr>
              <w:pStyle w:val="Normal"/>
              <w:ind w:left="-110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2025год-25;</w:t>
            </w:r>
          </w:p>
          <w:p>
            <w:pPr>
              <w:pStyle w:val="Normal"/>
              <w:ind w:left="-110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2026год-25.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1.3.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95"/>
        <w:gridCol w:w="1276"/>
        <w:gridCol w:w="1134"/>
        <w:gridCol w:w="425"/>
        <w:gridCol w:w="426"/>
        <w:gridCol w:w="850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13 351.58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12 693.50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12 693.50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38 738.58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13 351,58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38 738,58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2 550,00</w:t>
            </w:r>
          </w:p>
        </w:tc>
      </w:tr>
      <w:tr>
        <w:trPr>
          <w:trHeight w:val="411" w:hRule="atLeast"/>
        </w:trPr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1010085670;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2 550,00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КУМИ Администрации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Андриянова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Руководитель Финансового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управления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 xml:space="preserve">Е.А. Гришина 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Начальник отдела экономики и планирования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Орлова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Юридический отдел Администрации г.Шарыпово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Начальник отдела по работе с обращениями граждан и управлению документацией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Абашева</w:t>
            </w:r>
          </w:p>
        </w:tc>
      </w:tr>
    </w:tbl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autoSpaceDE w:val="false"/>
        <w:ind w:firstLine="142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Application>LibreOffice/7.6.4.1$Windows_X86_64 LibreOffice_project/e19e193f88cd6c0525a17fb7a176ed8e6a3e2aa1</Application>
  <AppVersion>15.0000</AppVersion>
  <Pages>3</Pages>
  <Words>520</Words>
  <Characters>3633</Characters>
  <CharactersWithSpaces>4156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2024-06-17T14:21:00Z</cp:lastPrinted>
  <dcterms:modified xsi:type="dcterms:W3CDTF">2024-09-05T16:54:05Z</dcterms:modified>
  <cp:revision>105</cp:revision>
  <dc:subject/>
  <dc:title>Приложение 2</dc:title>
</cp:coreProperties>
</file>