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/>
        <w:b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3" w:name="_Hlk115171399"/>
            <w:bookmarkStart w:id="4" w:name="_Hlk115171399"/>
            <w:bookmarkEnd w:id="4"/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671"/>
        <w:gridCol w:w="4682"/>
      </w:tblGrid>
      <w:tr>
        <w:trPr/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13.06.2024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68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№ </w:t>
            </w:r>
            <w:r>
              <w:rPr>
                <w:sz w:val="28"/>
                <w:szCs w:val="28"/>
              </w:rPr>
              <w:t xml:space="preserve">135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внесении изменений и дополнений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постановление от 20.06.2019 № 135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«О Порядке составления проекта бюджета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городского округа города Шарыпово на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очередной финансовый год и плановый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169 Бюджетного кодекса Российской Федерации,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руководствуясь статьей 34 Устава города Шарыпово Красноярского края и в целях своевременной и качественной разработки проекта Решения Шарыповского городского Совета депутатов на очередной финансовый год и плановый период,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1.1. приложение 3 к </w:t>
      </w:r>
      <w:hyperlink w:anchor="P35">
        <w:r>
          <w:rPr>
            <w:rFonts w:cs="Times New Roman" w:ascii="Times New Roman" w:hAnsi="Times New Roman"/>
            <w:color w:val="0000FF"/>
            <w:sz w:val="28"/>
            <w:szCs w:val="28"/>
          </w:rPr>
          <w:t>Порядк</w:t>
        </w:r>
      </w:hyperlink>
      <w:r>
        <w:rPr>
          <w:rFonts w:cs="Times New Roman" w:ascii="Times New Roman" w:hAnsi="Times New Roman"/>
          <w:color w:val="0000FF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составления проекта бюджета городского округа города Шарыпово на очередной финансовый год и плановый период изложить в новой редакции согласно приложению к настоящему постановлению.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bCs/>
            <w:color w:val="000000"/>
            <w:sz w:val="28"/>
            <w:szCs w:val="28"/>
            <w:shd w:fill="FFFFFF" w:val="clear"/>
          </w:rPr>
          <w:t>https://sharypovo.gosuslugi.ru</w:t>
        </w:r>
      </w:hyperlink>
      <w:r>
        <w:rPr>
          <w:sz w:val="28"/>
          <w:szCs w:val="28"/>
        </w:rPr>
        <w:t>).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к Постановлению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 </w:t>
      </w:r>
      <w:r>
        <w:rPr>
          <w:rFonts w:cs="Times New Roman" w:ascii="Times New Roman" w:hAnsi="Times New Roman"/>
        </w:rPr>
        <w:t xml:space="preserve">13.06.2024 </w:t>
      </w: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135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N 3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составления проекта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бюджета городского округа города Шарыпово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очередной финансовый год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плановый период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47"/>
      <w:bookmarkEnd w:id="5"/>
      <w:r>
        <w:rPr>
          <w:rFonts w:cs="Times New Roman" w:ascii="Times New Roman" w:hAnsi="Times New Roman"/>
          <w:sz w:val="26"/>
          <w:szCs w:val="26"/>
        </w:rPr>
        <w:t>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составления проекта бюджета городского округа города Шарыпово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очередной финансовый год и плановый период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своевременного составления и утверждения бюджета городского округа город Шарыпово на очередной финансовый год и плановый период, соблюдения требований Положения о бюджетном процессе в муниципальном образовании город Шарыпово Красноярского края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городского округа города Шарыпово на очередной финансовый год и плановый период: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условные сокращения в настоящем приложении: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6)  Управление образованием - Управление образованием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Отдел культуры - Отдел культуры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 и МП - Отдел спорта и молодежной политики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МКУ «ЦБУ и О города Шарыпово» - муниципальное казенное учреждение «Центр бухгалтерского учета и отчетности»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КСП – Контрольно-счетная палата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11) ТО г. п. Дубинино и Горячегорск - Территориальный отдел по вопросам жизнедеятельности городских поселков Дубинино и Горячегорск Администрации города Шарыпово – 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Бюджетная комиссия – Комиссия по экономической политике, финансам, бюджету и налоговой политике;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ИФНС № 10 по Красноярскому краю – Межрайонная инспекция Федеральной налоговой службы России № 10 по Красноярскому краю;</w:t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40"/>
        <w:gridCol w:w="2049"/>
        <w:gridCol w:w="3359"/>
        <w:gridCol w:w="1984"/>
        <w:gridCol w:w="1702"/>
      </w:tblGrid>
      <w:tr>
        <w:trPr>
          <w:tblHeader w:val="true"/>
          <w:trHeight w:val="8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bookmarkStart w:id="6" w:name="P465"/>
            <w:bookmarkEnd w:id="6"/>
            <w:r>
              <w:rPr>
                <w:sz w:val="22"/>
                <w:szCs w:val="22"/>
              </w:rPr>
              <w:t xml:space="preserve">N </w:t>
              <w:br/>
              <w:t>п/п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 </w:t>
              <w:br/>
              <w:t xml:space="preserve">исполнитель   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      </w:t>
              <w:br/>
              <w:t xml:space="preserve">местного самоуправления, в адрес </w:t>
              <w:br/>
              <w:t xml:space="preserve">которого      </w:t>
              <w:br/>
              <w:t xml:space="preserve">представляются   </w:t>
              <w:br/>
              <w:t>материалы, документы</w:t>
            </w:r>
          </w:p>
        </w:tc>
      </w:tr>
      <w:tr>
        <w:trPr>
          <w:tblHeader w:val="true"/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30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социально-экономического развития города Шарыпово на 2025 год, прогноз социально - экономического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развития города Шарыпово на   период до 2027 года, пояснительная записка, индексы-дефляторы.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августа (предварительный)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 (уточненный)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июля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прогноз и перечень реализации муниципального имущества на 2025 год и плановый период 2026 - 2027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октября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4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поступлений от использования           </w:t>
              <w:br/>
              <w:t xml:space="preserve">имущества, находящегося в муниципальной собственности, на 2025 - 2027 годы, и   ожидаемое поступление за 2024 год с приложением расчетов и обоснований:       </w:t>
              <w:br/>
              <w:t xml:space="preserve"> а) доходов от сдачи в    аренду недвижимого   имущества, составляющего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в) доходов от продажи земли и имущества, находящегося в муниципальной собственности (в соответствии с приложением 5 к графику);      </w:t>
              <w:br/>
              <w:t xml:space="preserve"> г) доходов от продажи   земельных участков и  арендной платы за землю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соответствии с приложением 3 к графику);            </w:t>
              <w:br/>
              <w:t xml:space="preserve">д) других доходов от  использования имущества, находящегося в муниципальной  собственности (в соответствии с приложением 1 к графику)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октября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   налоговой политики муниципального образования на   2025- 2027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сентября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21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суммах фактических потерь бюджета городского округа от предоставления   налоговых льгот по местному законодательству в 2023 году, их оценка на 2024 год и прогноз на 2025 - 2027 годы, согласно приложению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сентября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Предварительные итоги социально-экономического развития города за истекший период текущего финансового года и ожидаемые итоги социально-экономического развития города на текущий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01 ноября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образованием, КУМИ Администрации города Шарыпово,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бюджетной политики по отраслям на 2025-2027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сентября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Сформировать проекты: </w:t>
            </w:r>
          </w:p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>
              <w:rPr>
                <w:rStyle w:val="FontStyle23"/>
                <w:sz w:val="22"/>
                <w:szCs w:val="22"/>
              </w:rPr>
              <w:t xml:space="preserve">подведомственными муниципальными учреждениями в 2025 году и плановом периоде 2026 – 2027 годах; </w:t>
            </w:r>
          </w:p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б) об утверждении базового норматива затрат на оказание муниципальными учреждениями муниципальных услуг;</w:t>
            </w:r>
          </w:p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yellow"/>
              </w:rPr>
            </w:pPr>
            <w:r>
              <w:rPr>
                <w:rStyle w:val="FontStyle23"/>
                <w:sz w:val="22"/>
                <w:szCs w:val="22"/>
              </w:rPr>
              <w:t>г) объема финансового обеспечения выполняемого муниципального задания;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сентября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планирования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2025 году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июля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bookmarkStart w:id="7" w:name="OLE_LINK2"/>
            <w:bookmarkStart w:id="8" w:name="OLE_LINK1"/>
            <w:r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7"/>
            <w:bookmarkEnd w:id="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сентября  (уточненная)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 городского округа города Шарыпово в 2025 году и плановом периоде 2026 – 2027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2025 год и на плановый период</w:t>
            </w:r>
          </w:p>
          <w:p>
            <w:pPr>
              <w:pStyle w:val="Normal"/>
              <w:widowControl w:val="false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2026-2027 годов для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муниципальных учреждений, финансируемых из бюджета городского округа города Шарыпово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ноября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01 сентября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основных направлений налоговой и бюджетной политики на 2025 год и плановый период 2026 - 2027 годы; распределение расходов бюджета городского округа на   2025 год и плановый период 2026 - 2027 годы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комиссия,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5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Предельные объемы    бюджетных ассигнований на 2025 год и плановый период 2026 – 2027 годы для их распределения между статьями функциональной и экономической классификациями расходов бюджетов Российской Федерации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г.п. Дубинино и Горячегорск, Управление образованием, КУМИ и ЗО,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«СГХ»,  МКУ «УКС»;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«ЦБУ и О»; КСП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Шарыпово, Шарыповский городской Совет, ТО г.п. Дубинино и Горячегорск, Управление образованием, КУМИ, Отдел культуры,     ОСиМП, МКУ «СГХ», МКУ «УКС»,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октября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 депутатов, ТО г.п. Дубинино и Горячегорск, Управление образованием, КУМИ,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«УКС», КСП,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2025-2027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 ноября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Шарыповского городского Совета депутатов " О бюджете городского округа города Шарыпово на 2025 год и плановый период 2026 - 2027 годов " с приложением    документов в соответствии с Решением Шарыповского городского Совета депутатов от 19.02.2019 № 48-156 «О бюджетном процессе в муниципальном образовании «город Шарыпово Красноярского края»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ноября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&lt;*&gt; Сроки выполнения мероприятий по этапам составления проекта бюджета городского округа города Шарыпово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муниципальных правовых актов города Шарыпово.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e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3" w:customStyle="1">
    <w:name w:val="Font Style23"/>
    <w:qFormat/>
    <w:rsid w:val="00f0360d"/>
    <w:rPr>
      <w:rFonts w:ascii="Times New Roman" w:hAnsi="Times New Roman" w:cs="Times New Roman"/>
      <w:color w:val="000000"/>
      <w:sz w:val="26"/>
      <w:szCs w:val="26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346fe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bb7142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e62e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346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B689-3A13-4E38-BD48-FDDDCA9B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Application>LibreOffice/7.3.7.2$Linux_X86_64 LibreOffice_project/30$Build-2</Application>
  <AppVersion>15.0000</AppVersion>
  <Pages>7</Pages>
  <Words>1380</Words>
  <Characters>9589</Characters>
  <CharactersWithSpaces>11269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tatyana</dc:creator>
  <dc:description/>
  <dc:language>ru-RU</dc:language>
  <cp:lastModifiedBy/>
  <cp:lastPrinted>2024-06-04T01:04:00Z</cp:lastPrinted>
  <dcterms:modified xsi:type="dcterms:W3CDTF">2024-06-20T08:42:53Z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