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28.05.2024</w:t>
        <w:tab/>
        <w:t>№124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постановления о предоставлении разрешения на условно разрешенный вид использования земельного участка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28.06.2022 №24-86 «Об утверждении </w:t>
      </w:r>
      <w:bookmarkStart w:id="0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cs="Times New Roman" w:ascii="Times New Roman" w:hAnsi="Times New Roman"/>
          <w:sz w:val="28"/>
          <w:szCs w:val="28"/>
        </w:rPr>
        <w:t>», решением Шарыповского городского Совета депутатов Красноярского края от 28.02.2023 №33-117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Провести публичные слушания по проекту постановления о предоставлении Григорьевой Любови Ринадовне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разрешения на условно разрешенный вид использования земельного участка «</w:t>
      </w:r>
      <w:r>
        <w:rPr>
          <w:rFonts w:cs="Times New Roman" w:ascii="Times New Roman" w:hAnsi="Times New Roman"/>
          <w:sz w:val="28"/>
          <w:szCs w:val="28"/>
        </w:rPr>
        <w:t xml:space="preserve">объектов дорожного сервиса» (код 4.9.1),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отношении земел 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24:57:0000004:52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расположенного в территориальной зоне общественно-деловая зона (О1) по адресу: Красноярский край, г. Шарыпово, проспект Центральный, № 61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 xml:space="preserve">размещения здания автомойки, в срок не превышающий один месяца с даты опубликования оповещения о начале публичных слушаний в периодическом печатном издании,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3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2.1. Провести публичные слушания по проекту постановление</w:t>
        <w:br/>
        <w:t>«О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cs="Times New Roman" w:ascii="Times New Roman" w:hAnsi="Times New Roman"/>
          <w:color w:val="000000"/>
          <w:sz w:val="28"/>
          <w:szCs w:val="28"/>
        </w:rPr>
        <w:t>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 xml:space="preserve">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4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31.05.2024г.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31.05.2024г.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 стене здания организовать информационный стенд по адресу: Красноярский край, Городской округ город Шарыпово, город Шарыпово,</w:t>
        <w:br/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eastAsia="Calibri" w:cs="Times New Roman" w:ascii="Times New Roman" w:hAnsi="Times New Roman"/>
          <w:sz w:val="28"/>
          <w:szCs w:val="28"/>
        </w:rPr>
        <w:t>Городской Дом культуры</w:t>
      </w:r>
      <w:r>
        <w:rPr>
          <w:rFonts w:cs="Times New Roman" w:ascii="Times New Roman" w:hAnsi="Times New Roman"/>
          <w:sz w:val="28"/>
          <w:szCs w:val="28"/>
        </w:rPr>
        <w:t>) (ответственное лицо</w:t>
        <w:br/>
        <w:t>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(ответственное лицо Сухинин Н.Н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31.</w:t>
      </w:r>
      <w:r>
        <w:rPr>
          <w:rFonts w:cs="Times New Roman" w:ascii="Times New Roman" w:hAnsi="Times New Roman"/>
          <w:color w:val="000000"/>
          <w:sz w:val="28"/>
          <w:szCs w:val="28"/>
        </w:rPr>
        <w:t>05.202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13.06.2024г.,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лица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>.06.2024г.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(ответственное лицо Сухинин Н.Н.)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 Г. Хохлов</w:t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>Администрации города Шарыпово от _________________ №_________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14.06.2024г.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</w:t>
      </w:r>
      <w:r>
        <w:rPr>
          <w:rFonts w:cs="Times New Roman" w:ascii="Times New Roman" w:hAnsi="Times New Roman"/>
          <w:sz w:val="28"/>
          <w:szCs w:val="28"/>
        </w:rPr>
        <w:t xml:space="preserve">часов в актовом зале </w:t>
      </w:r>
      <w:r>
        <w:rPr>
          <w:rFonts w:eastAsia="Calibri" w:cs="Times New Roman" w:ascii="Times New Roman" w:hAnsi="Times New Roman"/>
          <w:sz w:val="28"/>
          <w:szCs w:val="28"/>
        </w:rPr>
        <w:t>городского Дома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Fonts w:cs="Times New Roman" w:ascii="Times New Roman" w:hAnsi="Times New Roman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:00.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851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44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tru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60DE-15BA-4FE6-A433-E3D8A47D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Application>LibreOffice/7.6.4.1$Windows_X86_64 LibreOffice_project/e19e193f88cd6c0525a17fb7a176ed8e6a3e2aa1</Application>
  <AppVersion>15.0000</AppVersion>
  <Pages>3</Pages>
  <Words>758</Words>
  <Characters>5576</Characters>
  <CharactersWithSpaces>6300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2024-05-28T06:17:00Z</cp:lastPrinted>
  <dcterms:modified xsi:type="dcterms:W3CDTF">2024-05-28T06:45:00Z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