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bookmarkStart w:id="0" w:name="_Hlk115176197"/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22.04.2024                                                                                                          № 95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городского округа города Шарыпово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 соответствии 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с частью 9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сфере», </w:t>
      </w:r>
      <w:r>
        <w:rPr>
          <w:rFonts w:cs="Times New Roman" w:ascii="Times New Roman" w:hAnsi="Times New Roman"/>
          <w:sz w:val="26"/>
          <w:szCs w:val="26"/>
        </w:rPr>
        <w:t>руководствуясь статьей 34 Устава города Шарыпово Красноярского края,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ПОСТАНОВЛЯЮ: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Утвердить прилагаемые Правила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городского округа города Шарыпово (далее – Правила), согласно приложению.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Установить, что положения абзаца второго пункта 3 и пункта 5 Правил не применяются в случае отсутствия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муниципальных услуг в социальной сфере, отнесенных к полномочиям органов местного самоуправления городского округа города Шарыпово, осуществляется в аналогичные сроки на основании заявления на бумажном носителе от получателя социального сертификата на оказание муниципальной услуги в социальной сфере, а также посредством информационных систем уполномоченных органов городского округа города Шарыпово.</w:t>
      </w:r>
    </w:p>
    <w:p>
      <w:pPr>
        <w:pStyle w:val="Normal"/>
        <w:tabs>
          <w:tab w:val="left" w:pos="709" w:leader="none"/>
          <w:tab w:val="left" w:pos="127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3. Контроль за исполнением настоящего постановления возложить                       на заместителя Главы города Шарыпово по социальным вопросам Рудь Ю.В.</w:t>
      </w:r>
    </w:p>
    <w:p>
      <w:pPr>
        <w:pStyle w:val="Normal"/>
        <w:tabs>
          <w:tab w:val="left" w:pos="709" w:leader="none"/>
          <w:tab w:val="left" w:pos="127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4.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rmal"/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Глава города Шарыпово                                                                                В.Г. Хохлов</w:t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Приложение</w:t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 постановлению</w:t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Администрации</w:t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города Шарыпово</w:t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 22.04.2024 № 95</w:t>
      </w:r>
      <w:bookmarkStart w:id="3" w:name="_GoBack"/>
      <w:bookmarkEnd w:id="3"/>
    </w:p>
    <w:p>
      <w:pPr>
        <w:pStyle w:val="Normal"/>
        <w:tabs>
          <w:tab w:val="clear" w:pos="709"/>
          <w:tab w:val="left" w:pos="0" w:leader="none"/>
          <w:tab w:val="left" w:pos="426" w:leader="none"/>
          <w:tab w:val="left" w:pos="993" w:leader="none"/>
          <w:tab w:val="left" w:pos="1134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4" w:name="_Hlk109056855"/>
      <w:r>
        <w:rPr>
          <w:rFonts w:cs="Times New Roman" w:ascii="Times New Roman" w:hAnsi="Times New Roman"/>
          <w:b/>
          <w:bCs/>
          <w:sz w:val="26"/>
          <w:szCs w:val="26"/>
        </w:rPr>
        <w:t>ПРАВИЛА</w:t>
        <w:br/>
      </w:r>
      <w:bookmarkEnd w:id="4"/>
      <w:r>
        <w:rPr>
          <w:rFonts w:cs="Times New Roman" w:ascii="Times New Roman" w:hAnsi="Times New Roman"/>
          <w:b/>
          <w:bCs/>
          <w:sz w:val="26"/>
          <w:szCs w:val="26"/>
        </w:rPr>
        <w:t>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городского округа города Шарыпово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1134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Настоящие Правила устанавливают порядок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городского округа города Шарыпово (далее - муниципальные услуги в социальной сфере), потребителю муниципальных услуг в социальной сфере, имеющему право на получение двух и более муниципальных услуг в социальной сфере, которые включены в муниципальные социальные заказы на оказание муниципальных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муниципальной услуги в социальной сфере (далее соответственно - потребитель услуг, муниципальный социальный заказ, социальный сертификат).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1134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Под уполномоченным органом в целях настоящих Правил понимается Управление образованием Администрации города Шарыпово - орган местного самоуправления городского округа города Шарыпово, утверждающий муниципальный социальный заказ и обеспечивающий предоставление муниципальных услуг в социальной сфере потребителям услуг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 (далее – уполномоченный орган).</w:t>
      </w:r>
    </w:p>
    <w:p>
      <w:pPr>
        <w:pStyle w:val="Normal"/>
        <w:tabs>
          <w:tab w:val="clear" w:pos="709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1134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5" w:name="_Ref114222410"/>
      <w:r>
        <w:rPr>
          <w:rFonts w:cs="Times New Roman" w:ascii="Times New Roman" w:hAnsi="Times New Roman"/>
          <w:sz w:val="26"/>
          <w:szCs w:val="26"/>
        </w:rPr>
        <w:t>Потребитель услуг в целях получения двух или более муниципальных услуг в социальной сфере, оказываемых в соответствии с социальным сертификатом, вправе в порядке, установленном постановлением Администрации города Шарыпово, обратиться в уполномоченный орган с заявлением на оказание двух и более муниципальных услуг в социальной сфере с использованием социального сертификата (далее - заявление).</w:t>
      </w:r>
      <w:bookmarkEnd w:id="5"/>
    </w:p>
    <w:p>
      <w:pPr>
        <w:pStyle w:val="Normal"/>
        <w:tabs>
          <w:tab w:val="clear" w:pos="709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Потребитель в указанных целях вправе обратиться в уполномоченный орган с заявлением,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1134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Уполномоченным органом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муниципальных услуг в социальной сфере.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1134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Уполномоченный орган в случае наличия у потребителя услуг права на получение двух и более муниципальных услуг в социальной сфере, которые включены в муниципальный социальный заказ уполномоченного органа, 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>
      <w:pPr>
        <w:pStyle w:val="Normal"/>
        <w:tabs>
          <w:tab w:val="clear" w:pos="709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случае формирования единого социального сертификата информация о муниципальных услугах в социальной сфере формируется в отношении каждой из муниципальных услуг, на получение которой выдан единый социальный сертификат.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1134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Уполномоченный орган, в случае наличия у потребителя услуг права на получение двух и более муниципальных услуг в социальной сфере, которые включены в муниципальные социальные заказы уполномоченного органа, и получения от потребителя услуг соответствующего заявления формируют в рамках своей компетенции информацию по каждой муниципальной услуге в социальной сфере, включаемой в единый социальный сертификат, в соответствии с Общими требованиями.</w:t>
      </w:r>
    </w:p>
    <w:p>
      <w:pPr>
        <w:pStyle w:val="ListParagraph"/>
        <w:tabs>
          <w:tab w:val="clear" w:pos="709"/>
          <w:tab w:val="left" w:pos="1134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1134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Формирование единого социального сертификата в электронном виде производится на основании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 взаимодействия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взаимодействия, в порядке, установленном приказом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1134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Идентификация 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индивидуального (персонифицированного) учета (СНИЛС) потребителя услуг.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1134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уполномоченный орган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>
      <w:pPr>
        <w:pStyle w:val="ListParagraph"/>
        <w:spacing w:lineRule="auto" w:line="240" w:before="0" w:after="0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9"/>
          <w:tab w:val="left" w:pos="0" w:leader="none"/>
          <w:tab w:val="left" w:pos="426" w:leader="none"/>
          <w:tab w:val="left" w:pos="993" w:leader="none"/>
          <w:tab w:val="left" w:pos="1134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headerReference w:type="default" r:id="rId3"/>
      <w:type w:val="nextPage"/>
      <w:pgSz w:w="11906" w:h="16838"/>
      <w:pgMar w:left="1701" w:right="850" w:gutter="0" w:header="708" w:top="765" w:footer="0" w:bottom="851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 CYR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146118868"/>
    </w:sdtPr>
    <w:sdtContent>
      <w:p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 xml:space="preserve"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4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9230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1"/>
    <w:uiPriority w:val="99"/>
    <w:qFormat/>
    <w:rsid w:val="00ae51b6"/>
    <w:pPr>
      <w:widowControl w:val="false"/>
      <w:spacing w:lineRule="auto" w:line="240" w:before="108" w:after="108"/>
      <w:jc w:val="center"/>
      <w:outlineLvl w:val="0"/>
    </w:pPr>
    <w:rPr>
      <w:rFonts w:ascii="Times New Roman CYR" w:hAnsi="Times New Roman CYR" w:eastAsia="" w:cs="Times New Roman CYR" w:eastAsiaTheme="minorEastAsia"/>
      <w:b/>
      <w:bCs/>
      <w:color w:val="26282F"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8f50a9"/>
    <w:rPr>
      <w:color w:themeColor="hyperlink" w:val="0563C1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8f50a9"/>
    <w:rPr>
      <w:color w:val="605E5C"/>
      <w:shd w:fill="E1DFDD" w:val="clear"/>
    </w:rPr>
  </w:style>
  <w:style w:type="character" w:styleId="Style13" w:customStyle="1">
    <w:name w:val="Гипертекстовая ссылка"/>
    <w:basedOn w:val="DefaultParagraphFont"/>
    <w:uiPriority w:val="99"/>
    <w:qFormat/>
    <w:rsid w:val="00ce440c"/>
    <w:rPr>
      <w:rFonts w:cs="Times New Roman"/>
      <w:b w:val="false"/>
      <w:color w:val="106BBE"/>
    </w:rPr>
  </w:style>
  <w:style w:type="character" w:styleId="Annotationreference">
    <w:name w:val="annotation reference"/>
    <w:basedOn w:val="DefaultParagraphFont"/>
    <w:uiPriority w:val="99"/>
    <w:unhideWhenUsed/>
    <w:qFormat/>
    <w:rsid w:val="00ce440c"/>
    <w:rPr>
      <w:rFonts w:cs="Times New Roman"/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qFormat/>
    <w:rsid w:val="00ce440c"/>
    <w:rPr>
      <w:rFonts w:ascii="Times New Roman CYR" w:hAnsi="Times New Roman CYR" w:eastAsia="" w:cs="Times New Roman CYR" w:eastAsiaTheme="minorEastAsia"/>
      <w:sz w:val="20"/>
      <w:szCs w:val="20"/>
      <w:lang w:eastAsia="ru-RU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ab19e5"/>
    <w:rPr>
      <w:rFonts w:ascii="Times New Roman CYR" w:hAnsi="Times New Roman CYR" w:eastAsia="" w:cs="Times New Roman CYR" w:eastAsiaTheme="minorEastAsia"/>
      <w:b/>
      <w:bCs/>
      <w:sz w:val="20"/>
      <w:szCs w:val="20"/>
      <w:lang w:eastAsia="ru-RU"/>
    </w:rPr>
  </w:style>
  <w:style w:type="character" w:styleId="Style16" w:customStyle="1">
    <w:name w:val="Абзац списка Знак"/>
    <w:basedOn w:val="DefaultParagraphFont"/>
    <w:link w:val="ListParagraph"/>
    <w:qFormat/>
    <w:locked/>
    <w:rsid w:val="0077497f"/>
    <w:rPr/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104246"/>
    <w:rPr>
      <w:rFonts w:ascii="Segoe UI" w:hAnsi="Segoe UI" w:cs="Segoe UI"/>
      <w:sz w:val="18"/>
      <w:szCs w:val="18"/>
    </w:rPr>
  </w:style>
  <w:style w:type="character" w:styleId="Style18" w:customStyle="1">
    <w:name w:val="Верхний колонтитул Знак"/>
    <w:basedOn w:val="DefaultParagraphFont"/>
    <w:uiPriority w:val="99"/>
    <w:qFormat/>
    <w:rsid w:val="00c2352f"/>
    <w:rPr/>
  </w:style>
  <w:style w:type="character" w:styleId="Style19" w:customStyle="1">
    <w:name w:val="Нижний колонтитул Знак"/>
    <w:basedOn w:val="DefaultParagraphFont"/>
    <w:uiPriority w:val="99"/>
    <w:qFormat/>
    <w:rsid w:val="00c2352f"/>
    <w:rPr/>
  </w:style>
  <w:style w:type="character" w:styleId="11" w:customStyle="1">
    <w:name w:val="Заголовок 1 Знак"/>
    <w:basedOn w:val="DefaultParagraphFont"/>
    <w:uiPriority w:val="9"/>
    <w:qFormat/>
    <w:rsid w:val="00ae51b6"/>
    <w:rPr>
      <w:rFonts w:ascii="Times New Roman CYR" w:hAnsi="Times New Roman CYR" w:eastAsia="" w:cs="Times New Roman CYR" w:eastAsiaTheme="minorEastAsia"/>
      <w:b/>
      <w:bCs/>
      <w:color w:val="26282F"/>
      <w:sz w:val="24"/>
      <w:szCs w:val="24"/>
      <w:lang w:eastAsia="ru-RU"/>
    </w:rPr>
  </w:style>
  <w:style w:type="character" w:styleId="Style20" w:customStyle="1">
    <w:name w:val="Цветовое выделение"/>
    <w:uiPriority w:val="99"/>
    <w:qFormat/>
    <w:rsid w:val="00ae51b6"/>
    <w:rPr>
      <w:b/>
      <w:color w:val="26282F"/>
    </w:rPr>
  </w:style>
  <w:style w:type="character" w:styleId="2" w:customStyle="1">
    <w:name w:val="Основной текст (2)"/>
    <w:basedOn w:val="DefaultParagraphFont"/>
    <w:qFormat/>
    <w:rsid w:val="00c32184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paragraph" w:styleId="Style2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Style16"/>
    <w:uiPriority w:val="34"/>
    <w:qFormat/>
    <w:rsid w:val="002812c2"/>
    <w:pPr>
      <w:spacing w:before="0" w:after="160"/>
      <w:ind w:left="720"/>
      <w:contextualSpacing/>
    </w:pPr>
    <w:rPr/>
  </w:style>
  <w:style w:type="paragraph" w:styleId="Annotationtext">
    <w:name w:val="annotation text"/>
    <w:basedOn w:val="Normal"/>
    <w:link w:val="Style14"/>
    <w:uiPriority w:val="99"/>
    <w:unhideWhenUsed/>
    <w:qFormat/>
    <w:rsid w:val="00ce440c"/>
    <w:pPr>
      <w:widowControl w:val="false"/>
      <w:spacing w:lineRule="auto" w:line="240" w:before="0" w:after="0"/>
      <w:ind w:firstLine="720"/>
      <w:jc w:val="both"/>
    </w:pPr>
    <w:rPr>
      <w:rFonts w:ascii="Times New Roman CYR" w:hAnsi="Times New Roman CYR" w:eastAsia="" w:cs="Times New Roman CYR" w:eastAsiaTheme="minorEastAsia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ab19e5"/>
    <w:pPr>
      <w:widowControl/>
      <w:spacing w:before="0" w:after="160"/>
      <w:ind w:hanging="0"/>
      <w:jc w:val="left"/>
    </w:pPr>
    <w:rPr>
      <w:rFonts w:ascii="Calibri" w:hAnsi="Calibri" w:eastAsia="Calibri" w:cs="" w:asciiTheme="minorHAnsi" w:cstheme="minorBidi" w:eastAsiaTheme="minorHAnsi" w:hAnsiTheme="minorHAnsi"/>
      <w:b/>
      <w:bCs/>
      <w:lang w:eastAsia="en-US"/>
    </w:rPr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10424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qFormat/>
    <w:rsid w:val="0079230b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2"/>
      <w:lang w:eastAsia="ru-RU" w:val="ru-RU" w:bidi="ar-SA"/>
    </w:rPr>
  </w:style>
  <w:style w:type="paragraph" w:styleId="Revision">
    <w:name w:val="Revision"/>
    <w:uiPriority w:val="99"/>
    <w:semiHidden/>
    <w:qFormat/>
    <w:rsid w:val="00d946be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3">
    <w:name w:val="Колонтитул"/>
    <w:basedOn w:val="Normal"/>
    <w:qFormat/>
    <w:pPr/>
    <w:rPr/>
  </w:style>
  <w:style w:type="paragraph" w:styleId="Header">
    <w:name w:val="Header"/>
    <w:basedOn w:val="Normal"/>
    <w:link w:val="Style18"/>
    <w:uiPriority w:val="99"/>
    <w:unhideWhenUsed/>
    <w:rsid w:val="00c2352f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9"/>
    <w:uiPriority w:val="99"/>
    <w:unhideWhenUsed/>
    <w:rsid w:val="00c2352f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33B06-5D29-4730-AA51-AF205854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LibreOffice/7.6.4.1$Windows_X86_64 LibreOffice_project/e19e193f88cd6c0525a17fb7a176ed8e6a3e2aa1</Application>
  <AppVersion>15.0000</AppVersion>
  <Pages>2</Pages>
  <Words>1095</Words>
  <Characters>8228</Characters>
  <CharactersWithSpaces>9517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2024-02-22T11:43:00Z</dcterms:created>
  <dc:creator>Inlearno Office</dc:creator>
  <dc:description/>
  <dc:language>ru-RU</dc:language>
  <cp:lastModifiedBy>Пользователь Windows</cp:lastModifiedBy>
  <dcterms:modified xsi:type="dcterms:W3CDTF">2024-04-23T01:26:00Z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