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sz w:val="28"/>
                <w:szCs w:val="28"/>
                <w:lang w:val="ru-RU" w:eastAsia="ru-RU"/>
              </w:rPr>
            </w:pPr>
            <w:bookmarkStart w:id="0" w:name="_Hlk115171399"/>
            <w:bookmarkEnd w:id="0"/>
            <w:r>
              <w:rPr>
                <w:b/>
                <w:sz w:val="28"/>
                <w:szCs w:val="28"/>
                <w:lang w:val="ru-RU" w:eastAsia="ru-RU"/>
              </w:rPr>
              <w:drawing>
                <wp:inline distT="0" distB="0" distL="0" distR="0">
                  <wp:extent cx="514350" cy="74295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rcRect l="-71" t="-48" r="-71" b="-48"/>
                          <a:stretch>
                            <a:fillRect/>
                          </a:stretch>
                        </pic:blipFill>
                        <pic:spPr bwMode="auto">
                          <a:xfrm>
                            <a:off x="0" y="0"/>
                            <a:ext cx="514350" cy="742950"/>
                          </a:xfrm>
                          <a:prstGeom prst="rect">
                            <a:avLst/>
                          </a:prstGeom>
                        </pic:spPr>
                      </pic:pic>
                    </a:graphicData>
                  </a:graphic>
                </wp:inline>
              </w:drawing>
            </w:r>
          </w:p>
          <w:p>
            <w:pPr>
              <w:pStyle w:val="Normal"/>
              <w:jc w:val="center"/>
              <w:rPr>
                <w:b/>
                <w:sz w:val="28"/>
                <w:szCs w:val="28"/>
                <w:lang w:val="ru-RU" w:eastAsia="ru-RU"/>
              </w:rPr>
            </w:pPr>
            <w:r>
              <w:rPr>
                <w:b/>
                <w:sz w:val="28"/>
                <w:szCs w:val="28"/>
                <w:lang w:val="ru-RU" w:eastAsia="ru-RU"/>
              </w:rPr>
            </w:r>
          </w:p>
          <w:p>
            <w:pPr>
              <w:pStyle w:val="Normal"/>
              <w:jc w:val="center"/>
              <w:rPr>
                <w:sz w:val="28"/>
                <w:szCs w:val="28"/>
              </w:rPr>
            </w:pPr>
            <w:bookmarkStart w:id="1" w:name="_Hlk115176197"/>
            <w:r>
              <w:rPr>
                <w:b/>
                <w:sz w:val="28"/>
                <w:szCs w:val="28"/>
              </w:rPr>
              <w:t>АДМИНИСТРАЦИЯ ГОРОДА ШАРЫПОВО КРАСНОЯРСКОГО КРАЯ</w:t>
            </w:r>
            <w:bookmarkEnd w:id="1"/>
          </w:p>
          <w:p>
            <w:pPr>
              <w:pStyle w:val="Normal"/>
              <w:jc w:val="center"/>
              <w:rPr>
                <w:b/>
                <w:sz w:val="28"/>
                <w:szCs w:val="28"/>
              </w:rPr>
            </w:pPr>
            <w:r>
              <w:rPr>
                <w:b/>
                <w:sz w:val="28"/>
                <w:szCs w:val="28"/>
              </w:rPr>
            </w:r>
          </w:p>
        </w:tc>
      </w:tr>
    </w:tbl>
    <w:p>
      <w:pPr>
        <w:pStyle w:val="Normal"/>
        <w:jc w:val="center"/>
        <w:rPr>
          <w:b/>
          <w:sz w:val="28"/>
          <w:szCs w:val="24"/>
        </w:rPr>
      </w:pPr>
      <w:r>
        <w:rPr>
          <w:b/>
          <w:sz w:val="28"/>
          <w:szCs w:val="24"/>
        </w:rPr>
        <w:t>ПОСТАНОВЛЕНИЕ</w:t>
      </w:r>
    </w:p>
    <w:p>
      <w:pPr>
        <w:pStyle w:val="Normal"/>
        <w:rPr>
          <w:b/>
          <w:color w:val="000000"/>
          <w:sz w:val="28"/>
          <w:szCs w:val="28"/>
        </w:rPr>
      </w:pPr>
      <w:r>
        <w:rPr>
          <w:b/>
          <w:color w:val="000000"/>
          <w:sz w:val="28"/>
          <w:szCs w:val="28"/>
        </w:rPr>
      </w:r>
    </w:p>
    <w:p>
      <w:pPr>
        <w:pStyle w:val="Normal"/>
        <w:widowControl w:val="false"/>
        <w:rPr>
          <w:color w:val="000000"/>
          <w:sz w:val="28"/>
          <w:szCs w:val="28"/>
        </w:rPr>
      </w:pPr>
      <w:r>
        <w:rPr>
          <w:color w:val="000000"/>
          <w:sz w:val="28"/>
          <w:szCs w:val="28"/>
        </w:rPr>
      </w:r>
    </w:p>
    <w:tbl>
      <w:tblPr>
        <w:tblW w:w="9853" w:type="dxa"/>
        <w:jc w:val="left"/>
        <w:tblInd w:w="0" w:type="dxa"/>
        <w:tblLayout w:type="fixed"/>
        <w:tblCellMar>
          <w:top w:w="0" w:type="dxa"/>
          <w:left w:w="108" w:type="dxa"/>
          <w:bottom w:w="0" w:type="dxa"/>
          <w:right w:w="108" w:type="dxa"/>
        </w:tblCellMar>
      </w:tblPr>
      <w:tblGrid>
        <w:gridCol w:w="3284"/>
        <w:gridCol w:w="3284"/>
        <w:gridCol w:w="3285"/>
      </w:tblGrid>
      <w:tr>
        <w:trPr/>
        <w:tc>
          <w:tcPr>
            <w:tcW w:w="3284" w:type="dxa"/>
            <w:tcBorders/>
          </w:tcPr>
          <w:p>
            <w:pPr>
              <w:pStyle w:val="Normal"/>
              <w:widowControl w:val="false"/>
              <w:rPr>
                <w:color w:val="000000"/>
                <w:sz w:val="28"/>
                <w:szCs w:val="28"/>
              </w:rPr>
            </w:pPr>
            <w:r>
              <w:rPr>
                <w:color w:val="000000"/>
                <w:sz w:val="28"/>
                <w:szCs w:val="28"/>
              </w:rPr>
              <w:t>30.01.2024</w:t>
            </w:r>
          </w:p>
        </w:tc>
        <w:tc>
          <w:tcPr>
            <w:tcW w:w="3284" w:type="dxa"/>
            <w:tcBorders/>
          </w:tcPr>
          <w:p>
            <w:pPr>
              <w:pStyle w:val="Normal"/>
              <w:widowControl w:val="false"/>
              <w:snapToGrid w:val="false"/>
              <w:jc w:val="center"/>
              <w:rPr>
                <w:color w:val="000000"/>
                <w:sz w:val="28"/>
                <w:szCs w:val="28"/>
              </w:rPr>
            </w:pPr>
            <w:r>
              <w:rPr>
                <w:color w:val="000000"/>
                <w:sz w:val="28"/>
                <w:szCs w:val="28"/>
              </w:rPr>
            </w:r>
          </w:p>
        </w:tc>
        <w:tc>
          <w:tcPr>
            <w:tcW w:w="3285" w:type="dxa"/>
            <w:tcBorders/>
          </w:tcPr>
          <w:p>
            <w:pPr>
              <w:pStyle w:val="Normal"/>
              <w:widowControl w:val="false"/>
              <w:jc w:val="center"/>
              <w:rPr>
                <w:color w:val="000000"/>
                <w:sz w:val="28"/>
                <w:szCs w:val="28"/>
              </w:rPr>
            </w:pPr>
            <w:r>
              <w:rPr>
                <w:color w:val="000000"/>
                <w:sz w:val="28"/>
                <w:szCs w:val="28"/>
              </w:rPr>
              <w:t xml:space="preserve">                                № </w:t>
            </w:r>
            <w:r>
              <w:rPr>
                <w:color w:val="000000"/>
                <w:sz w:val="28"/>
                <w:szCs w:val="28"/>
              </w:rPr>
              <w:t>14</w:t>
            </w:r>
          </w:p>
        </w:tc>
      </w:tr>
    </w:tbl>
    <w:p>
      <w:pPr>
        <w:pStyle w:val="ConsTitle"/>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ConsTitle"/>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О мерах по реализации Решения Шарыповскогогородского Совета депутатов от 12.12.2023 № 42 - 162 «О бюджете городского округа города Шарыпово на 2024 год и плановый период 2025–2026 годов»</w:t>
      </w:r>
    </w:p>
    <w:p>
      <w:pPr>
        <w:pStyle w:val="ConsTitle"/>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ConsTitle"/>
        <w:widowControl/>
        <w:ind w:firstLine="710"/>
        <w:jc w:val="both"/>
        <w:rPr>
          <w:rFonts w:ascii="Times New Roman" w:hAnsi="Times New Roman" w:cs="Times New Roman"/>
          <w:b w:val="false"/>
          <w:sz w:val="28"/>
          <w:szCs w:val="28"/>
        </w:rPr>
      </w:pPr>
      <w:r>
        <w:rPr>
          <w:rFonts w:cs="Times New Roman" w:ascii="Times New Roman" w:hAnsi="Times New Roman"/>
          <w:b w:val="false"/>
          <w:sz w:val="28"/>
          <w:szCs w:val="28"/>
        </w:rPr>
        <w:t xml:space="preserve">В соответствии с Решением Шарыповского городского Совета депутатов от </w:t>
      </w:r>
      <w:r>
        <w:rPr>
          <w:rFonts w:cs="Times New Roman" w:ascii="Times New Roman" w:hAnsi="Times New Roman"/>
          <w:b w:val="false"/>
          <w:color w:val="000000"/>
          <w:sz w:val="28"/>
          <w:szCs w:val="28"/>
        </w:rPr>
        <w:t>12.12.2023 № 42-162 «О бюджете городского округа города Шарыпово на 2024 год и плановый период 2025–2026 годов», руководствуюясь</w:t>
      </w:r>
      <w:r>
        <w:rPr>
          <w:rFonts w:cs="Times New Roman" w:ascii="Times New Roman" w:hAnsi="Times New Roman"/>
          <w:b w:val="false"/>
          <w:sz w:val="28"/>
          <w:szCs w:val="28"/>
        </w:rPr>
        <w:t xml:space="preserve"> </w:t>
      </w:r>
      <w:r>
        <w:rPr>
          <w:rFonts w:cs="Times New Roman" w:ascii="Times New Roman" w:hAnsi="Times New Roman"/>
          <w:b w:val="false"/>
          <w:color w:val="000000"/>
          <w:sz w:val="28"/>
          <w:szCs w:val="28"/>
        </w:rPr>
        <w:t xml:space="preserve"> </w:t>
      </w:r>
      <w:r>
        <w:rPr>
          <w:rFonts w:cs="Times New Roman" w:ascii="Times New Roman" w:hAnsi="Times New Roman"/>
          <w:b w:val="false"/>
          <w:sz w:val="28"/>
          <w:szCs w:val="28"/>
        </w:rPr>
        <w:t xml:space="preserve">статьей 34 Устава города Шарыпово, </w:t>
      </w:r>
    </w:p>
    <w:p>
      <w:pPr>
        <w:pStyle w:val="ConsTitle"/>
        <w:widowControl/>
        <w:ind w:firstLine="710"/>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ПОСТАНОВЛЯЮ:</w:t>
      </w:r>
    </w:p>
    <w:p>
      <w:pPr>
        <w:pStyle w:val="Normal"/>
        <w:widowControl w:val="false"/>
        <w:numPr>
          <w:ilvl w:val="0"/>
          <w:numId w:val="2"/>
        </w:numPr>
        <w:tabs>
          <w:tab w:val="clear" w:pos="720"/>
          <w:tab w:val="left" w:pos="1134" w:leader="none"/>
        </w:tabs>
        <w:autoSpaceDE w:val="false"/>
        <w:ind w:left="0" w:firstLine="709"/>
        <w:jc w:val="both"/>
        <w:outlineLvl w:val="0"/>
        <w:rPr>
          <w:color w:val="000000"/>
          <w:sz w:val="28"/>
          <w:szCs w:val="28"/>
        </w:rPr>
      </w:pPr>
      <w:r>
        <w:rPr>
          <w:color w:val="000000"/>
          <w:sz w:val="28"/>
          <w:szCs w:val="28"/>
        </w:rPr>
        <w:t>Главным администраторам доходов бюджета городского округа города Шарыпово:</w:t>
      </w:r>
    </w:p>
    <w:p>
      <w:pPr>
        <w:pStyle w:val="ConsPlusNormal"/>
        <w:widowControl w:val="false"/>
        <w:ind w:firstLine="709"/>
        <w:jc w:val="both"/>
        <w:rPr>
          <w:color w:val="000000"/>
          <w:sz w:val="28"/>
          <w:szCs w:val="28"/>
        </w:rPr>
      </w:pPr>
      <w:r>
        <w:rPr>
          <w:rFonts w:cs="Times New Roman" w:ascii="Times New Roman" w:hAnsi="Times New Roman"/>
          <w:color w:val="000000"/>
          <w:sz w:val="28"/>
          <w:szCs w:val="28"/>
        </w:rPr>
        <w:t xml:space="preserve">обеспечить поступления доходов согласно утвержденным плановым назначениям по администрируемым доходам бюджета городского округа города Шарыпово; </w:t>
      </w:r>
    </w:p>
    <w:p>
      <w:pPr>
        <w:pStyle w:val="ConsPlusNormal"/>
        <w:widowControl w:val="false"/>
        <w:ind w:firstLine="709"/>
        <w:jc w:val="both"/>
        <w:rPr>
          <w:color w:val="000000"/>
          <w:sz w:val="28"/>
          <w:szCs w:val="28"/>
        </w:rPr>
      </w:pPr>
      <w:r>
        <w:rPr>
          <w:rFonts w:cs="Times New Roman" w:ascii="Times New Roman" w:hAnsi="Times New Roman"/>
          <w:color w:val="000000"/>
          <w:sz w:val="28"/>
          <w:szCs w:val="28"/>
        </w:rPr>
        <w:t xml:space="preserve">принять меры по повышению качества управления дебиторской задолженностью по администрируемым платежам в бюджет городского округа города Шарыпово и снижению показателей просроченной дебиторской задолженности; </w:t>
      </w:r>
    </w:p>
    <w:p>
      <w:pPr>
        <w:pStyle w:val="ConsPlusNormal"/>
        <w:widowControl w:val="false"/>
        <w:ind w:firstLine="709"/>
        <w:jc w:val="both"/>
        <w:rPr>
          <w:color w:val="000000"/>
          <w:sz w:val="28"/>
          <w:szCs w:val="28"/>
        </w:rPr>
      </w:pPr>
      <w:r>
        <w:rPr>
          <w:rFonts w:cs="Times New Roman" w:ascii="Times New Roman" w:hAnsi="Times New Roman"/>
          <w:color w:val="000000"/>
          <w:sz w:val="28"/>
          <w:szCs w:val="28"/>
        </w:rPr>
        <w:t xml:space="preserve">осуществлять постоянную работу по уточнению платежей, относимых </w:t>
      </w:r>
      <w:r>
        <w:rPr>
          <w:rFonts w:cs="Times New Roman" w:ascii="Times New Roman" w:hAnsi="Times New Roman"/>
          <w:sz w:val="28"/>
          <w:szCs w:val="28"/>
        </w:rPr>
        <w:t>отделением №20 Управления Федерального казначейства по Красноярскому краю</w:t>
      </w:r>
      <w:r>
        <w:rPr>
          <w:rFonts w:cs="Times New Roman" w:ascii="Times New Roman" w:hAnsi="Times New Roman"/>
          <w:color w:val="000000"/>
          <w:sz w:val="28"/>
          <w:szCs w:val="28"/>
        </w:rPr>
        <w:t xml:space="preserve"> на невыясненные поступления. </w:t>
      </w:r>
    </w:p>
    <w:p>
      <w:pPr>
        <w:pStyle w:val="Normal"/>
        <w:widowControl w:val="false"/>
        <w:numPr>
          <w:ilvl w:val="0"/>
          <w:numId w:val="2"/>
        </w:numPr>
        <w:tabs>
          <w:tab w:val="clear" w:pos="720"/>
          <w:tab w:val="left" w:pos="0" w:leader="none"/>
          <w:tab w:val="left" w:pos="1134" w:leader="none"/>
          <w:tab w:val="left" w:pos="1276" w:leader="none"/>
        </w:tabs>
        <w:autoSpaceDE w:val="false"/>
        <w:ind w:left="0" w:firstLine="709"/>
        <w:jc w:val="both"/>
        <w:outlineLvl w:val="0"/>
        <w:rPr>
          <w:color w:val="000000"/>
          <w:sz w:val="28"/>
          <w:szCs w:val="28"/>
        </w:rPr>
      </w:pPr>
      <w:r>
        <w:rPr>
          <w:color w:val="000000"/>
          <w:sz w:val="28"/>
          <w:szCs w:val="28"/>
        </w:rPr>
        <w:t>Установить, что получатели средств бюджета городского округа города Шарыпово, а также муниципальные автономные и бюджетные учреждения при заключении подлежащих оплате за счет средств бюджета городского округа  договоров (муниципальных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pPr>
        <w:pStyle w:val="ConsPlusNormal"/>
        <w:widowControl w:val="false"/>
        <w:ind w:firstLine="709"/>
        <w:jc w:val="both"/>
        <w:rPr>
          <w:color w:val="000000"/>
          <w:sz w:val="28"/>
          <w:szCs w:val="28"/>
        </w:rPr>
      </w:pPr>
      <w:r>
        <w:rPr>
          <w:rFonts w:cs="Times New Roman" w:ascii="Times New Roman" w:hAnsi="Times New Roman"/>
          <w:color w:val="000000"/>
          <w:sz w:val="28"/>
          <w:szCs w:val="28"/>
        </w:rPr>
        <w:t>в размере 100 процентов от суммы договора (муниципального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городского округа города Шарыпово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(муниципального контракта), согласно приложению № 1;</w:t>
      </w:r>
    </w:p>
    <w:p>
      <w:pPr>
        <w:pStyle w:val="ConsPlusNormal"/>
        <w:widowControl w:val="false"/>
        <w:ind w:firstLine="709"/>
        <w:jc w:val="both"/>
        <w:rPr>
          <w:color w:val="000000"/>
          <w:sz w:val="28"/>
          <w:szCs w:val="28"/>
        </w:rPr>
      </w:pPr>
      <w:r>
        <w:rPr>
          <w:rFonts w:cs="Times New Roman" w:ascii="Times New Roman" w:hAnsi="Times New Roman"/>
          <w:color w:val="000000"/>
          <w:sz w:val="28"/>
          <w:szCs w:val="28"/>
        </w:rPr>
        <w:t xml:space="preserve">в размере до 50 процентов от суммы договора (муниципального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городского округа города Шарыпово в соответствующем финансовом году; </w:t>
      </w:r>
    </w:p>
    <w:p>
      <w:pPr>
        <w:pStyle w:val="ConsPlusNormal"/>
        <w:widowControl w:val="false"/>
        <w:ind w:firstLine="709"/>
        <w:jc w:val="both"/>
        <w:rPr>
          <w:color w:val="000000"/>
          <w:sz w:val="28"/>
          <w:szCs w:val="28"/>
        </w:rPr>
      </w:pPr>
      <w:r>
        <w:rPr>
          <w:rFonts w:cs="Times New Roman" w:ascii="Times New Roman" w:hAnsi="Times New Roman"/>
          <w:color w:val="000000"/>
          <w:sz w:val="28"/>
          <w:szCs w:val="28"/>
        </w:rPr>
        <w:t xml:space="preserve">в размере до 30 процентов от суммы договора (муниципального контракта), но не более лимитов бюджетных обязательств, подлежащих исполнению за счет средств бюджета городского округа города Шарыпово в соответствующем финансовом году, по остальным договорам (муницпальным контрактам), если иное не предусмотрено законодательством Российской Федерации. </w:t>
      </w:r>
    </w:p>
    <w:p>
      <w:pPr>
        <w:pStyle w:val="ConsPlusNormal"/>
        <w:widowControl w:val="false"/>
        <w:numPr>
          <w:ilvl w:val="0"/>
          <w:numId w:val="2"/>
        </w:numPr>
        <w:tabs>
          <w:tab w:val="clear" w:pos="720"/>
          <w:tab w:val="left" w:pos="993" w:leader="none"/>
        </w:tabs>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бюджета городского округа города Шарыпово за счет утвержденных им бюджетных ассигнований на 2024 год.</w:t>
      </w:r>
    </w:p>
    <w:p>
      <w:pPr>
        <w:pStyle w:val="ConsTitle"/>
        <w:numPr>
          <w:ilvl w:val="0"/>
          <w:numId w:val="2"/>
        </w:numPr>
        <w:tabs>
          <w:tab w:val="clear" w:pos="720"/>
          <w:tab w:val="left" w:pos="1134" w:leader="none"/>
          <w:tab w:val="left" w:pos="1276" w:leader="none"/>
        </w:tabs>
        <w:ind w:left="0"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Поручить в целях обеспечения реализации</w:t>
      </w:r>
      <w:r>
        <w:rPr>
          <w:b w:val="false"/>
          <w:color w:val="000000"/>
          <w:sz w:val="28"/>
          <w:szCs w:val="28"/>
        </w:rPr>
        <w:t xml:space="preserve"> </w:t>
      </w:r>
      <w:r>
        <w:rPr>
          <w:rFonts w:cs="Times New Roman" w:ascii="Times New Roman" w:hAnsi="Times New Roman"/>
          <w:b w:val="false"/>
          <w:color w:val="000000"/>
          <w:sz w:val="28"/>
          <w:szCs w:val="28"/>
        </w:rPr>
        <w:t>Решения Шарыповского городского Совета депутатов от 12.12.2023 № 42 - 162 «О бюджете городского округа города Шарыпово на 2024 год и плановый период 2025–2026 годов»  руководителям органов Администрации города Шарыпово:</w:t>
      </w:r>
    </w:p>
    <w:p>
      <w:pPr>
        <w:pStyle w:val="ConsPlusNormal"/>
        <w:widowControl w:val="false"/>
        <w:ind w:firstLine="709"/>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t xml:space="preserve">в случае снижения объема поступлений доходов бюджета городского округа города Шарыпово обеспечить в первоочередном порядке выплату заработной платы работникам муниципальных учреждений, оплату коммунальных услуг, исполнение публичных нормативных обязательств, уплату налогов; </w:t>
      </w:r>
    </w:p>
    <w:p>
      <w:pPr>
        <w:pStyle w:val="ConsPlusNormal"/>
        <w:widowControl w:val="false"/>
        <w:ind w:firstLine="709"/>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задолженности у муниципальных учреждений;</w:t>
      </w:r>
    </w:p>
    <w:p>
      <w:pPr>
        <w:pStyle w:val="ConsPlusNormal"/>
        <w:widowControl w:val="false"/>
        <w:ind w:firstLine="709"/>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t xml:space="preserve">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w:t>
      </w:r>
      <w:hyperlink r:id="rId3">
        <w:r>
          <w:rPr>
            <w:rStyle w:val="-"/>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4">
        <w:r>
          <w:rPr>
            <w:rStyle w:val="-"/>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от 18.07.2011 № 223-ФЗ «О закупках товаров, работ, услуг отдельными видами юридических лиц», за исключением случая, предусмотренного пунктом 4 настоящего постановления;</w:t>
      </w:r>
    </w:p>
    <w:p>
      <w:pPr>
        <w:pStyle w:val="ConsPlusNormal"/>
        <w:widowControl w:val="false"/>
        <w:ind w:firstLine="709"/>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t>проводить работу по минимизации образования остатков средств бюджета городскогоокруга города Шарыпово на лицевых счетах главных распорядителей и получателей средств бюджета городскогоокруга города Шарыпово.</w:t>
      </w:r>
    </w:p>
    <w:p>
      <w:pPr>
        <w:pStyle w:val="Normal"/>
        <w:widowControl w:val="false"/>
        <w:autoSpaceDE w:val="false"/>
        <w:ind w:firstLine="709"/>
        <w:jc w:val="both"/>
        <w:rPr>
          <w:rFonts w:ascii="Times New Roman" w:hAnsi="Times New Roman" w:cs="Times New Roman"/>
          <w:b w:val="false"/>
          <w:color w:val="000000"/>
          <w:sz w:val="28"/>
          <w:szCs w:val="28"/>
        </w:rPr>
      </w:pPr>
      <w:r>
        <w:rPr>
          <w:color w:val="000000"/>
          <w:sz w:val="28"/>
          <w:szCs w:val="28"/>
        </w:rPr>
        <w:t xml:space="preserve">5. В целях использования бюджетных средств, полученных за счет экономии, сложившейся по результатам проведения процедур осуществления закупок конкурентными способами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5">
        <w:r>
          <w:rPr>
            <w:rStyle w:val="-"/>
            <w:color w:val="000000"/>
            <w:sz w:val="28"/>
            <w:szCs w:val="28"/>
          </w:rPr>
          <w:t>законом</w:t>
        </w:r>
      </w:hyperlink>
      <w:r>
        <w:rPr>
          <w:color w:val="000000"/>
          <w:sz w:val="28"/>
          <w:szCs w:val="28"/>
        </w:rPr>
        <w:t xml:space="preserve"> от 18.07.2011 № 223-ФЗ «О закупках товаров, работ, услуг отдельными видами юридических лиц» (далее – конкурентные процедуры) главным распорядителям (распорядителям) средств бюджета городского округа города Шарыпово направлять информацию о суммах экономии бюджетных средств, сложившейся по результатм проведения конкурсных процедур, согласно приложению 2.</w:t>
      </w:r>
    </w:p>
    <w:p>
      <w:pPr>
        <w:pStyle w:val="Normal"/>
        <w:ind w:firstLine="709"/>
        <w:jc w:val="both"/>
        <w:rPr>
          <w:rFonts w:ascii="Times New Roman" w:hAnsi="Times New Roman" w:cs="Times New Roman"/>
          <w:b w:val="false"/>
          <w:color w:val="000000"/>
          <w:sz w:val="28"/>
          <w:szCs w:val="28"/>
        </w:rPr>
      </w:pPr>
      <w:r>
        <w:rPr>
          <w:color w:val="000000"/>
          <w:sz w:val="28"/>
          <w:szCs w:val="28"/>
        </w:rPr>
        <w:t>6.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w:t>
      </w:r>
      <w:hyperlink r:id="rId6">
        <w:r>
          <w:rPr>
            <w:rStyle w:val="-"/>
            <w:bCs/>
            <w:color w:val="000000"/>
            <w:sz w:val="28"/>
            <w:szCs w:val="28"/>
            <w:shd w:fill="FFFFFF" w:val="clear"/>
          </w:rPr>
          <w:t>https://sharypovo.gosuslugi.ru</w:t>
        </w:r>
      </w:hyperlink>
      <w:r>
        <w:rPr>
          <w:rStyle w:val="-"/>
          <w:bCs/>
          <w:color w:val="000000"/>
          <w:sz w:val="28"/>
          <w:szCs w:val="28"/>
          <w:shd w:fill="FFFFFF" w:val="clear"/>
        </w:rPr>
        <w:t>)</w:t>
      </w:r>
      <w:r>
        <w:rPr>
          <w:color w:val="000000"/>
          <w:sz w:val="28"/>
          <w:szCs w:val="28"/>
        </w:rPr>
        <w:t>.</w:t>
      </w:r>
    </w:p>
    <w:p>
      <w:pPr>
        <w:pStyle w:val="ConsPlusNormal"/>
        <w:widowControl w:val="false"/>
        <w:tabs>
          <w:tab w:val="clear" w:pos="720"/>
          <w:tab w:val="left" w:pos="1134" w:leader="none"/>
        </w:tabs>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r>
    </w:p>
    <w:p>
      <w:pPr>
        <w:pStyle w:val="ConsPlusNormal"/>
        <w:widowControl w:val="false"/>
        <w:tabs>
          <w:tab w:val="clear" w:pos="720"/>
          <w:tab w:val="left" w:pos="1134" w:leader="none"/>
        </w:tabs>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r>
    </w:p>
    <w:p>
      <w:pPr>
        <w:pStyle w:val="ConsPlusNormal"/>
        <w:widowControl w:val="false"/>
        <w:tabs>
          <w:tab w:val="clear" w:pos="720"/>
          <w:tab w:val="left" w:pos="1134" w:leader="none"/>
        </w:tabs>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r>
    </w:p>
    <w:p>
      <w:pPr>
        <w:pStyle w:val="ConsPlusNormal"/>
        <w:widowControl w:val="false"/>
        <w:tabs>
          <w:tab w:val="clear" w:pos="720"/>
          <w:tab w:val="left" w:pos="1134" w:leader="none"/>
        </w:tabs>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r>
    </w:p>
    <w:p>
      <w:pPr>
        <w:pStyle w:val="ConsPlusNormal"/>
        <w:widowControl w:val="false"/>
        <w:tabs>
          <w:tab w:val="clear" w:pos="720"/>
          <w:tab w:val="left" w:pos="1134" w:leader="none"/>
        </w:tabs>
        <w:ind w:hanging="0"/>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t>Глава города Шарыпово                                                                        В.Г. Хохлов</w:t>
      </w:r>
    </w:p>
    <w:p>
      <w:pPr>
        <w:pStyle w:val="ConsPlusNormal"/>
        <w:widowControl w:val="false"/>
        <w:ind w:hanging="0"/>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r>
    </w:p>
    <w:p>
      <w:pPr>
        <w:pStyle w:val="ConsPlusNormal"/>
        <w:widowControl w:val="false"/>
        <w:ind w:hanging="0"/>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r>
    </w:p>
    <w:p>
      <w:pPr>
        <w:pStyle w:val="ConsPlusNormal"/>
        <w:widowControl w:val="false"/>
        <w:ind w:hanging="0"/>
        <w:jc w:val="both"/>
        <w:rPr>
          <w:rFonts w:ascii="Times New Roman" w:hAnsi="Times New Roman" w:cs="Times New Roman"/>
          <w:b w:val="false"/>
          <w:color w:val="000000"/>
          <w:sz w:val="28"/>
          <w:szCs w:val="28"/>
        </w:rPr>
      </w:pPr>
      <w:r>
        <w:rPr>
          <w:rFonts w:cs="Times New Roman" w:ascii="Times New Roman" w:hAnsi="Times New Roman"/>
          <w:color w:val="000000"/>
          <w:sz w:val="28"/>
          <w:szCs w:val="28"/>
        </w:rPr>
      </w:r>
    </w:p>
    <w:p>
      <w:pPr>
        <w:pStyle w:val="ConsPlusNormal"/>
        <w:widowControl w:val="false"/>
        <w:ind w:hanging="0"/>
        <w:jc w:val="both"/>
        <w:rPr>
          <w:rFonts w:ascii="Times New Roman" w:hAnsi="Times New Roman" w:cs="Times New Roman"/>
          <w:b w:val="false"/>
          <w:color w:val="000000"/>
          <w:sz w:val="28"/>
          <w:szCs w:val="28"/>
        </w:rPr>
      </w:pPr>
      <w:r>
        <w:rPr>
          <w:rFonts w:cs="Times New Roman" w:ascii="Times New Roman" w:hAnsi="Times New Roman"/>
          <w:color w:val="000000"/>
          <w:sz w:val="28"/>
          <w:szCs w:val="28"/>
          <w:highlight w:val="yellow"/>
        </w:rPr>
      </w:r>
    </w:p>
    <w:p>
      <w:pPr>
        <w:pStyle w:val="Normal"/>
        <w:tabs>
          <w:tab w:val="clear" w:pos="720"/>
          <w:tab w:val="left" w:pos="9072" w:leader="none"/>
        </w:tabs>
        <w:rPr>
          <w:rFonts w:ascii="Times New Roman" w:hAnsi="Times New Roman" w:cs="Times New Roman"/>
          <w:b w:val="false"/>
          <w:color w:val="000000"/>
          <w:sz w:val="28"/>
          <w:szCs w:val="28"/>
        </w:rPr>
      </w:pPr>
      <w:r>
        <w:rPr>
          <w:rFonts w:cs="Times New Roman"/>
          <w:color w:val="000000"/>
          <w:sz w:val="28"/>
          <w:szCs w:val="28"/>
          <w:highlight w:val="yellow"/>
        </w:rPr>
      </w:r>
    </w:p>
    <w:p>
      <w:pPr>
        <w:sectPr>
          <w:headerReference w:type="default" r:id="rId7"/>
          <w:headerReference w:type="first" r:id="rId8"/>
          <w:footerReference w:type="default" r:id="rId9"/>
          <w:footerReference w:type="first" r:id="rId10"/>
          <w:type w:val="nextPage"/>
          <w:pgSz w:w="11906" w:h="16838"/>
          <w:pgMar w:left="1418" w:right="851" w:gutter="0" w:header="709" w:top="1134" w:footer="454" w:bottom="1134"/>
          <w:pgNumType w:fmt="decimal"/>
          <w:formProt w:val="false"/>
          <w:titlePg/>
          <w:textDirection w:val="lrTb"/>
          <w:docGrid w:type="default" w:linePitch="272" w:charSpace="0"/>
        </w:sectPr>
        <w:pStyle w:val="Normal"/>
        <w:tabs>
          <w:tab w:val="clear" w:pos="720"/>
          <w:tab w:val="left" w:pos="9072" w:leader="none"/>
        </w:tabs>
        <w:rPr>
          <w:rFonts w:ascii="Times New Roman" w:hAnsi="Times New Roman" w:cs="Times New Roman"/>
          <w:b w:val="false"/>
          <w:color w:val="000000"/>
          <w:sz w:val="28"/>
          <w:szCs w:val="28"/>
        </w:rPr>
      </w:pPr>
      <w:r>
        <w:rPr>
          <w:sz w:val="28"/>
          <w:szCs w:val="28"/>
        </w:rPr>
      </w:r>
    </w:p>
    <w:p>
      <w:pPr>
        <w:pStyle w:val="Normal"/>
        <w:widowControl w:val="false"/>
        <w:tabs>
          <w:tab w:val="clear" w:pos="720"/>
          <w:tab w:val="left" w:pos="9072" w:leader="none"/>
        </w:tabs>
        <w:ind w:left="5670" w:hanging="0"/>
        <w:jc w:val="right"/>
        <w:rPr>
          <w:rFonts w:ascii="Times New Roman" w:hAnsi="Times New Roman" w:cs="Times New Roman"/>
          <w:b w:val="false"/>
          <w:color w:val="000000"/>
          <w:sz w:val="28"/>
          <w:szCs w:val="28"/>
        </w:rPr>
      </w:pPr>
      <w:r>
        <w:rPr>
          <w:color w:val="000000"/>
          <w:sz w:val="24"/>
          <w:szCs w:val="24"/>
        </w:rPr>
        <w:t xml:space="preserve">Приложение № 1 </w:t>
      </w:r>
    </w:p>
    <w:p>
      <w:pPr>
        <w:pStyle w:val="Normal"/>
        <w:widowControl w:val="false"/>
        <w:ind w:left="5670" w:hanging="0"/>
        <w:jc w:val="right"/>
        <w:rPr>
          <w:rFonts w:ascii="Times New Roman" w:hAnsi="Times New Roman" w:cs="Times New Roman"/>
          <w:b w:val="false"/>
          <w:color w:val="000000"/>
          <w:sz w:val="28"/>
          <w:szCs w:val="28"/>
        </w:rPr>
      </w:pPr>
      <w:r>
        <w:rPr>
          <w:color w:val="000000"/>
          <w:sz w:val="24"/>
          <w:szCs w:val="24"/>
        </w:rPr>
        <w:t>к постановлению Администрации города Шарыпово</w:t>
      </w:r>
    </w:p>
    <w:p>
      <w:pPr>
        <w:pStyle w:val="Normal"/>
        <w:widowControl w:val="false"/>
        <w:ind w:left="5670" w:hanging="0"/>
        <w:jc w:val="right"/>
        <w:rPr>
          <w:rFonts w:ascii="Times New Roman" w:hAnsi="Times New Roman" w:cs="Times New Roman"/>
          <w:b w:val="false"/>
          <w:color w:val="000000"/>
          <w:sz w:val="28"/>
          <w:szCs w:val="28"/>
        </w:rPr>
      </w:pPr>
      <w:r>
        <w:rPr>
          <w:color w:val="000000"/>
          <w:sz w:val="24"/>
          <w:szCs w:val="24"/>
        </w:rPr>
        <w:t>от ____________ № ______</w:t>
      </w:r>
    </w:p>
    <w:p>
      <w:pPr>
        <w:pStyle w:val="Normal"/>
        <w:widowControl w:val="false"/>
        <w:ind w:left="5670" w:hanging="0"/>
        <w:rPr>
          <w:rFonts w:ascii="Times New Roman" w:hAnsi="Times New Roman" w:cs="Times New Roman"/>
          <w:b w:val="false"/>
          <w:color w:val="000000"/>
          <w:sz w:val="28"/>
          <w:szCs w:val="28"/>
        </w:rPr>
      </w:pPr>
      <w:r>
        <w:rPr>
          <w:color w:val="000000"/>
          <w:sz w:val="28"/>
          <w:szCs w:val="28"/>
        </w:rPr>
      </w:r>
    </w:p>
    <w:p>
      <w:pPr>
        <w:pStyle w:val="Normal"/>
        <w:widowControl w:val="false"/>
        <w:ind w:firstLine="709"/>
        <w:jc w:val="both"/>
        <w:rPr>
          <w:rFonts w:ascii="Times New Roman" w:hAnsi="Times New Roman" w:cs="Times New Roman"/>
          <w:b w:val="false"/>
          <w:color w:val="000000"/>
          <w:sz w:val="28"/>
          <w:szCs w:val="28"/>
        </w:rPr>
      </w:pPr>
      <w:r>
        <w:rPr>
          <w:color w:val="000000"/>
          <w:sz w:val="28"/>
          <w:szCs w:val="28"/>
        </w:rPr>
      </w:r>
    </w:p>
    <w:p>
      <w:pPr>
        <w:pStyle w:val="Normal"/>
        <w:widowControl w:val="false"/>
        <w:jc w:val="center"/>
        <w:rPr>
          <w:rFonts w:ascii="Times New Roman" w:hAnsi="Times New Roman" w:cs="Times New Roman"/>
          <w:b w:val="false"/>
          <w:color w:val="000000"/>
          <w:sz w:val="28"/>
          <w:szCs w:val="28"/>
        </w:rPr>
      </w:pPr>
      <w:r>
        <w:rPr>
          <w:bCs/>
          <w:color w:val="000000"/>
          <w:sz w:val="28"/>
          <w:szCs w:val="28"/>
        </w:rPr>
        <w:t xml:space="preserve">Перечень товаров, работ и услуг, авансовые платежи по которым </w:t>
      </w:r>
    </w:p>
    <w:p>
      <w:pPr>
        <w:pStyle w:val="Normal"/>
        <w:widowControl w:val="false"/>
        <w:jc w:val="center"/>
        <w:rPr>
          <w:rFonts w:ascii="Times New Roman" w:hAnsi="Times New Roman" w:cs="Times New Roman"/>
          <w:b w:val="false"/>
          <w:color w:val="000000"/>
          <w:sz w:val="28"/>
          <w:szCs w:val="28"/>
        </w:rPr>
      </w:pPr>
      <w:r>
        <w:rPr>
          <w:bCs/>
          <w:color w:val="000000"/>
          <w:sz w:val="28"/>
          <w:szCs w:val="28"/>
        </w:rPr>
        <w:t xml:space="preserve">могут предусматриваться в размере 100 процентов </w:t>
        <w:br/>
        <w:t>от суммы договора (государственного контракта)</w:t>
      </w:r>
    </w:p>
    <w:p>
      <w:pPr>
        <w:pStyle w:val="Normal"/>
        <w:widowControl w:val="false"/>
        <w:ind w:left="928" w:hanging="0"/>
        <w:jc w:val="both"/>
        <w:rPr>
          <w:rFonts w:ascii="Times New Roman" w:hAnsi="Times New Roman" w:cs="Times New Roman"/>
          <w:b w:val="false"/>
          <w:color w:val="000000"/>
          <w:sz w:val="28"/>
          <w:szCs w:val="28"/>
        </w:rPr>
      </w:pPr>
      <w:r>
        <w:rPr>
          <w:bCs/>
          <w:color w:val="000000"/>
          <w:sz w:val="28"/>
          <w:szCs w:val="28"/>
        </w:rPr>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Услуги по подписке на периодические издания, услуги почтовой связи.</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 xml:space="preserve"> </w:t>
      </w:r>
      <w:r>
        <w:rPr>
          <w:color w:val="000000"/>
          <w:sz w:val="28"/>
          <w:szCs w:val="28"/>
        </w:rPr>
        <w:t xml:space="preserve">Услуги по обучению на курсах повышения квалификации, в том числе участие в лекциях и вебинарах очно или онлайн, по прохождению профессиональной переподготовки, взносы на участие в семинарах, совещаниях, форумах, соревнованиях, конференциях, выставках. </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 xml:space="preserve">Приобретение ученических медалей, учебно-педагогической </w:t>
        <w:br/>
        <w:t>и аттестационно-бланочной документации.</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 xml:space="preserve">Мероприятия по организации трудового воспитания несовершеннолетних граждан в возрасте от 14 до 18 лет. </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 xml:space="preserve">Путевки на санаторно-курортное лечение, в детские оздоровительные лагеря. </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Билеты на посещение краевых и муниципальных учреждений культуры.</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 xml:space="preserve"> </w:t>
      </w:r>
      <w:r>
        <w:rPr>
          <w:color w:val="000000"/>
          <w:sz w:val="28"/>
          <w:szCs w:val="28"/>
        </w:rPr>
        <w:t xml:space="preserve">Услуги по организации и проведению мероприятий (концертов) </w:t>
        <w:br/>
        <w:t>с участием приглашенных коллективов, исполнителей.</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 xml:space="preserve">Услуги по страхованию жизни, здоровья и имущества физических </w:t>
        <w:br/>
        <w:t xml:space="preserve">и юридических лиц (в том числе услуги по обязательному страхованию гражданской ответственности владельцев транспортных средств, владельцев опасных объектов за причинение вреда в результате аварии на опасном объекте). </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Услуги сотовой связи, стационарной телефонной связи, информационно-телекоммуникационной сети Интернет.</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 xml:space="preserve">Авиа- и железнодорожные билеты, билеты для проезда городским </w:t>
        <w:br/>
        <w:t>и пригородным транспортом.</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Услуги по техническому обслуживанию электронных франкировальных машин.</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Приобретение запасных частей электронных франкировальных машин.</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Услуги по экспертизе оргтехники и оборудования.</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Услуги по санитарным эпидемиологическим и гигиеническим исследованиям.</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Услуги по техническому учету объектов недвижимости.</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Технологическое присоединение к инженерным сетям электро-, тепло- и водоснабжения и канализации, а также получение технических условий на проектирование.</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 xml:space="preserve">Получение технических условий на технологическое присоединение </w:t>
        <w:br/>
        <w:t>к инженерным сетям электро- и водоснабжения, монтаж узлов учета расхода холодной воды, приборов учета электрической энергии.</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Услуги по проведению государственной экспертизы проектной документации, инженерных изысканий, проверки достоверности определения сметной стоимости объектов капитального строительства.</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Приобретение цветов, наградной продукции.</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 xml:space="preserve">Услуги по организации отдыха и оздоровления детей. </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 xml:space="preserve">Услуги по предоставлению неисключительной лицензии (неисключительных прав) на использование оригинальных аудиовизуальных произведений. </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 xml:space="preserve">Услуги по государственной экологической экспертизе. </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 xml:space="preserve">Услуги по бронированию и найму жилых помещений, связанные </w:t>
        <w:br/>
        <w:t>со служебными командировками.</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пределами Красноярского края.</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pPr>
        <w:pStyle w:val="Normal"/>
        <w:widowControl w:val="false"/>
        <w:numPr>
          <w:ilvl w:val="0"/>
          <w:numId w:val="3"/>
        </w:numPr>
        <w:tabs>
          <w:tab w:val="clear" w:pos="720"/>
          <w:tab w:val="left" w:pos="0" w:leader="none"/>
          <w:tab w:val="left" w:pos="993" w:leader="none"/>
          <w:tab w:val="left" w:pos="1134" w:leader="none"/>
          <w:tab w:val="left" w:pos="1276" w:leader="none"/>
        </w:tabs>
        <w:ind w:left="0" w:firstLine="709"/>
        <w:jc w:val="both"/>
        <w:rPr>
          <w:color w:val="000000"/>
          <w:sz w:val="28"/>
          <w:szCs w:val="28"/>
        </w:rPr>
      </w:pPr>
      <w:r>
        <w:rPr>
          <w:color w:val="000000"/>
          <w:sz w:val="28"/>
          <w:szCs w:val="28"/>
        </w:rPr>
        <w:t>Услуги по регистрации (продлению срока регистрации) доменного имени.</w:t>
      </w:r>
    </w:p>
    <w:p>
      <w:pPr>
        <w:pStyle w:val="Normal"/>
        <w:widowControl w:val="false"/>
        <w:numPr>
          <w:ilvl w:val="0"/>
          <w:numId w:val="3"/>
        </w:numPr>
        <w:tabs>
          <w:tab w:val="clear" w:pos="720"/>
          <w:tab w:val="left" w:pos="0" w:leader="none"/>
          <w:tab w:val="left" w:pos="993" w:leader="none"/>
          <w:tab w:val="left" w:pos="1134" w:leader="none"/>
        </w:tabs>
        <w:ind w:left="0" w:firstLine="709"/>
        <w:jc w:val="both"/>
        <w:rPr>
          <w:color w:val="000000"/>
          <w:sz w:val="28"/>
          <w:szCs w:val="28"/>
        </w:rPr>
      </w:pPr>
      <w:r>
        <w:rPr>
          <w:color w:val="000000"/>
          <w:sz w:val="28"/>
          <w:szCs w:val="28"/>
        </w:rPr>
        <w:t>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pPr>
        <w:pStyle w:val="ConsPlusNormal"/>
        <w:widowControl w:val="false"/>
        <w:tabs>
          <w:tab w:val="clear" w:pos="720"/>
          <w:tab w:val="left" w:pos="0" w:leader="none"/>
        </w:tabs>
        <w:ind w:firstLine="709"/>
        <w:jc w:val="both"/>
        <w:rPr>
          <w:color w:val="000000"/>
          <w:sz w:val="28"/>
          <w:szCs w:val="28"/>
        </w:rPr>
      </w:pPr>
      <w:r>
        <w:rPr>
          <w:rFonts w:cs="Times New Roman" w:ascii="Times New Roman" w:hAnsi="Times New Roman"/>
          <w:color w:val="000000"/>
          <w:sz w:val="28"/>
          <w:szCs w:val="28"/>
        </w:rPr>
        <w:t>средства связи, выполняющие функцию систем коммутации;</w:t>
      </w:r>
    </w:p>
    <w:p>
      <w:pPr>
        <w:pStyle w:val="ConsPlusNormal"/>
        <w:widowControl w:val="false"/>
        <w:tabs>
          <w:tab w:val="clear" w:pos="720"/>
          <w:tab w:val="left" w:pos="0" w:leader="none"/>
        </w:tabs>
        <w:ind w:firstLine="709"/>
        <w:jc w:val="both"/>
        <w:rPr>
          <w:color w:val="000000"/>
          <w:sz w:val="28"/>
          <w:szCs w:val="28"/>
        </w:rPr>
      </w:pPr>
      <w:r>
        <w:rPr>
          <w:rFonts w:cs="Times New Roman" w:ascii="Times New Roman" w:hAnsi="Times New Roman"/>
          <w:color w:val="000000"/>
          <w:sz w:val="28"/>
          <w:szCs w:val="28"/>
        </w:rPr>
        <w:t>машины вычислительные электронные цифровые, поставляемые в виде систем для автоматической обработки данных;</w:t>
      </w:r>
    </w:p>
    <w:p>
      <w:pPr>
        <w:pStyle w:val="ConsPlusNormal"/>
        <w:widowControl w:val="false"/>
        <w:tabs>
          <w:tab w:val="clear" w:pos="720"/>
          <w:tab w:val="left" w:pos="0" w:leader="none"/>
          <w:tab w:val="left" w:pos="993" w:leader="none"/>
          <w:tab w:val="left" w:pos="1134" w:leader="none"/>
        </w:tabs>
        <w:ind w:firstLine="709"/>
        <w:jc w:val="both"/>
        <w:rPr>
          <w:color w:val="000000"/>
          <w:sz w:val="28"/>
          <w:szCs w:val="28"/>
        </w:rPr>
      </w:pPr>
      <w:r>
        <w:rPr>
          <w:rFonts w:cs="Times New Roman" w:ascii="Times New Roman" w:hAnsi="Times New Roman"/>
          <w:color w:val="000000"/>
          <w:sz w:val="28"/>
          <w:szCs w:val="28"/>
        </w:rPr>
        <w:t>видеокамеры;</w:t>
      </w:r>
    </w:p>
    <w:p>
      <w:pPr>
        <w:pStyle w:val="ConsPlusNormal"/>
        <w:widowControl w:val="false"/>
        <w:tabs>
          <w:tab w:val="clear" w:pos="720"/>
          <w:tab w:val="left" w:pos="0" w:leader="none"/>
          <w:tab w:val="left" w:pos="993" w:leader="none"/>
          <w:tab w:val="left" w:pos="1134" w:leader="none"/>
        </w:tabs>
        <w:ind w:firstLine="709"/>
        <w:jc w:val="both"/>
        <w:rPr>
          <w:color w:val="000000"/>
          <w:sz w:val="28"/>
          <w:szCs w:val="28"/>
        </w:rPr>
      </w:pPr>
      <w:r>
        <w:rPr>
          <w:rFonts w:cs="Times New Roman" w:ascii="Times New Roman" w:hAnsi="Times New Roman"/>
          <w:color w:val="000000"/>
          <w:sz w:val="28"/>
          <w:szCs w:val="28"/>
        </w:rPr>
        <w:t>источники бесперебойного питания;</w:t>
      </w:r>
    </w:p>
    <w:p>
      <w:pPr>
        <w:pStyle w:val="ConsPlusNormal"/>
        <w:widowControl w:val="false"/>
        <w:tabs>
          <w:tab w:val="clear" w:pos="720"/>
          <w:tab w:val="left" w:pos="0" w:leader="none"/>
          <w:tab w:val="left" w:pos="993" w:leader="none"/>
          <w:tab w:val="left" w:pos="1134" w:leader="none"/>
        </w:tabs>
        <w:ind w:firstLine="709"/>
        <w:jc w:val="both"/>
        <w:rPr>
          <w:color w:val="000000"/>
          <w:sz w:val="28"/>
          <w:szCs w:val="28"/>
        </w:rPr>
      </w:pPr>
      <w:r>
        <w:rPr>
          <w:rFonts w:cs="Times New Roman" w:ascii="Times New Roman" w:hAnsi="Times New Roman"/>
          <w:color w:val="000000"/>
          <w:sz w:val="28"/>
          <w:szCs w:val="2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pPr>
        <w:pStyle w:val="ConsPlusNormal"/>
        <w:widowControl w:val="false"/>
        <w:tabs>
          <w:tab w:val="clear" w:pos="720"/>
          <w:tab w:val="left" w:pos="0" w:leader="none"/>
          <w:tab w:val="left" w:pos="993" w:leader="none"/>
          <w:tab w:val="left" w:pos="1134" w:leader="none"/>
        </w:tabs>
        <w:ind w:firstLine="709"/>
        <w:jc w:val="both"/>
        <w:rPr>
          <w:color w:val="000000"/>
          <w:sz w:val="28"/>
          <w:szCs w:val="28"/>
        </w:rPr>
      </w:pPr>
      <w:r>
        <w:rPr>
          <w:rFonts w:cs="Times New Roman" w:ascii="Times New Roman" w:hAnsi="Times New Roman"/>
          <w:color w:val="000000"/>
          <w:sz w:val="28"/>
          <w:szCs w:val="28"/>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pPr>
        <w:pStyle w:val="Normal"/>
        <w:widowControl w:val="false"/>
        <w:numPr>
          <w:ilvl w:val="0"/>
          <w:numId w:val="3"/>
        </w:numPr>
        <w:tabs>
          <w:tab w:val="clear" w:pos="720"/>
          <w:tab w:val="left" w:pos="0" w:leader="none"/>
          <w:tab w:val="left" w:pos="993" w:leader="none"/>
          <w:tab w:val="left" w:pos="1134" w:leader="none"/>
        </w:tabs>
        <w:suppressAutoHyphens w:val="true"/>
        <w:ind w:left="0" w:firstLine="709"/>
        <w:jc w:val="both"/>
        <w:rPr>
          <w:color w:val="000000"/>
          <w:sz w:val="28"/>
          <w:szCs w:val="28"/>
        </w:rPr>
      </w:pPr>
      <w:r>
        <w:rPr>
          <w:color w:val="000000"/>
          <w:sz w:val="28"/>
          <w:szCs w:val="28"/>
        </w:rPr>
        <w:t xml:space="preserve">Приобретение горюче-смазочных материалов. </w:t>
      </w:r>
    </w:p>
    <w:p>
      <w:pPr>
        <w:pStyle w:val="Normal"/>
        <w:widowControl w:val="false"/>
        <w:numPr>
          <w:ilvl w:val="0"/>
          <w:numId w:val="3"/>
        </w:numPr>
        <w:tabs>
          <w:tab w:val="clear" w:pos="720"/>
          <w:tab w:val="left" w:pos="0" w:leader="none"/>
          <w:tab w:val="left" w:pos="993" w:leader="none"/>
          <w:tab w:val="left" w:pos="1134" w:leader="none"/>
        </w:tabs>
        <w:suppressAutoHyphens w:val="true"/>
        <w:ind w:left="0" w:firstLine="709"/>
        <w:jc w:val="both"/>
        <w:rPr>
          <w:color w:val="000000"/>
          <w:sz w:val="28"/>
          <w:szCs w:val="28"/>
        </w:rPr>
      </w:pPr>
      <w:r>
        <w:rPr>
          <w:color w:val="000000"/>
          <w:sz w:val="28"/>
          <w:szCs w:val="28"/>
        </w:rPr>
        <w:t xml:space="preserve">Услуги, связанные с направлением участников культурных мероприятий, деятелей и работников культуры и искусства, а также сопровождающих их лиц (перевозка, проживание, питание, аренда помещений и иного имущества) для подготовки и участия в проводимых за пределами города Шарыпово официальных региональных, межрегиональных, всероссийских и международных культурных мероприятиях (иных проектах и мероприятиях). </w:t>
      </w:r>
    </w:p>
    <w:p>
      <w:pPr>
        <w:pStyle w:val="Normal"/>
        <w:widowControl w:val="false"/>
        <w:numPr>
          <w:ilvl w:val="0"/>
          <w:numId w:val="3"/>
        </w:numPr>
        <w:tabs>
          <w:tab w:val="clear" w:pos="720"/>
          <w:tab w:val="left" w:pos="0" w:leader="none"/>
          <w:tab w:val="left" w:pos="993" w:leader="none"/>
          <w:tab w:val="left" w:pos="1134" w:leader="none"/>
        </w:tabs>
        <w:suppressAutoHyphens w:val="true"/>
        <w:ind w:left="0" w:firstLine="709"/>
        <w:jc w:val="both"/>
        <w:rPr>
          <w:color w:val="000000"/>
          <w:sz w:val="28"/>
          <w:szCs w:val="28"/>
        </w:rPr>
      </w:pPr>
      <w:r>
        <w:rPr>
          <w:color w:val="000000"/>
          <w:sz w:val="28"/>
          <w:szCs w:val="28"/>
        </w:rPr>
        <w:t xml:space="preserve">Услуги перевозки грузов автомобильным (авиа, железнодорожным) транспортом, по курьерской доставке грузов, экспресс-доставке. </w:t>
      </w:r>
    </w:p>
    <w:p>
      <w:pPr>
        <w:pStyle w:val="Normal"/>
        <w:widowControl w:val="false"/>
        <w:numPr>
          <w:ilvl w:val="0"/>
          <w:numId w:val="3"/>
        </w:numPr>
        <w:tabs>
          <w:tab w:val="clear" w:pos="720"/>
          <w:tab w:val="left" w:pos="0" w:leader="none"/>
          <w:tab w:val="left" w:pos="993" w:leader="none"/>
          <w:tab w:val="left" w:pos="1134" w:leader="none"/>
        </w:tabs>
        <w:suppressAutoHyphens w:val="true"/>
        <w:ind w:left="0" w:firstLine="709"/>
        <w:jc w:val="both"/>
        <w:rPr>
          <w:color w:val="000000"/>
          <w:sz w:val="28"/>
          <w:szCs w:val="28"/>
        </w:rPr>
      </w:pPr>
      <w:r>
        <w:rPr>
          <w:color w:val="000000"/>
          <w:sz w:val="28"/>
          <w:szCs w:val="28"/>
        </w:rPr>
        <w:t xml:space="preserve">Услуги по независимой оценке квалификации. </w:t>
      </w:r>
    </w:p>
    <w:p>
      <w:pPr>
        <w:pStyle w:val="Normal"/>
        <w:widowControl w:val="false"/>
        <w:numPr>
          <w:ilvl w:val="0"/>
          <w:numId w:val="3"/>
        </w:numPr>
        <w:tabs>
          <w:tab w:val="clear" w:pos="720"/>
          <w:tab w:val="left" w:pos="0" w:leader="none"/>
          <w:tab w:val="left" w:pos="993" w:leader="none"/>
          <w:tab w:val="left" w:pos="1134" w:leader="none"/>
        </w:tabs>
        <w:suppressAutoHyphens w:val="true"/>
        <w:ind w:left="0" w:firstLine="709"/>
        <w:jc w:val="both"/>
        <w:rPr>
          <w:color w:val="000000"/>
          <w:sz w:val="28"/>
          <w:szCs w:val="28"/>
        </w:rPr>
      </w:pPr>
      <w:r>
        <w:rPr>
          <w:color w:val="000000"/>
          <w:sz w:val="28"/>
          <w:szCs w:val="28"/>
        </w:rPr>
        <w:t xml:space="preserve">Услуги патентного поверенного при государственной регистрации товарного знака в федеральной службе по защите интеллектуальной собственности. </w:t>
      </w:r>
    </w:p>
    <w:p>
      <w:pPr>
        <w:sectPr>
          <w:headerReference w:type="default" r:id="rId11"/>
          <w:headerReference w:type="first" r:id="rId12"/>
          <w:footerReference w:type="default" r:id="rId13"/>
          <w:footerReference w:type="first" r:id="rId14"/>
          <w:type w:val="nextPage"/>
          <w:pgSz w:w="11906" w:h="16838"/>
          <w:pgMar w:left="1418" w:right="851" w:gutter="0" w:header="454" w:top="1134" w:footer="454" w:bottom="1134"/>
          <w:pgNumType w:start="1" w:fmt="decimal"/>
          <w:formProt w:val="false"/>
          <w:titlePg/>
          <w:textDirection w:val="lrTb"/>
          <w:docGrid w:type="default" w:linePitch="326" w:charSpace="0"/>
        </w:sectPr>
        <w:pStyle w:val="Normal"/>
        <w:widowControl w:val="false"/>
        <w:numPr>
          <w:ilvl w:val="0"/>
          <w:numId w:val="3"/>
        </w:numPr>
        <w:tabs>
          <w:tab w:val="clear" w:pos="720"/>
          <w:tab w:val="left" w:pos="0" w:leader="none"/>
          <w:tab w:val="left" w:pos="993" w:leader="none"/>
          <w:tab w:val="left" w:pos="1134" w:leader="none"/>
        </w:tabs>
        <w:suppressAutoHyphens w:val="true"/>
        <w:ind w:left="0" w:firstLine="709"/>
        <w:jc w:val="both"/>
        <w:rPr>
          <w:color w:val="000000"/>
          <w:sz w:val="28"/>
          <w:szCs w:val="28"/>
        </w:rPr>
      </w:pPr>
      <w:r>
        <w:rPr>
          <w:color w:val="000000"/>
          <w:sz w:val="28"/>
          <w:szCs w:val="28"/>
        </w:rPr>
        <w:t>Товары, работы, услуги, приобретаемые на основании статьи 73 Бюджетного кодекса Российской Федерации с целью проведения ремонтных работ, выполняемых для устранения незначительных дефектов или поломок в помещении или объектов основных средств, а также связанных с содержанием имущества получателя средств бюджета городского округа города Шарыпово, муницпальных автономных и бюджетных учреждений и поддержания его в надлежащем состоянии, стоимостью не более десяти тысяч рублей.</w:t>
      </w:r>
    </w:p>
    <w:p>
      <w:pPr>
        <w:pStyle w:val="Normal"/>
        <w:widowControl w:val="false"/>
        <w:ind w:left="10620" w:hanging="0"/>
        <w:rPr>
          <w:color w:val="000000"/>
          <w:sz w:val="28"/>
          <w:szCs w:val="28"/>
        </w:rPr>
      </w:pPr>
      <w:r>
        <w:rPr>
          <w:color w:val="000000"/>
          <w:sz w:val="24"/>
          <w:szCs w:val="24"/>
        </w:rPr>
        <w:t>Приложение № 2</w:t>
      </w:r>
    </w:p>
    <w:p>
      <w:pPr>
        <w:pStyle w:val="Normal"/>
        <w:widowControl w:val="false"/>
        <w:ind w:left="10620" w:hanging="0"/>
        <w:rPr>
          <w:color w:val="000000"/>
          <w:sz w:val="28"/>
          <w:szCs w:val="28"/>
        </w:rPr>
      </w:pPr>
      <w:r>
        <w:rPr>
          <w:color w:val="000000"/>
          <w:sz w:val="24"/>
          <w:szCs w:val="24"/>
        </w:rPr>
        <w:t>к постановлению Администрации города Шарыпово</w:t>
      </w:r>
    </w:p>
    <w:p>
      <w:pPr>
        <w:pStyle w:val="Normal"/>
        <w:widowControl w:val="false"/>
        <w:ind w:left="10620" w:hanging="0"/>
        <w:rPr>
          <w:color w:val="000000"/>
          <w:sz w:val="28"/>
          <w:szCs w:val="28"/>
        </w:rPr>
      </w:pPr>
      <w:r>
        <w:rPr>
          <w:color w:val="000000"/>
          <w:sz w:val="24"/>
          <w:szCs w:val="24"/>
        </w:rPr>
        <w:t>от____________ № _________</w:t>
      </w:r>
    </w:p>
    <w:p>
      <w:pPr>
        <w:pStyle w:val="Normal"/>
        <w:widowControl w:val="false"/>
        <w:ind w:left="10620" w:hanging="0"/>
        <w:rPr>
          <w:color w:val="000000"/>
          <w:sz w:val="28"/>
          <w:szCs w:val="28"/>
        </w:rPr>
      </w:pPr>
      <w:r>
        <w:rPr>
          <w:color w:val="000000"/>
          <w:sz w:val="28"/>
          <w:szCs w:val="28"/>
        </w:rPr>
      </w:r>
    </w:p>
    <w:p>
      <w:pPr>
        <w:pStyle w:val="Normal"/>
        <w:widowControl w:val="false"/>
        <w:jc w:val="center"/>
        <w:rPr>
          <w:color w:val="000000"/>
          <w:sz w:val="28"/>
          <w:szCs w:val="28"/>
        </w:rPr>
      </w:pPr>
      <w:r>
        <w:rPr>
          <w:b/>
          <w:color w:val="000000"/>
          <w:sz w:val="28"/>
          <w:szCs w:val="28"/>
        </w:rPr>
      </w:r>
    </w:p>
    <w:p>
      <w:pPr>
        <w:pStyle w:val="Normal"/>
        <w:widowControl w:val="false"/>
        <w:jc w:val="center"/>
        <w:rPr>
          <w:color w:val="000000"/>
          <w:sz w:val="28"/>
          <w:szCs w:val="28"/>
        </w:rPr>
      </w:pPr>
      <w:r>
        <w:rPr>
          <w:color w:val="000000"/>
          <w:sz w:val="28"/>
          <w:szCs w:val="28"/>
        </w:rPr>
        <w:t>Сведения об экономии бюджетных средств, сложившейся по результатам конкурентных процедур</w:t>
      </w:r>
    </w:p>
    <w:p>
      <w:pPr>
        <w:pStyle w:val="Normal"/>
        <w:widowControl w:val="false"/>
        <w:jc w:val="center"/>
        <w:rPr>
          <w:color w:val="000000"/>
          <w:sz w:val="28"/>
          <w:szCs w:val="28"/>
        </w:rPr>
      </w:pPr>
      <w:r>
        <w:rPr>
          <w:color w:val="000000"/>
          <w:sz w:val="28"/>
          <w:szCs w:val="28"/>
        </w:rPr>
        <w:t>по ____________________________________________________</w:t>
      </w:r>
    </w:p>
    <w:p>
      <w:pPr>
        <w:pStyle w:val="Normal"/>
        <w:widowControl w:val="false"/>
        <w:jc w:val="center"/>
        <w:rPr>
          <w:color w:val="000000"/>
          <w:sz w:val="28"/>
          <w:szCs w:val="28"/>
        </w:rPr>
      </w:pPr>
      <w:r>
        <w:rPr>
          <w:color w:val="000000"/>
        </w:rPr>
        <w:t xml:space="preserve">      </w:t>
      </w:r>
      <w:r>
        <w:rPr>
          <w:color w:val="000000"/>
        </w:rPr>
        <w:t>(наименование главного распорядителя бюджетных средств)</w:t>
      </w:r>
    </w:p>
    <w:p>
      <w:pPr>
        <w:pStyle w:val="Normal"/>
        <w:widowControl w:val="false"/>
        <w:jc w:val="center"/>
        <w:rPr>
          <w:color w:val="000000"/>
          <w:sz w:val="28"/>
          <w:szCs w:val="28"/>
        </w:rPr>
      </w:pPr>
      <w:r>
        <w:rPr>
          <w:color w:val="000000"/>
          <w:sz w:val="28"/>
          <w:szCs w:val="28"/>
        </w:rPr>
        <w:t>по состоянию на «___»__________ 20 __ года</w:t>
      </w:r>
    </w:p>
    <w:p>
      <w:pPr>
        <w:pStyle w:val="Normal"/>
        <w:widowControl w:val="false"/>
        <w:jc w:val="center"/>
        <w:rPr>
          <w:color w:val="000000"/>
          <w:sz w:val="28"/>
          <w:szCs w:val="28"/>
        </w:rPr>
      </w:pPr>
      <w:r>
        <w:rPr>
          <w:b/>
          <w:color w:val="000000"/>
          <w:sz w:val="28"/>
          <w:szCs w:val="28"/>
        </w:rPr>
      </w:r>
    </w:p>
    <w:p>
      <w:pPr>
        <w:pStyle w:val="Normal"/>
        <w:widowControl w:val="false"/>
        <w:jc w:val="right"/>
        <w:rPr>
          <w:color w:val="000000"/>
          <w:sz w:val="28"/>
          <w:szCs w:val="28"/>
        </w:rPr>
      </w:pPr>
      <w:r>
        <w:rPr>
          <w:color w:val="000000"/>
          <w:sz w:val="24"/>
          <w:szCs w:val="24"/>
        </w:rPr>
        <w:t xml:space="preserve">(тыс. </w:t>
      </w:r>
      <w:r>
        <w:rPr/>
        <w:t>рублей)</w:t>
      </w:r>
    </w:p>
    <w:tbl>
      <w:tblPr>
        <w:tblW w:w="14677" w:type="dxa"/>
        <w:jc w:val="left"/>
        <w:tblInd w:w="108" w:type="dxa"/>
        <w:tblLayout w:type="fixed"/>
        <w:tblCellMar>
          <w:top w:w="0" w:type="dxa"/>
          <w:left w:w="108" w:type="dxa"/>
          <w:bottom w:w="0" w:type="dxa"/>
          <w:right w:w="108" w:type="dxa"/>
        </w:tblCellMar>
      </w:tblPr>
      <w:tblGrid>
        <w:gridCol w:w="567"/>
        <w:gridCol w:w="4188"/>
        <w:gridCol w:w="2284"/>
        <w:gridCol w:w="1574"/>
        <w:gridCol w:w="1854"/>
        <w:gridCol w:w="2204"/>
        <w:gridCol w:w="2006"/>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 w:val="22"/>
                <w:szCs w:val="22"/>
              </w:rPr>
              <w:t xml:space="preserve">№ </w:t>
            </w:r>
            <w:r>
              <w:rPr>
                <w:color w:val="000000"/>
                <w:sz w:val="22"/>
                <w:szCs w:val="22"/>
              </w:rPr>
              <w:t>п/п</w:t>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 w:val="22"/>
                <w:szCs w:val="22"/>
              </w:rPr>
              <w:t>Наименование подведомственных учреждений</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 w:val="22"/>
                <w:szCs w:val="22"/>
              </w:rPr>
              <w:t>Цель направления</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 w:val="22"/>
                <w:szCs w:val="22"/>
              </w:rPr>
              <w:t>Сумма экономии*</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 w:val="22"/>
                <w:szCs w:val="22"/>
              </w:rPr>
              <w:t xml:space="preserve">Сумма экономии, распределенная </w:t>
              <w:br/>
              <w:t>и согласованная*</w:t>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color w:val="000000"/>
                <w:sz w:val="22"/>
                <w:szCs w:val="22"/>
              </w:rPr>
              <w:t xml:space="preserve">Сумма экономии, представленная </w:t>
              <w:br/>
              <w:t>на согласование</w:t>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2"/>
                <w:szCs w:val="22"/>
              </w:rPr>
            </w:pPr>
            <w:r>
              <w:rPr>
                <w:color w:val="000000"/>
                <w:sz w:val="22"/>
                <w:szCs w:val="22"/>
              </w:rPr>
              <w:t>Примечание</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2"/>
                <w:szCs w:val="22"/>
              </w:rPr>
            </w:pPr>
            <w:r>
              <w:rPr>
                <w:color w:val="000000"/>
                <w:sz w:val="22"/>
                <w:szCs w:val="22"/>
              </w:rPr>
              <w:t>1</w:t>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2"/>
                <w:szCs w:val="22"/>
              </w:rPr>
            </w:pPr>
            <w:r>
              <w:rPr>
                <w:color w:val="000000"/>
                <w:sz w:val="22"/>
                <w:szCs w:val="22"/>
              </w:rPr>
              <w:t>2</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2"/>
                <w:szCs w:val="22"/>
              </w:rPr>
            </w:pPr>
            <w:r>
              <w:rPr>
                <w:color w:val="000000"/>
                <w:sz w:val="22"/>
                <w:szCs w:val="22"/>
              </w:rPr>
              <w:t>3</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2"/>
                <w:szCs w:val="22"/>
              </w:rPr>
            </w:pPr>
            <w:r>
              <w:rPr>
                <w:color w:val="000000"/>
                <w:sz w:val="22"/>
                <w:szCs w:val="22"/>
              </w:rPr>
              <w:t>4</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2"/>
                <w:szCs w:val="22"/>
              </w:rPr>
            </w:pPr>
            <w:r>
              <w:rPr>
                <w:color w:val="000000"/>
                <w:sz w:val="22"/>
                <w:szCs w:val="22"/>
              </w:rPr>
              <w:t>5</w:t>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2"/>
                <w:szCs w:val="22"/>
              </w:rPr>
            </w:pPr>
            <w:r>
              <w:rPr>
                <w:color w:val="000000"/>
                <w:sz w:val="22"/>
                <w:szCs w:val="22"/>
              </w:rPr>
              <w:t>6</w:t>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sz w:val="22"/>
                <w:szCs w:val="22"/>
              </w:rPr>
            </w:pPr>
            <w:r>
              <w:rPr>
                <w:color w:val="000000"/>
                <w:sz w:val="22"/>
                <w:szCs w:val="22"/>
              </w:rPr>
              <w:t>7</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418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rPr>
            </w:pPr>
            <w:r>
              <w:rPr>
                <w:color w:val="000000"/>
                <w:sz w:val="22"/>
                <w:szCs w:val="22"/>
              </w:rPr>
              <w:t>Итого</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2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color w:val="000000"/>
                <w:sz w:val="22"/>
                <w:szCs w:val="22"/>
              </w:rPr>
            </w:pPr>
            <w:r>
              <w:rPr>
                <w:color w:val="000000"/>
                <w:sz w:val="22"/>
                <w:szCs w:val="22"/>
              </w:rPr>
            </w:r>
          </w:p>
        </w:tc>
      </w:tr>
    </w:tbl>
    <w:p>
      <w:pPr>
        <w:pStyle w:val="Style27"/>
        <w:widowControl w:val="false"/>
        <w:rPr>
          <w:color w:val="000000"/>
          <w:sz w:val="28"/>
          <w:szCs w:val="28"/>
        </w:rPr>
      </w:pPr>
      <w:r>
        <w:rPr>
          <w:color w:val="000000"/>
        </w:rPr>
      </w:r>
    </w:p>
    <w:p>
      <w:pPr>
        <w:pStyle w:val="Normal"/>
        <w:widowControl w:val="false"/>
        <w:ind w:firstLine="709"/>
        <w:rPr>
          <w:color w:val="000000"/>
          <w:sz w:val="28"/>
          <w:szCs w:val="28"/>
        </w:rPr>
      </w:pPr>
      <w:r>
        <w:rPr>
          <w:color w:val="000000"/>
        </w:rPr>
        <w:t>* Данные представляются нарастающим итогом на момент подачи сведений.</w:t>
      </w:r>
    </w:p>
    <w:p>
      <w:pPr>
        <w:pStyle w:val="Style27"/>
        <w:widowControl w:val="false"/>
        <w:ind w:firstLine="709"/>
        <w:rPr>
          <w:color w:val="000000"/>
          <w:sz w:val="28"/>
          <w:szCs w:val="28"/>
        </w:rPr>
      </w:pPr>
      <w:r>
        <w:rPr>
          <w:color w:val="000000"/>
          <w:sz w:val="28"/>
          <w:szCs w:val="28"/>
        </w:rPr>
      </w:r>
    </w:p>
    <w:p>
      <w:pPr>
        <w:pStyle w:val="Style27"/>
        <w:widowControl w:val="false"/>
        <w:rPr>
          <w:color w:val="000000"/>
          <w:sz w:val="28"/>
          <w:szCs w:val="28"/>
        </w:rPr>
      </w:pPr>
      <w:r>
        <w:rPr>
          <w:color w:val="000000"/>
          <w:sz w:val="28"/>
          <w:szCs w:val="28"/>
        </w:rPr>
      </w:r>
    </w:p>
    <w:p>
      <w:pPr>
        <w:pStyle w:val="Normal"/>
        <w:widowControl w:val="false"/>
        <w:rPr>
          <w:color w:val="000000"/>
          <w:sz w:val="28"/>
          <w:szCs w:val="28"/>
        </w:rPr>
      </w:pPr>
      <w:r>
        <w:rPr>
          <w:color w:val="000000"/>
          <w:sz w:val="28"/>
          <w:szCs w:val="28"/>
        </w:rPr>
        <w:t>Руководитель</w:t>
        <w:tab/>
        <w:tab/>
        <w:tab/>
        <w:tab/>
        <w:t>________________</w:t>
        <w:tab/>
        <w:tab/>
        <w:tab/>
        <w:tab/>
        <w:t>______________________</w:t>
      </w:r>
    </w:p>
    <w:p>
      <w:pPr>
        <w:pStyle w:val="Normal"/>
        <w:widowControl w:val="false"/>
        <w:rPr>
          <w:color w:val="000000"/>
          <w:sz w:val="28"/>
          <w:szCs w:val="28"/>
        </w:rPr>
      </w:pPr>
      <w:r>
        <w:rPr>
          <w:color w:val="000000"/>
          <w:szCs w:val="28"/>
        </w:rPr>
        <w:tab/>
        <w:tab/>
        <w:tab/>
        <w:tab/>
        <w:tab/>
        <w:tab/>
        <w:tab/>
      </w:r>
      <w:r>
        <w:rPr>
          <w:color w:val="000000"/>
        </w:rPr>
        <w:t>(подпись)</w:t>
        <w:tab/>
        <w:tab/>
        <w:tab/>
        <w:tab/>
        <w:tab/>
        <w:t xml:space="preserve">           (расшифровка подписи)</w:t>
      </w:r>
    </w:p>
    <w:p>
      <w:pPr>
        <w:pStyle w:val="Style27"/>
        <w:widowControl w:val="false"/>
        <w:rPr>
          <w:color w:val="000000"/>
          <w:sz w:val="28"/>
          <w:szCs w:val="28"/>
        </w:rPr>
      </w:pPr>
      <w:r>
        <w:rPr>
          <w:color w:val="000000"/>
        </w:rPr>
      </w:r>
    </w:p>
    <w:p>
      <w:pPr>
        <w:pStyle w:val="Normal"/>
        <w:widowControl w:val="false"/>
        <w:rPr>
          <w:color w:val="000000"/>
          <w:sz w:val="28"/>
          <w:szCs w:val="28"/>
        </w:rPr>
      </w:pPr>
      <w:r>
        <w:rPr>
          <w:color w:val="000000"/>
        </w:rPr>
      </w:r>
    </w:p>
    <w:sectPr>
      <w:headerReference w:type="default" r:id="rId15"/>
      <w:headerReference w:type="first" r:id="rId16"/>
      <w:footerReference w:type="default" r:id="rId17"/>
      <w:footerReference w:type="first" r:id="rId18"/>
      <w:type w:val="nextPage"/>
      <w:pgSz w:orient="landscape" w:w="16838" w:h="11906"/>
      <w:pgMar w:left="1418" w:right="851" w:gutter="0" w:header="709" w:top="1134" w:footer="709" w:bottom="1134"/>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 w:name="Tahoma">
    <w:charset w:val="cc"/>
    <w:family w:val="swiss"/>
    <w:pitch w:val="variable"/>
  </w:font>
  <w:font w:name="Verdan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3"/>
      <w:gridCol w:w="3213"/>
      <w:gridCol w:w="3211"/>
    </w:tblGrid>
    <w:tr>
      <w:trPr>
        <w:trHeight w:val="720" w:hRule="atLeast"/>
      </w:trPr>
      <w:tc>
        <w:tcPr>
          <w:tcW w:w="3213" w:type="dxa"/>
          <w:tcBorders/>
        </w:tcPr>
        <w:p>
          <w:pPr>
            <w:pStyle w:val="Style24"/>
            <w:tabs>
              <w:tab w:val="clear" w:pos="4677"/>
              <w:tab w:val="clear" w:pos="9355"/>
            </w:tabs>
            <w:snapToGrid w:val="false"/>
            <w:rPr>
              <w:color w:val="5B9BD5"/>
            </w:rPr>
          </w:pPr>
          <w:r>
            <w:rPr>
              <w:color w:val="5B9BD5"/>
            </w:rPr>
          </w:r>
        </w:p>
      </w:tc>
      <w:tc>
        <w:tcPr>
          <w:tcW w:w="3213" w:type="dxa"/>
          <w:tcBorders/>
        </w:tcPr>
        <w:p>
          <w:pPr>
            <w:pStyle w:val="Style24"/>
            <w:tabs>
              <w:tab w:val="clear" w:pos="4677"/>
              <w:tab w:val="clear" w:pos="9355"/>
            </w:tabs>
            <w:snapToGrid w:val="false"/>
            <w:jc w:val="center"/>
            <w:rPr>
              <w:color w:val="5B9BD5"/>
            </w:rPr>
          </w:pPr>
          <w:r>
            <w:rPr>
              <w:color w:val="5B9BD5"/>
            </w:rPr>
          </w:r>
        </w:p>
      </w:tc>
      <w:tc>
        <w:tcPr>
          <w:tcW w:w="3211" w:type="dxa"/>
          <w:tcBorders/>
        </w:tcPr>
        <w:p>
          <w:pPr>
            <w:pStyle w:val="Style24"/>
            <w:tabs>
              <w:tab w:val="clear" w:pos="4677"/>
              <w:tab w:val="clear" w:pos="9355"/>
            </w:tabs>
            <w:snapToGrid w:val="false"/>
            <w:jc w:val="right"/>
            <w:rPr>
              <w:color w:val="5B9BD5"/>
            </w:rPr>
          </w:pPr>
          <w:r>
            <w:rPr>
              <w:color w:val="5B9BD5"/>
            </w:rPr>
          </w:r>
        </w:p>
      </w:tc>
    </w:tr>
  </w:tbl>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3"/>
      <w:gridCol w:w="3213"/>
      <w:gridCol w:w="3211"/>
    </w:tblGrid>
    <w:tr>
      <w:trPr>
        <w:trHeight w:val="720" w:hRule="atLeast"/>
      </w:trPr>
      <w:tc>
        <w:tcPr>
          <w:tcW w:w="3213" w:type="dxa"/>
          <w:tcBorders/>
        </w:tcPr>
        <w:p>
          <w:pPr>
            <w:pStyle w:val="Style24"/>
            <w:tabs>
              <w:tab w:val="clear" w:pos="4677"/>
              <w:tab w:val="clear" w:pos="9355"/>
            </w:tabs>
            <w:snapToGrid w:val="false"/>
            <w:rPr>
              <w:color w:val="5B9BD5"/>
            </w:rPr>
          </w:pPr>
          <w:r>
            <w:rPr>
              <w:color w:val="5B9BD5"/>
            </w:rPr>
          </w:r>
        </w:p>
      </w:tc>
      <w:tc>
        <w:tcPr>
          <w:tcW w:w="3213" w:type="dxa"/>
          <w:tcBorders/>
        </w:tcPr>
        <w:p>
          <w:pPr>
            <w:pStyle w:val="Style24"/>
            <w:tabs>
              <w:tab w:val="clear" w:pos="4677"/>
              <w:tab w:val="clear" w:pos="9355"/>
            </w:tabs>
            <w:snapToGrid w:val="false"/>
            <w:jc w:val="center"/>
            <w:rPr>
              <w:color w:val="5B9BD5"/>
            </w:rPr>
          </w:pPr>
          <w:r>
            <w:rPr>
              <w:color w:val="5B9BD5"/>
            </w:rPr>
          </w:r>
        </w:p>
      </w:tc>
      <w:tc>
        <w:tcPr>
          <w:tcW w:w="3211" w:type="dxa"/>
          <w:tcBorders/>
        </w:tcPr>
        <w:p>
          <w:pPr>
            <w:pStyle w:val="Style24"/>
            <w:tabs>
              <w:tab w:val="clear" w:pos="4677"/>
              <w:tab w:val="clear" w:pos="9355"/>
            </w:tabs>
            <w:snapToGrid w:val="false"/>
            <w:jc w:val="right"/>
            <w:rPr>
              <w:color w:val="5B9BD5"/>
            </w:rPr>
          </w:pPr>
          <w:r>
            <w:rPr>
              <w:color w:val="5B9BD5"/>
            </w:rPr>
          </w:r>
        </w:p>
      </w:tc>
    </w:tr>
  </w:tbl>
  <w:p>
    <w:pPr>
      <w:pStyle w:val="Style24"/>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3"/>
      <w:gridCol w:w="3213"/>
      <w:gridCol w:w="3211"/>
    </w:tblGrid>
    <w:tr>
      <w:trPr>
        <w:trHeight w:val="720" w:hRule="atLeast"/>
      </w:trPr>
      <w:tc>
        <w:tcPr>
          <w:tcW w:w="3213" w:type="dxa"/>
          <w:tcBorders/>
        </w:tcPr>
        <w:p>
          <w:pPr>
            <w:pStyle w:val="Style24"/>
            <w:tabs>
              <w:tab w:val="clear" w:pos="4677"/>
              <w:tab w:val="clear" w:pos="9355"/>
            </w:tabs>
            <w:snapToGrid w:val="false"/>
            <w:rPr>
              <w:color w:val="5B9BD5"/>
            </w:rPr>
          </w:pPr>
          <w:r>
            <w:rPr>
              <w:color w:val="5B9BD5"/>
            </w:rPr>
          </w:r>
        </w:p>
      </w:tc>
      <w:tc>
        <w:tcPr>
          <w:tcW w:w="3213" w:type="dxa"/>
          <w:tcBorders/>
        </w:tcPr>
        <w:p>
          <w:pPr>
            <w:pStyle w:val="Style24"/>
            <w:tabs>
              <w:tab w:val="clear" w:pos="4677"/>
              <w:tab w:val="clear" w:pos="9355"/>
            </w:tabs>
            <w:snapToGrid w:val="false"/>
            <w:jc w:val="center"/>
            <w:rPr>
              <w:color w:val="5B9BD5"/>
            </w:rPr>
          </w:pPr>
          <w:r>
            <w:rPr>
              <w:color w:val="5B9BD5"/>
            </w:rPr>
          </w:r>
        </w:p>
      </w:tc>
      <w:tc>
        <w:tcPr>
          <w:tcW w:w="3211" w:type="dxa"/>
          <w:tcBorders/>
        </w:tcPr>
        <w:p>
          <w:pPr>
            <w:pStyle w:val="Style24"/>
            <w:tabs>
              <w:tab w:val="clear" w:pos="4677"/>
              <w:tab w:val="clear" w:pos="9355"/>
            </w:tabs>
            <w:snapToGrid w:val="false"/>
            <w:jc w:val="right"/>
            <w:rPr>
              <w:color w:val="5B9BD5"/>
            </w:rPr>
          </w:pPr>
          <w:r>
            <w:rPr>
              <w:color w:val="5B9BD5"/>
            </w:rPr>
          </w:r>
        </w:p>
      </w:tc>
    </w:tr>
  </w:tbl>
  <w:p>
    <w:pPr>
      <w:pStyle w:val="Style24"/>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28" w:hanging="360"/>
      </w:pPr>
    </w:lvl>
  </w:abstractNum>
  <w:abstractNum w:abstractNumId="3">
    <w:lvl w:ilvl="0">
      <w:start w:val="1"/>
      <w:numFmt w:val="decimal"/>
      <w:lvlText w:val="%1."/>
      <w:lvlJc w:val="left"/>
      <w:pPr>
        <w:tabs>
          <w:tab w:val="num" w:pos="1070"/>
        </w:tabs>
        <w:ind w:left="1070" w:hanging="360"/>
      </w:pPr>
      <w:rPr>
        <w:rFonts w:ascii="Times New Roman" w:hAnsi="Times New Roman" w:eastAsia="Times New Roman"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jc w:val="both"/>
      <w:outlineLvl w:val="0"/>
    </w:pPr>
    <w:rPr>
      <w:sz w:val="28"/>
    </w:rPr>
  </w:style>
  <w:style w:type="paragraph" w:styleId="2">
    <w:name w:val="Heading 2"/>
    <w:basedOn w:val="Normal"/>
    <w:next w:val="Normal"/>
    <w:qFormat/>
    <w:pPr>
      <w:keepNext w:val="true"/>
      <w:numPr>
        <w:ilvl w:val="1"/>
        <w:numId w:val="1"/>
      </w:numPr>
      <w:outlineLvl w:val="1"/>
    </w:pPr>
    <w:rPr>
      <w:sz w:val="28"/>
    </w:rPr>
  </w:style>
  <w:style w:type="paragraph" w:styleId="5">
    <w:name w:val="Heading 5"/>
    <w:basedOn w:val="Normal"/>
    <w:next w:val="Normal"/>
    <w:qFormat/>
    <w:pPr>
      <w:keepNext w:val="true"/>
      <w:numPr>
        <w:ilvl w:val="4"/>
        <w:numId w:val="1"/>
      </w:numPr>
      <w:jc w:val="center"/>
      <w:outlineLvl w:val="4"/>
    </w:pPr>
    <w:rPr>
      <w:b/>
      <w:caps/>
      <w:sz w:val="48"/>
    </w:rPr>
  </w:style>
  <w:style w:type="character" w:styleId="WW8Num3z0">
    <w:name w:val="WW8Num3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WW8Num11z0">
    <w:name w:val="WW8Num11z0"/>
    <w:qFormat/>
    <w:rPr/>
  </w:style>
  <w:style w:type="character" w:styleId="WW8Num12z0">
    <w:name w:val="WW8Num12z0"/>
    <w:qFormat/>
    <w:rPr/>
  </w:style>
  <w:style w:type="character" w:styleId="WW8Num14z0">
    <w:name w:val="WW8Num14z0"/>
    <w:qFormat/>
    <w:rPr>
      <w:rFonts w:ascii="Times New Roman" w:hAnsi="Times New Roman" w:cs="Times New Roman"/>
    </w:rPr>
  </w:style>
  <w:style w:type="character" w:styleId="WW8Num15z0">
    <w:name w:val="WW8Num15z0"/>
    <w:qFormat/>
    <w:rPr>
      <w:rFonts w:ascii="Arial" w:hAnsi="Arial" w:cs="Aria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7z0">
    <w:name w:val="WW8Num17z0"/>
    <w:qFormat/>
    <w:rPr>
      <w:rFonts w:ascii="Symbol" w:hAnsi="Symbol"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style>
  <w:style w:type="character" w:styleId="WW8Num23z0">
    <w:name w:val="WW8Num23z0"/>
    <w:qFormat/>
    <w:rPr/>
  </w:style>
  <w:style w:type="character" w:styleId="WW8Num25z0">
    <w:name w:val="WW8Num25z0"/>
    <w:qFormat/>
    <w:rPr>
      <w:rFonts w:ascii="Times New Roman" w:hAnsi="Times New Roman" w:eastAsia="Times New Roman" w:cs="Times New Roman"/>
    </w:rPr>
  </w:style>
  <w:style w:type="character" w:styleId="WW8Num25z1">
    <w:name w:val="WW8Num25z1"/>
    <w:qFormat/>
    <w:rPr>
      <w:rFonts w:cs="Times New Roman"/>
    </w:rPr>
  </w:style>
  <w:style w:type="character" w:styleId="WW8Num26z0">
    <w:name w:val="WW8Num26z0"/>
    <w:qFormat/>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Style11">
    <w:name w:val="Основной шрифт абзаца"/>
    <w:qFormat/>
    <w:rPr/>
  </w:style>
  <w:style w:type="character" w:styleId="Style12">
    <w:name w:val="Page Number"/>
    <w:basedOn w:val="Style11"/>
    <w:rPr/>
  </w:style>
  <w:style w:type="character" w:styleId="Style13">
    <w:name w:val="Знак примечания"/>
    <w:qFormat/>
    <w:rPr>
      <w:sz w:val="16"/>
      <w:szCs w:val="16"/>
    </w:rPr>
  </w:style>
  <w:style w:type="character" w:styleId="Style14">
    <w:name w:val="Символ сноски"/>
    <w:qFormat/>
    <w:rPr>
      <w:vertAlign w:val="superscript"/>
    </w:rPr>
  </w:style>
  <w:style w:type="character" w:styleId="-">
    <w:name w:val="Hyperlink"/>
    <w:rPr>
      <w:color w:val="0000FF"/>
      <w:u w:val="single"/>
    </w:rPr>
  </w:style>
  <w:style w:type="character" w:styleId="Style15">
    <w:name w:val="Верхний колонтитул Знак"/>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jc w:val="both"/>
    </w:pPr>
    <w:rPr>
      <w:sz w:val="28"/>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Normal">
    <w:name w:val="ConsNormal"/>
    <w:qFormat/>
    <w:pPr>
      <w:widowControl w:val="false"/>
      <w:bidi w:val="0"/>
      <w:ind w:firstLine="720"/>
    </w:pPr>
    <w:rPr>
      <w:rFonts w:ascii="Courier New" w:hAnsi="Courier New" w:eastAsia="Times New Roman" w:cs="Courier New"/>
      <w:color w:val="auto"/>
      <w:sz w:val="20"/>
      <w:szCs w:val="20"/>
      <w:lang w:val="ru-RU" w:bidi="ar-SA" w:eastAsia="zh-CN"/>
    </w:rPr>
  </w:style>
  <w:style w:type="paragraph" w:styleId="ConsTitle">
    <w:name w:val="ConsTitle"/>
    <w:qFormat/>
    <w:pPr>
      <w:widowControl w:val="false"/>
      <w:bidi w:val="0"/>
    </w:pPr>
    <w:rPr>
      <w:rFonts w:ascii="Arial" w:hAnsi="Arial" w:eastAsia="Times New Roman" w:cs="Arial"/>
      <w:b/>
      <w:color w:val="auto"/>
      <w:sz w:val="16"/>
      <w:szCs w:val="20"/>
      <w:lang w:val="ru-RU" w:bidi="ar-SA" w:eastAsia="zh-CN"/>
    </w:rPr>
  </w:style>
  <w:style w:type="paragraph" w:styleId="Style21">
    <w:name w:val="Body Text Indent"/>
    <w:basedOn w:val="Normal"/>
    <w:pPr>
      <w:ind w:firstLine="709"/>
      <w:jc w:val="both"/>
    </w:pPr>
    <w:rPr>
      <w:sz w:val="28"/>
    </w:rPr>
  </w:style>
  <w:style w:type="paragraph" w:styleId="3">
    <w:name w:val="Основной текст с отступом 3"/>
    <w:basedOn w:val="Normal"/>
    <w:qFormat/>
    <w:pPr>
      <w:shd w:fill="FFFFFF" w:val="clear"/>
      <w:ind w:firstLine="744"/>
      <w:jc w:val="both"/>
    </w:pPr>
    <w:rPr>
      <w:color w:val="000000"/>
      <w:sz w:val="28"/>
    </w:rPr>
  </w:style>
  <w:style w:type="paragraph" w:styleId="Style22">
    <w:name w:val="Текст выноски"/>
    <w:basedOn w:val="Normal"/>
    <w:qFormat/>
    <w:pPr/>
    <w:rPr>
      <w:rFonts w:ascii="Tahoma" w:hAnsi="Tahoma" w:cs="Tahoma"/>
      <w:sz w:val="16"/>
      <w:szCs w:val="16"/>
    </w:rPr>
  </w:style>
  <w:style w:type="paragraph" w:styleId="ConsPlusNormal">
    <w:name w:val="ConsPlusNormal"/>
    <w:qFormat/>
    <w:pPr>
      <w:widowControl/>
      <w:autoSpaceDE w:val="false"/>
      <w:bidi w:val="0"/>
      <w:ind w:firstLine="720"/>
    </w:pPr>
    <w:rPr>
      <w:rFonts w:ascii="Arial" w:hAnsi="Arial" w:eastAsia="Times New Roman" w:cs="Arial"/>
      <w:color w:val="auto"/>
      <w:sz w:val="20"/>
      <w:szCs w:val="20"/>
      <w:lang w:val="ru-RU" w:bidi="ar-SA" w:eastAsia="zh-CN"/>
    </w:rPr>
  </w:style>
  <w:style w:type="paragraph" w:styleId="Style23">
    <w:name w:val="Колонтитул"/>
    <w:basedOn w:val="Normal"/>
    <w:qFormat/>
    <w:pPr>
      <w:suppressLineNumbers/>
      <w:tabs>
        <w:tab w:val="clear" w:pos="720"/>
        <w:tab w:val="center" w:pos="4819" w:leader="none"/>
        <w:tab w:val="right" w:pos="9638" w:leader="none"/>
      </w:tabs>
    </w:pPr>
    <w:rPr/>
  </w:style>
  <w:style w:type="paragraph" w:styleId="Style24">
    <w:name w:val="Header"/>
    <w:basedOn w:val="Normal"/>
    <w:pPr>
      <w:tabs>
        <w:tab w:val="clear" w:pos="720"/>
        <w:tab w:val="center" w:pos="4677" w:leader="none"/>
        <w:tab w:val="right" w:pos="9355" w:leader="none"/>
      </w:tabs>
    </w:pPr>
    <w:rPr/>
  </w:style>
  <w:style w:type="paragraph" w:styleId="CharChar1">
    <w:name w:val=" Char Char1"/>
    <w:basedOn w:val="Normal"/>
    <w:qFormat/>
    <w:pPr>
      <w:widowControl w:val="false"/>
      <w:spacing w:lineRule="atLeast" w:line="360"/>
      <w:jc w:val="both"/>
      <w:textAlignment w:val="baseline"/>
    </w:pPr>
    <w:rPr>
      <w:rFonts w:ascii="Verdana" w:hAnsi="Verdana" w:cs="Verdana"/>
      <w:lang w:val="en-US"/>
    </w:rPr>
  </w:style>
  <w:style w:type="paragraph" w:styleId="Style25">
    <w:name w:val="Текст примечания"/>
    <w:basedOn w:val="Normal"/>
    <w:qFormat/>
    <w:pPr/>
    <w:rPr/>
  </w:style>
  <w:style w:type="paragraph" w:styleId="Style26">
    <w:name w:val="Тема примечания"/>
    <w:basedOn w:val="Style25"/>
    <w:next w:val="Style25"/>
    <w:qFormat/>
    <w:pPr/>
    <w:rPr>
      <w:b/>
      <w:bCs/>
    </w:rPr>
  </w:style>
  <w:style w:type="paragraph" w:styleId="Style27">
    <w:name w:val="Footnote Text"/>
    <w:basedOn w:val="Normal"/>
    <w:pPr/>
    <w:rPr/>
  </w:style>
  <w:style w:type="paragraph" w:styleId="11">
    <w:name w:val=" Знак1 Знак Знак Знак"/>
    <w:basedOn w:val="Normal"/>
    <w:qFormat/>
    <w:pPr>
      <w:widowControl w:val="false"/>
      <w:spacing w:lineRule="atLeast" w:line="360"/>
      <w:jc w:val="both"/>
      <w:textAlignment w:val="baseline"/>
    </w:pPr>
    <w:rPr>
      <w:rFonts w:ascii="Verdana" w:hAnsi="Verdana" w:cs="Verdana"/>
      <w:lang w:val="en-US"/>
    </w:rPr>
  </w:style>
  <w:style w:type="paragraph" w:styleId="Style28">
    <w:name w:val="Footer"/>
    <w:basedOn w:val="Normal"/>
    <w:pPr>
      <w:tabs>
        <w:tab w:val="clear" w:pos="720"/>
        <w:tab w:val="center" w:pos="4677" w:leader="none"/>
        <w:tab w:val="right" w:pos="9355" w:leader="none"/>
      </w:tabs>
    </w:pPr>
    <w:rPr/>
  </w:style>
  <w:style w:type="paragraph" w:styleId="Style29">
    <w:name w:val="Абзац списка"/>
    <w:basedOn w:val="Normal"/>
    <w:qFormat/>
    <w:pPr>
      <w:ind w:left="708" w:hanging="0"/>
    </w:pPr>
    <w:rPr/>
  </w:style>
  <w:style w:type="paragraph" w:styleId="Style30">
    <w:name w:val="Обычный (веб)"/>
    <w:basedOn w:val="Normal"/>
    <w:qFormat/>
    <w:pPr>
      <w:spacing w:before="100" w:after="100"/>
    </w:pPr>
    <w:rPr>
      <w:sz w:val="24"/>
      <w:szCs w:val="24"/>
    </w:rPr>
  </w:style>
  <w:style w:type="paragraph" w:styleId="Style31">
    <w:name w:val="Без интервала"/>
    <w:qFormat/>
    <w:pPr>
      <w:widowControl/>
      <w:bidi w:val="0"/>
      <w:jc w:val="both"/>
    </w:pPr>
    <w:rPr>
      <w:rFonts w:ascii="Times New Roman" w:hAnsi="Times New Roman" w:eastAsia="Times New Roman" w:cs="Times New Roman"/>
      <w:color w:val="auto"/>
      <w:sz w:val="28"/>
      <w:szCs w:val="24"/>
      <w:lang w:val="ru-RU" w:bidi="ar-SA" w:eastAsia="zh-CN"/>
    </w:rPr>
  </w:style>
  <w:style w:type="paragraph" w:styleId="Style32">
    <w:name w:val=" Знак Знак Знак Знак Знак Знак Знак Знак Знак Знак"/>
    <w:basedOn w:val="Normal"/>
    <w:qFormat/>
    <w:pPr>
      <w:spacing w:lineRule="exact" w:line="240" w:before="0" w:after="160"/>
    </w:pPr>
    <w:rPr>
      <w:rFonts w:ascii="Verdana" w:hAnsi="Verdana" w:cs="Verdana"/>
      <w:sz w:val="24"/>
      <w:szCs w:val="24"/>
      <w:lang w:val="en-US"/>
    </w:rPr>
  </w:style>
  <w:style w:type="paragraph" w:styleId="Style33">
    <w:name w:val="Содержимое таблицы"/>
    <w:basedOn w:val="Normal"/>
    <w:qFormat/>
    <w:pPr>
      <w:widowControl w:val="false"/>
      <w:suppressLineNumbers/>
    </w:pPr>
    <w:rPr/>
  </w:style>
  <w:style w:type="paragraph" w:styleId="Style34">
    <w:name w:val="Заголовок таблицы"/>
    <w:basedOn w:val="Style33"/>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776C06B5DC8B62CFB9E78A594D244023A553C7F5EAB7D012E7B54608B8FBh4E" TargetMode="External"/><Relationship Id="rId4" Type="http://schemas.openxmlformats.org/officeDocument/2006/relationships/hyperlink" Target="consultantplus://offline/ref=776C06B5DC8B62CFB9E78A594D244023A553C7F2EDB1D012E7B54608B8FBh4E" TargetMode="External"/><Relationship Id="rId5" Type="http://schemas.openxmlformats.org/officeDocument/2006/relationships/hyperlink" Target="consultantplus://offline/ref=776C06B5DC8B62CFB9E78A594D244023A553C7F2EDB1D012E7B54608B8FBh4E" TargetMode="External"/><Relationship Id="rId6" Type="http://schemas.openxmlformats.org/officeDocument/2006/relationships/hyperlink" Target="https://sharypovo.gosuslugi.ru/"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153</TotalTime>
  <Application>LibreOffice/7.5.5.2$Windows_X86_64 LibreOffice_project/ca8fe7424262805f223b9a2334bc7181abbcbf5e</Application>
  <AppVersion>15.0000</AppVersion>
  <Pages>9</Pages>
  <Words>1450</Words>
  <Characters>10690</Characters>
  <CharactersWithSpaces>12178</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2024-01-16T10:48:00Z</dcterms:created>
  <dc:creator>40104</dc:creator>
  <dc:description/>
  <cp:keywords/>
  <dc:language>ru-RU</dc:language>
  <cp:lastModifiedBy/>
  <cp:lastPrinted>2024-01-29T08:19:00Z</cp:lastPrinted>
  <dcterms:modified xsi:type="dcterms:W3CDTF">2024-01-31T13:41:37Z</dcterms:modified>
  <cp:revision>31</cp:revision>
  <dc:subject/>
  <dc:title> </dc:title>
</cp:coreProperties>
</file>