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sz w:val="26"/>
          <w:szCs w:val="26"/>
        </w:rPr>
      </w:pPr>
      <w:r>
        <w:rPr/>
        <w:drawing>
          <wp:inline distT="0" distB="0" distL="0" distR="0">
            <wp:extent cx="485775" cy="742950"/>
            <wp:effectExtent l="0" t="0" r="0" b="0"/>
            <wp:docPr id="1" name="Рисунок 3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9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widowControl/>
        <w:suppressAutoHyphens w:val="false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ГОРОДА ШАРЫПОВО КРАСНОЯРСКОГО КРАЯ</w:t>
      </w:r>
    </w:p>
    <w:p>
      <w:pPr>
        <w:pStyle w:val="Normal"/>
        <w:widowControl/>
        <w:suppressAutoHyphens w:val="false"/>
        <w:jc w:val="center"/>
        <w:rPr>
          <w:rFonts w:eastAsia="Times New Roman"/>
          <w:kern w:val="0"/>
          <w:sz w:val="26"/>
          <w:szCs w:val="26"/>
        </w:rPr>
      </w:pPr>
      <w:r>
        <w:rPr>
          <w:rFonts w:eastAsia="Times New Roman"/>
          <w:kern w:val="0"/>
          <w:sz w:val="26"/>
          <w:szCs w:val="26"/>
        </w:rPr>
      </w:r>
    </w:p>
    <w:p>
      <w:pPr>
        <w:pStyle w:val="Normal"/>
        <w:widowControl/>
        <w:suppressAutoHyphens w:val="false"/>
        <w:jc w:val="center"/>
        <w:rPr>
          <w:rFonts w:eastAsia="Times New Roman"/>
          <w:b/>
          <w:kern w:val="0"/>
          <w:sz w:val="26"/>
          <w:szCs w:val="26"/>
        </w:rPr>
      </w:pPr>
      <w:r>
        <w:rPr>
          <w:rFonts w:eastAsia="Times New Roman"/>
          <w:b/>
          <w:kern w:val="0"/>
          <w:sz w:val="26"/>
          <w:szCs w:val="26"/>
        </w:rPr>
        <w:t>ПОСТАНОВЛЕНИЕ</w:t>
      </w:r>
    </w:p>
    <w:p>
      <w:pPr>
        <w:pStyle w:val="Normal"/>
        <w:widowControl/>
        <w:suppressAutoHyphens w:val="false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/>
        <w:tabs>
          <w:tab w:val="clear" w:pos="709"/>
          <w:tab w:val="left" w:pos="7797" w:leader="none"/>
        </w:tabs>
        <w:suppressAutoHyphens w:val="false"/>
        <w:jc w:val="center"/>
        <w:rPr>
          <w:rFonts w:eastAsia="Times New Roman"/>
          <w:kern w:val="0"/>
          <w:sz w:val="26"/>
          <w:szCs w:val="26"/>
        </w:rPr>
      </w:pPr>
      <w:r>
        <w:rPr>
          <w:rFonts w:eastAsia="Times New Roman"/>
          <w:kern w:val="0"/>
          <w:sz w:val="26"/>
          <w:szCs w:val="26"/>
        </w:rPr>
        <w:t>18.12.2023г.</w:t>
        <w:tab/>
        <w:t>№330</w:t>
      </w:r>
    </w:p>
    <w:p>
      <w:pPr>
        <w:pStyle w:val="Normal"/>
        <w:widowControl/>
        <w:tabs>
          <w:tab w:val="clear" w:pos="709"/>
          <w:tab w:val="left" w:pos="7757" w:leader="none"/>
        </w:tabs>
        <w:suppressAutoHyphens w:val="false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right="1699" w:hanging="0"/>
        <w:jc w:val="both"/>
        <w:rPr>
          <w:color w:val="000000"/>
          <w:sz w:val="26"/>
          <w:szCs w:val="26"/>
        </w:rPr>
      </w:pPr>
      <w:r>
        <w:rPr>
          <w:rFonts w:eastAsia="Times New Roman"/>
          <w:color w:val="000000"/>
          <w:kern w:val="0"/>
          <w:sz w:val="26"/>
          <w:szCs w:val="26"/>
        </w:rPr>
        <w:t xml:space="preserve">Об утверждении программы профилактики рисков причинения вреда (ущерба) охраняемым законом ценностям в рамках муниципального контроля в сфере благоустройства на территории </w:t>
      </w:r>
      <w:bookmarkStart w:id="0" w:name="_GoBack"/>
      <w:bookmarkEnd w:id="0"/>
      <w:r>
        <w:rPr>
          <w:rFonts w:eastAsia="Times New Roman"/>
          <w:color w:val="000000"/>
          <w:kern w:val="0"/>
          <w:sz w:val="26"/>
          <w:szCs w:val="26"/>
        </w:rPr>
        <w:t>городского округа город Шарыпово Красноярского края на 2024 год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В соответствии с пунктом 19 части 1 статьи 14</w:t>
      </w:r>
      <w:r>
        <w:rPr>
          <w:color w:val="000000"/>
          <w:sz w:val="26"/>
          <w:szCs w:val="26"/>
          <w:shd w:fill="FFFFFF" w:val="clear"/>
        </w:rPr>
        <w:t xml:space="preserve"> Федерального закона от 06.10.2003 №131-ФЗ «Об общих принципах организации местного самоуправления в Российской Федерации»</w:t>
      </w:r>
      <w:r>
        <w:rPr>
          <w:color w:val="000000"/>
          <w:sz w:val="26"/>
          <w:szCs w:val="26"/>
        </w:rPr>
        <w:t xml:space="preserve">, Федеральным законом от 31.07.2020 №248-ФЗ «О государственном контроле (надзоре) и муниципальном контроле в Российской Федерации», </w:t>
      </w:r>
      <w:r>
        <w:rPr>
          <w:rStyle w:val="Style16"/>
          <w:i w:val="false"/>
          <w:iCs w:val="false"/>
          <w:sz w:val="26"/>
          <w:szCs w:val="26"/>
          <w:shd w:fill="FFFFFF" w:val="clear"/>
        </w:rPr>
        <w:t>Постановлением</w:t>
      </w:r>
      <w:r>
        <w:rPr>
          <w:sz w:val="26"/>
          <w:szCs w:val="26"/>
          <w:shd w:fill="FFFFFF" w:val="clear"/>
        </w:rPr>
        <w:t xml:space="preserve"> </w:t>
      </w:r>
      <w:r>
        <w:rPr>
          <w:rStyle w:val="Style16"/>
          <w:i w:val="false"/>
          <w:iCs w:val="false"/>
          <w:sz w:val="26"/>
          <w:szCs w:val="26"/>
          <w:shd w:fill="FFFFFF" w:val="clear"/>
        </w:rPr>
        <w:t>Правительства</w:t>
      </w:r>
      <w:r>
        <w:rPr>
          <w:sz w:val="26"/>
          <w:szCs w:val="26"/>
          <w:shd w:fill="FFFFFF" w:val="clear"/>
        </w:rPr>
        <w:t xml:space="preserve"> РФ от 25 июня 2021 г. №</w:t>
      </w:r>
      <w:r>
        <w:rPr>
          <w:rStyle w:val="Style16"/>
          <w:i w:val="false"/>
          <w:iCs w:val="false"/>
          <w:sz w:val="26"/>
          <w:szCs w:val="26"/>
          <w:shd w:fill="FFFFFF" w:val="clear"/>
        </w:rPr>
        <w:t>990 «</w:t>
      </w:r>
      <w:r>
        <w:rPr>
          <w:sz w:val="26"/>
          <w:szCs w:val="26"/>
          <w:shd w:fill="FFFFFF" w:val="clear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bCs/>
          <w:sz w:val="26"/>
          <w:szCs w:val="26"/>
        </w:rPr>
        <w:t>, руководствуясь ст.34 Устава города Шарыпово</w:t>
      </w:r>
      <w:r>
        <w:rPr>
          <w:sz w:val="26"/>
          <w:szCs w:val="26"/>
        </w:rPr>
        <w:t>, ПОСТАНОВЛЯЮ:</w:t>
      </w:r>
    </w:p>
    <w:p>
      <w:pPr>
        <w:pStyle w:val="NoSpacing"/>
        <w:tabs>
          <w:tab w:val="left" w:pos="709" w:leader="none"/>
          <w:tab w:val="left" w:pos="851" w:leader="none"/>
          <w:tab w:val="left" w:pos="1134" w:leader="none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1. Утвердить </w:t>
      </w:r>
      <w:r>
        <w:rPr>
          <w:rFonts w:cs="Times New Roman" w:ascii="Times New Roman" w:hAnsi="Times New Roman"/>
          <w:color w:val="000000"/>
          <w:sz w:val="26"/>
          <w:szCs w:val="26"/>
        </w:rPr>
        <w:t>программу профилактики рисков причинения вреда (ущерба</w:t>
      </w:r>
      <w:r>
        <w:rPr>
          <w:rFonts w:cs="Times New Roman" w:ascii="Times New Roman" w:hAnsi="Times New Roman"/>
          <w:sz w:val="26"/>
          <w:szCs w:val="26"/>
        </w:rPr>
        <w:t xml:space="preserve">) охраняемым законом ценностям </w:t>
      </w:r>
      <w:r>
        <w:rPr>
          <w:rFonts w:cs="Times New Roman" w:ascii="Times New Roman" w:hAnsi="Times New Roman"/>
          <w:color w:val="000000"/>
          <w:sz w:val="26"/>
          <w:szCs w:val="26"/>
        </w:rPr>
        <w:t>в рамках</w:t>
      </w:r>
      <w:r>
        <w:rPr>
          <w:rFonts w:cs="Times New Roman" w:ascii="Times New Roman" w:hAnsi="Times New Roman"/>
          <w:sz w:val="26"/>
          <w:szCs w:val="26"/>
        </w:rPr>
        <w:t xml:space="preserve"> муниципального контроля в сфере благоустройства на территории городского округа город Шарыпово </w:t>
      </w:r>
      <w:r>
        <w:rPr>
          <w:rFonts w:cs="Times New Roman" w:ascii="Times New Roman" w:hAnsi="Times New Roman"/>
          <w:color w:val="000000"/>
          <w:sz w:val="26"/>
          <w:szCs w:val="26"/>
        </w:rPr>
        <w:t xml:space="preserve">Красноярского края </w:t>
      </w:r>
      <w:r>
        <w:rPr>
          <w:rFonts w:cs="Times New Roman" w:ascii="Times New Roman" w:hAnsi="Times New Roman"/>
          <w:sz w:val="26"/>
          <w:szCs w:val="26"/>
        </w:rPr>
        <w:t>на 2024 год согласно приложению, к настоящему постановлению.</w:t>
      </w:r>
    </w:p>
    <w:p>
      <w:pPr>
        <w:pStyle w:val="NoSpacing"/>
        <w:ind w:left="57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2. Изменения в данную часть программы профилактики в случае необходимости вносятся ежемесячно без проведения публичного обсуждения.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3. Контроль за выполнением настоящего постановления возложить на первого заместителя Главы города Шарыпово Д.В. Саюшева.</w:t>
      </w:r>
    </w:p>
    <w:p>
      <w:pPr>
        <w:pStyle w:val="NoSpacing"/>
        <w:ind w:left="57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4.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и подлежит размещению на официальном сайте муниципального образования города Шарыпово Красноярского края (sharypovo.gosuslugi.ru).</w:t>
      </w:r>
    </w:p>
    <w:p>
      <w:pPr>
        <w:pStyle w:val="NoSpacing"/>
        <w:ind w:left="57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Spacing"/>
        <w:ind w:left="57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ConsPlusNormal"/>
        <w:widowControl/>
        <w:tabs>
          <w:tab w:val="clear" w:pos="709"/>
          <w:tab w:val="left" w:pos="7938" w:leader="none"/>
        </w:tabs>
        <w:rPr>
          <w:sz w:val="26"/>
          <w:szCs w:val="26"/>
        </w:rPr>
      </w:pPr>
      <w:r>
        <w:rPr>
          <w:sz w:val="26"/>
          <w:szCs w:val="26"/>
        </w:rPr>
        <w:t>Глава города Шарыпово</w:t>
        <w:tab/>
        <w:t>В.Г. Хохлов</w:t>
      </w:r>
    </w:p>
    <w:p>
      <w:pPr>
        <w:pStyle w:val="Normal"/>
        <w:widowControl/>
        <w:rPr>
          <w:rFonts w:eastAsia="Times New Roman"/>
          <w:kern w:val="0"/>
          <w:sz w:val="26"/>
          <w:szCs w:val="26"/>
        </w:rPr>
      </w:pPr>
      <w:r>
        <w:rPr>
          <w:rFonts w:eastAsia="Times New Roman"/>
          <w:kern w:val="0"/>
          <w:sz w:val="26"/>
          <w:szCs w:val="26"/>
        </w:rPr>
      </w:r>
      <w:r>
        <w:br w:type="page"/>
      </w:r>
    </w:p>
    <w:p>
      <w:pPr>
        <w:pStyle w:val="Normal"/>
        <w:shd w:val="clear" w:color="auto" w:fill="FFFFFF"/>
        <w:ind w:left="6521" w:hanging="0"/>
        <w:jc w:val="both"/>
        <w:rPr>
          <w:sz w:val="20"/>
          <w:szCs w:val="20"/>
        </w:rPr>
      </w:pPr>
      <w:r>
        <w:rPr>
          <w:spacing w:val="-3"/>
          <w:sz w:val="20"/>
          <w:szCs w:val="20"/>
        </w:rPr>
        <w:t>Приложение к постановлению</w:t>
        <w:br/>
      </w:r>
      <w:r>
        <w:rPr>
          <w:spacing w:val="-5"/>
          <w:sz w:val="20"/>
          <w:szCs w:val="20"/>
        </w:rPr>
        <w:t>Администрации города Шарыпово</w:t>
        <w:br/>
      </w:r>
      <w:r>
        <w:rPr>
          <w:sz w:val="20"/>
          <w:szCs w:val="20"/>
        </w:rPr>
        <w:t xml:space="preserve">от </w:t>
      </w:r>
      <w:r>
        <w:rPr>
          <w:sz w:val="20"/>
          <w:szCs w:val="20"/>
          <w:u w:val="single"/>
        </w:rPr>
        <w:t>18.02.2023г.</w:t>
      </w:r>
      <w:r>
        <w:rPr>
          <w:sz w:val="20"/>
          <w:szCs w:val="20"/>
        </w:rPr>
        <w:t xml:space="preserve"> № </w:t>
      </w:r>
      <w:r>
        <w:rPr>
          <w:sz w:val="20"/>
          <w:szCs w:val="20"/>
          <w:u w:val="single"/>
        </w:rPr>
        <w:t>330</w:t>
      </w:r>
    </w:p>
    <w:p>
      <w:pPr>
        <w:pStyle w:val="NoSpacing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</w:rPr>
      </w:r>
    </w:p>
    <w:p>
      <w:pPr>
        <w:pStyle w:val="Default"/>
        <w:spacing w:before="0" w:after="0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cs="Times New Roman" w:ascii="Times New Roman" w:hAnsi="Times New Roman"/>
          <w:b/>
          <w:bCs/>
          <w:sz w:val="26"/>
          <w:szCs w:val="26"/>
        </w:rPr>
      </w:r>
    </w:p>
    <w:p>
      <w:pPr>
        <w:pStyle w:val="Default"/>
        <w:spacing w:before="0" w:after="0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Программа профилактики рисков причинения вреда (ущерба) охраняемым законом ценностям </w:t>
      </w:r>
      <w:r>
        <w:rPr>
          <w:rFonts w:eastAsia="Times New Roman" w:cs="Times New Roman" w:ascii="Times New Roman" w:hAnsi="Times New Roman"/>
          <w:sz w:val="26"/>
          <w:szCs w:val="26"/>
        </w:rPr>
        <w:t>в рамках</w:t>
      </w:r>
      <w:r>
        <w:rPr>
          <w:rFonts w:cs="Times New Roman" w:ascii="Times New Roman" w:hAnsi="Times New Roman"/>
          <w:sz w:val="26"/>
          <w:szCs w:val="26"/>
        </w:rPr>
        <w:t xml:space="preserve"> муниципального контроля в сфере благоустройства на территории городского округа город Шарыпово Красноярского края на 2024 год</w:t>
      </w:r>
    </w:p>
    <w:p>
      <w:pPr>
        <w:pStyle w:val="Normal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spacing w:before="14" w:after="0"/>
        <w:jc w:val="center"/>
        <w:rPr>
          <w:sz w:val="26"/>
          <w:szCs w:val="26"/>
        </w:rPr>
      </w:pPr>
      <w:r>
        <w:rPr>
          <w:color w:val="000000"/>
          <w:sz w:val="26"/>
          <w:szCs w:val="26"/>
        </w:rPr>
        <w:t>Паспорт программы</w:t>
      </w:r>
    </w:p>
    <w:tbl>
      <w:tblPr>
        <w:tblW w:w="957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08"/>
        <w:gridCol w:w="7362"/>
      </w:tblGrid>
      <w:tr>
        <w:trPr/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535" w:leader="none"/>
              </w:tabs>
              <w:rPr>
                <w:kern w:val="0"/>
                <w:lang w:eastAsia="en-US"/>
              </w:rPr>
            </w:pPr>
            <w:r>
              <w:rPr>
                <w:kern w:val="0"/>
                <w:lang w:eastAsia="en-US"/>
              </w:rPr>
              <w:t>Наименование программы</w:t>
            </w:r>
          </w:p>
        </w:tc>
        <w:tc>
          <w:tcPr>
            <w:tcW w:w="7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pacing w:before="0" w:after="0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 xml:space="preserve">Программа профилактики рисков причинения вреда (ущерба) охраняемым законом ценностям </w:t>
            </w:r>
            <w:r>
              <w:rPr>
                <w:rFonts w:eastAsia="Times New Roman" w:cs="Times New Roman" w:ascii="Times New Roman" w:hAnsi="Times New Roman"/>
                <w:lang w:eastAsia="en-US"/>
              </w:rPr>
              <w:t>в рамках</w:t>
            </w:r>
            <w:r>
              <w:rPr>
                <w:rFonts w:cs="Times New Roman" w:ascii="Times New Roman" w:hAnsi="Times New Roman"/>
                <w:lang w:eastAsia="en-US"/>
              </w:rPr>
              <w:t xml:space="preserve"> муниципального контроля в сфере благоустройства на территории городского округа город Шарыпово Красноярского края на 2023 год (далее – Программа профилактики)</w:t>
            </w:r>
          </w:p>
        </w:tc>
      </w:tr>
      <w:tr>
        <w:trPr/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535" w:leader="none"/>
              </w:tabs>
              <w:rPr>
                <w:kern w:val="0"/>
                <w:lang w:eastAsia="en-US"/>
              </w:rPr>
            </w:pPr>
            <w:r>
              <w:rPr>
                <w:kern w:val="0"/>
                <w:lang w:eastAsia="en-US"/>
              </w:rPr>
              <w:t>Правовые основания разработки программы</w:t>
            </w:r>
          </w:p>
        </w:tc>
        <w:tc>
          <w:tcPr>
            <w:tcW w:w="7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535" w:leader="none"/>
              </w:tabs>
              <w:jc w:val="both"/>
              <w:rPr>
                <w:kern w:val="0"/>
                <w:lang w:eastAsia="en-US"/>
              </w:rPr>
            </w:pPr>
            <w:r>
              <w:rPr>
                <w:rFonts w:eastAsia="Calibri" w:eastAsiaTheme="minorHAnsi"/>
                <w:color w:val="000000"/>
                <w:kern w:val="0"/>
                <w:lang w:eastAsia="en-US"/>
              </w:rPr>
              <w:t>Федеральный зако</w:t>
            </w:r>
            <w:r>
              <w:rPr>
                <w:rFonts w:eastAsia="Calibri" w:eastAsiaTheme="minorHAnsi"/>
                <w:color w:val="000000"/>
                <w:spacing w:val="345"/>
                <w:kern w:val="0"/>
                <w:lang w:eastAsia="en-US"/>
              </w:rPr>
              <w:t>н</w:t>
            </w:r>
            <w:r>
              <w:rPr>
                <w:rFonts w:eastAsia="Calibri" w:eastAsiaTheme="minorHAnsi"/>
                <w:color w:val="000000"/>
                <w:kern w:val="0"/>
                <w:lang w:eastAsia="en-US"/>
              </w:rPr>
              <w:t>о</w:t>
            </w:r>
            <w:r>
              <w:rPr>
                <w:rFonts w:eastAsia="Calibri" w:eastAsiaTheme="minorHAnsi"/>
                <w:color w:val="000000"/>
                <w:spacing w:val="345"/>
                <w:kern w:val="0"/>
                <w:lang w:eastAsia="en-US"/>
              </w:rPr>
              <w:t>т</w:t>
            </w:r>
            <w:r>
              <w:rPr>
                <w:rFonts w:eastAsia="Calibri" w:eastAsiaTheme="minorHAnsi"/>
                <w:color w:val="000000"/>
                <w:kern w:val="0"/>
                <w:lang w:eastAsia="en-US"/>
              </w:rPr>
              <w:t>31.07.202</w:t>
            </w:r>
            <w:r>
              <w:rPr>
                <w:rFonts w:eastAsia="Calibri" w:eastAsiaTheme="minorHAnsi"/>
                <w:color w:val="000000"/>
                <w:spacing w:val="345"/>
                <w:kern w:val="0"/>
                <w:lang w:eastAsia="en-US"/>
              </w:rPr>
              <w:t>0</w:t>
            </w:r>
            <w:r>
              <w:rPr>
                <w:rFonts w:eastAsia="Calibri" w:eastAsiaTheme="minorHAnsi"/>
                <w:color w:val="000000"/>
                <w:kern w:val="0"/>
                <w:lang w:eastAsia="en-US"/>
              </w:rPr>
              <w:t>№248-Ф</w:t>
            </w:r>
            <w:r>
              <w:rPr>
                <w:rFonts w:eastAsia="Calibri" w:eastAsiaTheme="minorHAnsi"/>
                <w:color w:val="000000"/>
                <w:spacing w:val="345"/>
                <w:kern w:val="0"/>
                <w:lang w:eastAsia="en-US"/>
              </w:rPr>
              <w:t>З</w:t>
            </w:r>
            <w:r>
              <w:rPr>
                <w:rFonts w:eastAsia="Calibri" w:eastAsiaTheme="minorHAnsi"/>
                <w:color w:val="000000"/>
                <w:kern w:val="0"/>
                <w:lang w:eastAsia="en-US"/>
              </w:rPr>
              <w:t>«О государственном контрол</w:t>
            </w:r>
            <w:r>
              <w:rPr>
                <w:rFonts w:eastAsia="Calibri" w:eastAsiaTheme="minorHAnsi"/>
                <w:color w:val="000000"/>
                <w:spacing w:val="67"/>
                <w:kern w:val="0"/>
                <w:lang w:eastAsia="en-US"/>
              </w:rPr>
              <w:t>е</w:t>
            </w:r>
            <w:r>
              <w:rPr>
                <w:rFonts w:eastAsia="Calibri" w:eastAsiaTheme="minorHAnsi"/>
                <w:color w:val="000000"/>
                <w:kern w:val="0"/>
                <w:lang w:eastAsia="en-US"/>
              </w:rPr>
              <w:t>(надзоре</w:t>
            </w:r>
            <w:r>
              <w:rPr>
                <w:rFonts w:eastAsia="Calibri" w:eastAsiaTheme="minorHAnsi"/>
                <w:color w:val="000000"/>
                <w:spacing w:val="67"/>
                <w:kern w:val="0"/>
                <w:lang w:eastAsia="en-US"/>
              </w:rPr>
              <w:t xml:space="preserve">) и </w:t>
            </w:r>
            <w:r>
              <w:rPr>
                <w:rFonts w:eastAsia="Calibri" w:eastAsiaTheme="minorHAnsi"/>
                <w:color w:val="000000"/>
                <w:kern w:val="0"/>
                <w:lang w:eastAsia="en-US"/>
              </w:rPr>
              <w:t>муниципально</w:t>
            </w:r>
            <w:r>
              <w:rPr>
                <w:rFonts w:eastAsia="Calibri" w:eastAsiaTheme="minorHAnsi"/>
                <w:color w:val="000000"/>
                <w:spacing w:val="67"/>
                <w:kern w:val="0"/>
                <w:lang w:eastAsia="en-US"/>
              </w:rPr>
              <w:t xml:space="preserve">м </w:t>
            </w:r>
            <w:r>
              <w:rPr>
                <w:rFonts w:eastAsia="Calibri" w:eastAsiaTheme="minorHAnsi"/>
                <w:color w:val="000000"/>
                <w:kern w:val="0"/>
                <w:lang w:eastAsia="en-US"/>
              </w:rPr>
              <w:t xml:space="preserve">контроле </w:t>
            </w:r>
            <w:r>
              <w:rPr>
                <w:rFonts w:eastAsia="Calibri" w:eastAsiaTheme="minorHAnsi"/>
                <w:color w:val="000000"/>
                <w:spacing w:val="60"/>
                <w:kern w:val="0"/>
                <w:lang w:eastAsia="en-US"/>
              </w:rPr>
              <w:t xml:space="preserve">в </w:t>
            </w:r>
            <w:r>
              <w:rPr>
                <w:rFonts w:eastAsia="Calibri" w:eastAsiaTheme="minorHAnsi"/>
                <w:color w:val="000000"/>
                <w:kern w:val="0"/>
                <w:lang w:eastAsia="en-US"/>
              </w:rPr>
              <w:t>Российско</w:t>
            </w:r>
            <w:r>
              <w:rPr>
                <w:rFonts w:eastAsia="Calibri" w:eastAsiaTheme="minorHAnsi"/>
                <w:color w:val="000000"/>
                <w:spacing w:val="60"/>
                <w:kern w:val="0"/>
                <w:lang w:eastAsia="en-US"/>
              </w:rPr>
              <w:t xml:space="preserve">й </w:t>
            </w:r>
            <w:r>
              <w:rPr>
                <w:rFonts w:eastAsia="Calibri" w:eastAsiaTheme="minorHAnsi"/>
                <w:color w:val="000000"/>
                <w:kern w:val="0"/>
                <w:lang w:eastAsia="en-US"/>
              </w:rPr>
              <w:t xml:space="preserve">Федерации», </w:t>
            </w:r>
            <w:r>
              <w:rPr>
                <w:color w:val="000000"/>
                <w:kern w:val="0"/>
                <w:shd w:fill="FFFFFF" w:val="clear"/>
                <w:lang w:eastAsia="en-US"/>
              </w:rPr>
              <w:t>Федеральный закон от 11.06.2021№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</w:t>
            </w:r>
          </w:p>
        </w:tc>
      </w:tr>
      <w:tr>
        <w:trPr/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535" w:leader="none"/>
              </w:tabs>
              <w:rPr>
                <w:kern w:val="0"/>
                <w:lang w:eastAsia="en-US"/>
              </w:rPr>
            </w:pPr>
            <w:r>
              <w:rPr>
                <w:kern w:val="0"/>
                <w:lang w:eastAsia="en-US"/>
              </w:rPr>
              <w:t>Разработчик программы</w:t>
            </w:r>
          </w:p>
        </w:tc>
        <w:tc>
          <w:tcPr>
            <w:tcW w:w="7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contextualSpacing/>
              <w:jc w:val="both"/>
              <w:rPr>
                <w:kern w:val="0"/>
                <w:lang w:eastAsia="en-US"/>
              </w:rPr>
            </w:pPr>
            <w:r>
              <w:rPr>
                <w:kern w:val="0"/>
                <w:lang w:eastAsia="en-US"/>
              </w:rPr>
              <w:t>Отдел архитектуры и градостроительства Администрации города Шарыпово (далее – ОАиГ Администрации города Шарыпово)</w:t>
            </w:r>
          </w:p>
        </w:tc>
      </w:tr>
      <w:tr>
        <w:trPr/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535" w:leader="none"/>
              </w:tabs>
              <w:rPr>
                <w:kern w:val="0"/>
                <w:lang w:eastAsia="en-US"/>
              </w:rPr>
            </w:pPr>
            <w:r>
              <w:rPr>
                <w:kern w:val="0"/>
                <w:lang w:eastAsia="en-US"/>
              </w:rPr>
              <w:t>Цель программы</w:t>
            </w:r>
          </w:p>
        </w:tc>
        <w:tc>
          <w:tcPr>
            <w:tcW w:w="7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535" w:leader="none"/>
              </w:tabs>
              <w:jc w:val="both"/>
              <w:rPr>
                <w:color w:val="000000"/>
                <w:kern w:val="0"/>
                <w:lang w:eastAsia="en-US"/>
              </w:rPr>
            </w:pPr>
            <w:r>
              <w:rPr>
                <w:rFonts w:eastAsia="Calibri"/>
                <w:color w:val="000000"/>
                <w:kern w:val="0"/>
                <w:lang w:eastAsia="en-US"/>
              </w:rPr>
              <w:t>1. Устранение</w:t>
            </w:r>
            <w:r>
              <w:rPr>
                <w:rFonts w:eastAsia="Calibri" w:eastAsiaTheme="minorHAnsi"/>
                <w:color w:val="000000"/>
                <w:kern w:val="0"/>
                <w:lang w:eastAsia="en-US"/>
              </w:rPr>
              <w:t xml:space="preserve"> п</w:t>
            </w:r>
            <w:r>
              <w:rPr>
                <w:rFonts w:eastAsia="Calibri"/>
                <w:color w:val="000000"/>
                <w:kern w:val="0"/>
                <w:lang w:eastAsia="en-US"/>
              </w:rPr>
              <w:t>ричин, факторов и условий, способствующих</w:t>
            </w:r>
            <w:r>
              <w:rPr>
                <w:rFonts w:eastAsia="Calibri" w:eastAsiaTheme="minorHAnsi"/>
                <w:color w:val="000000"/>
                <w:kern w:val="0"/>
                <w:lang w:eastAsia="en-US"/>
              </w:rPr>
              <w:t xml:space="preserve"> п</w:t>
            </w:r>
            <w:r>
              <w:rPr>
                <w:rFonts w:eastAsia="Calibri"/>
                <w:color w:val="000000"/>
                <w:kern w:val="0"/>
                <w:lang w:eastAsia="en-US"/>
              </w:rPr>
              <w:t>ричинению или возможному причинению вреда</w:t>
            </w:r>
            <w:r>
              <w:rPr>
                <w:rFonts w:eastAsia="Calibri" w:eastAsiaTheme="minorHAnsi"/>
                <w:color w:val="000000"/>
                <w:kern w:val="0"/>
                <w:lang w:eastAsia="en-US"/>
              </w:rPr>
              <w:t xml:space="preserve"> (ущерба) </w:t>
            </w:r>
            <w:r>
              <w:rPr>
                <w:rFonts w:eastAsia="Calibri"/>
                <w:color w:val="000000"/>
                <w:kern w:val="0"/>
                <w:lang w:eastAsia="en-US"/>
              </w:rPr>
              <w:t xml:space="preserve">охраняемым </w:t>
            </w:r>
            <w:r>
              <w:rPr>
                <w:rFonts w:eastAsia="Calibri" w:eastAsiaTheme="minorHAnsi"/>
                <w:color w:val="000000"/>
                <w:kern w:val="0"/>
                <w:lang w:eastAsia="en-US"/>
              </w:rPr>
              <w:t>з</w:t>
            </w:r>
            <w:r>
              <w:rPr>
                <w:rFonts w:eastAsia="Calibri"/>
                <w:color w:val="000000"/>
                <w:kern w:val="0"/>
                <w:lang w:eastAsia="en-US"/>
              </w:rPr>
              <w:t>аконом ценностям и нарушению обязательных требований, снижение рисков их возникновения.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1535" w:leader="none"/>
              </w:tabs>
              <w:jc w:val="both"/>
              <w:rPr>
                <w:kern w:val="0"/>
                <w:lang w:eastAsia="en-US"/>
              </w:rPr>
            </w:pPr>
            <w:r>
              <w:rPr>
                <w:rFonts w:eastAsia="Calibri"/>
                <w:color w:val="000000"/>
                <w:kern w:val="0"/>
                <w:lang w:eastAsia="en-US"/>
              </w:rPr>
              <w:t>2. Повышение результативности и эффективности</w:t>
            </w:r>
            <w:r>
              <w:rPr>
                <w:rFonts w:eastAsia="Calibri" w:eastAsiaTheme="minorHAnsi"/>
                <w:color w:val="000000"/>
                <w:kern w:val="0"/>
                <w:lang w:eastAsia="en-US"/>
              </w:rPr>
              <w:t xml:space="preserve"> к</w:t>
            </w:r>
            <w:r>
              <w:rPr>
                <w:rFonts w:eastAsia="Calibri"/>
                <w:color w:val="000000"/>
                <w:kern w:val="0"/>
                <w:lang w:eastAsia="en-US"/>
              </w:rPr>
              <w:t>онтрольно</w:t>
            </w:r>
            <w:r>
              <w:rPr>
                <w:rFonts w:eastAsia="Calibri" w:eastAsiaTheme="minorHAnsi"/>
                <w:color w:val="000000"/>
                <w:kern w:val="0"/>
                <w:lang w:eastAsia="en-US"/>
              </w:rPr>
              <w:t xml:space="preserve">й </w:t>
            </w:r>
            <w:r>
              <w:rPr>
                <w:rFonts w:eastAsia="Calibri"/>
                <w:color w:val="000000"/>
                <w:kern w:val="0"/>
                <w:lang w:eastAsia="en-US"/>
              </w:rPr>
              <w:t xml:space="preserve">деятельности в сфере </w:t>
            </w:r>
            <w:r>
              <w:rPr>
                <w:rFonts w:eastAsia="Calibri" w:eastAsiaTheme="minorHAnsi"/>
                <w:color w:val="000000"/>
                <w:kern w:val="0"/>
                <w:lang w:eastAsia="en-US"/>
              </w:rPr>
              <w:t>благоустройства.</w:t>
            </w:r>
          </w:p>
        </w:tc>
      </w:tr>
      <w:tr>
        <w:trPr/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535" w:leader="none"/>
              </w:tabs>
              <w:rPr>
                <w:kern w:val="0"/>
                <w:lang w:eastAsia="en-US"/>
              </w:rPr>
            </w:pPr>
            <w:r>
              <w:rPr>
                <w:kern w:val="0"/>
                <w:lang w:eastAsia="en-US"/>
              </w:rPr>
              <w:t>Задачи программы</w:t>
            </w:r>
          </w:p>
        </w:tc>
        <w:tc>
          <w:tcPr>
            <w:tcW w:w="7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535" w:leader="none"/>
              </w:tabs>
              <w:jc w:val="both"/>
              <w:rPr>
                <w:rFonts w:eastAsia="Calibri"/>
                <w:color w:val="000000"/>
                <w:kern w:val="0"/>
                <w:lang w:eastAsia="en-US"/>
              </w:rPr>
            </w:pPr>
            <w:r>
              <w:rPr>
                <w:rFonts w:eastAsia="Calibri"/>
                <w:color w:val="000000"/>
                <w:kern w:val="0"/>
                <w:lang w:eastAsia="en-US"/>
              </w:rPr>
              <w:t>1. Предотвращение рисков причинения вреда охраняемым законом ценностям.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1535" w:leader="none"/>
              </w:tabs>
              <w:jc w:val="both"/>
              <w:rPr>
                <w:rFonts w:eastAsia="Calibri"/>
                <w:color w:val="000000"/>
                <w:kern w:val="0"/>
                <w:lang w:eastAsia="en-US"/>
              </w:rPr>
            </w:pPr>
            <w:r>
              <w:rPr>
                <w:rFonts w:eastAsia="Calibri"/>
                <w:color w:val="000000"/>
                <w:kern w:val="0"/>
                <w:lang w:eastAsia="en-US"/>
              </w:rPr>
              <w:t>2. Проведение профилактических мероприятий, направленных на предотвращение причинения вреда охраняемым законом ценностям.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1535" w:leader="none"/>
              </w:tabs>
              <w:jc w:val="both"/>
              <w:rPr>
                <w:rFonts w:eastAsia="Calibri"/>
                <w:color w:val="000000"/>
                <w:kern w:val="0"/>
                <w:lang w:eastAsia="en-US"/>
              </w:rPr>
            </w:pPr>
            <w:r>
              <w:rPr>
                <w:rFonts w:eastAsia="Calibri"/>
                <w:color w:val="000000"/>
                <w:kern w:val="0"/>
                <w:lang w:eastAsia="en-US"/>
              </w:rPr>
              <w:t>3. Информирование, консультирование контролируемых лиц с использованием информационно-телекоммуникационных технологий.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1535" w:leader="none"/>
              </w:tabs>
              <w:jc w:val="both"/>
              <w:rPr>
                <w:kern w:val="0"/>
                <w:lang w:eastAsia="en-US"/>
              </w:rPr>
            </w:pPr>
            <w:r>
              <w:rPr>
                <w:rFonts w:eastAsia="Calibri"/>
                <w:color w:val="000000"/>
                <w:kern w:val="0"/>
                <w:lang w:eastAsia="en-US"/>
              </w:rPr>
              <w:t>4. Обеспечение доступности информации об обязательных требованиях и необходимых мерах по их исполнению.</w:t>
            </w:r>
          </w:p>
        </w:tc>
      </w:tr>
      <w:tr>
        <w:trPr/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535" w:leader="none"/>
              </w:tabs>
              <w:rPr>
                <w:kern w:val="0"/>
                <w:lang w:eastAsia="en-US"/>
              </w:rPr>
            </w:pPr>
            <w:r>
              <w:rPr>
                <w:kern w:val="0"/>
                <w:lang w:eastAsia="en-US"/>
              </w:rPr>
              <w:t>Срок реализации программы профилактики</w:t>
            </w:r>
          </w:p>
        </w:tc>
        <w:tc>
          <w:tcPr>
            <w:tcW w:w="7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535" w:leader="none"/>
              </w:tabs>
              <w:rPr>
                <w:kern w:val="0"/>
                <w:lang w:eastAsia="en-US"/>
              </w:rPr>
            </w:pPr>
            <w:r>
              <w:rPr>
                <w:kern w:val="0"/>
                <w:lang w:eastAsia="en-US"/>
              </w:rPr>
              <w:t>2024 год</w:t>
            </w:r>
          </w:p>
        </w:tc>
      </w:tr>
      <w:tr>
        <w:trPr/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535" w:leader="none"/>
              </w:tabs>
              <w:ind w:right="-229" w:hanging="0"/>
              <w:rPr>
                <w:kern w:val="0"/>
                <w:lang w:eastAsia="en-US"/>
              </w:rPr>
            </w:pPr>
            <w:r>
              <w:rPr>
                <w:kern w:val="0"/>
                <w:lang w:eastAsia="en-US"/>
              </w:rPr>
              <w:t>Ожидаемые результаты реализации программы</w:t>
            </w:r>
          </w:p>
        </w:tc>
        <w:tc>
          <w:tcPr>
            <w:tcW w:w="7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535" w:leader="none"/>
              </w:tabs>
              <w:jc w:val="both"/>
              <w:rPr>
                <w:kern w:val="0"/>
                <w:lang w:eastAsia="en-US"/>
              </w:rPr>
            </w:pPr>
            <w:r>
              <w:rPr>
                <w:rFonts w:eastAsia="Calibri"/>
                <w:color w:val="000000"/>
                <w:kern w:val="0"/>
                <w:lang w:eastAsia="en-US"/>
              </w:rPr>
              <w:t>1. М</w:t>
            </w:r>
            <w:r>
              <w:rPr>
                <w:bCs/>
                <w:iCs/>
                <w:kern w:val="0"/>
                <w:lang w:eastAsia="en-US"/>
              </w:rPr>
              <w:t xml:space="preserve">инимизирование количества нарушений субъектами профилактики обязательных требований, установленных </w:t>
            </w:r>
            <w:r>
              <w:rPr>
                <w:bCs/>
                <w:iCs/>
                <w:color w:val="000000"/>
                <w:kern w:val="0"/>
                <w:lang w:eastAsia="en-US"/>
              </w:rPr>
              <w:t xml:space="preserve">Нормами и Правилами </w:t>
            </w:r>
            <w:r>
              <w:rPr>
                <w:bCs/>
                <w:iCs/>
                <w:kern w:val="0"/>
                <w:lang w:eastAsia="en-US"/>
              </w:rPr>
              <w:t xml:space="preserve">благоустройства территории </w:t>
            </w:r>
            <w:r>
              <w:rPr>
                <w:bCs/>
                <w:color w:val="000000"/>
                <w:kern w:val="0"/>
                <w:shd w:fill="FFFFFF" w:val="clear"/>
                <w:lang w:eastAsia="en-US"/>
              </w:rPr>
              <w:t>городского округа города Шарыпово Красноярского края</w:t>
            </w:r>
            <w:r>
              <w:rPr>
                <w:bCs/>
                <w:iCs/>
                <w:kern w:val="0"/>
                <w:lang w:eastAsia="en-US"/>
              </w:rPr>
              <w:t>;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1535" w:leader="none"/>
              </w:tabs>
              <w:jc w:val="both"/>
              <w:rPr>
                <w:kern w:val="0"/>
                <w:lang w:eastAsia="en-US"/>
              </w:rPr>
            </w:pPr>
            <w:r>
              <w:rPr>
                <w:rFonts w:eastAsia="Calibri"/>
                <w:color w:val="000000"/>
                <w:kern w:val="0"/>
                <w:lang w:eastAsia="en-US"/>
              </w:rPr>
              <w:t xml:space="preserve">2. </w:t>
            </w:r>
            <w:r>
              <w:rPr>
                <w:rFonts w:eastAsia="Calibri" w:eastAsiaTheme="minorHAnsi"/>
                <w:color w:val="000000"/>
                <w:kern w:val="0"/>
                <w:lang w:eastAsia="en-US"/>
              </w:rPr>
              <w:t>Повышение правосознания и правовой культуры контролируемых лиц.</w:t>
            </w:r>
          </w:p>
        </w:tc>
      </w:tr>
    </w:tbl>
    <w:p>
      <w:pPr>
        <w:pStyle w:val="Normal"/>
        <w:tabs>
          <w:tab w:val="clear" w:pos="709"/>
          <w:tab w:val="left" w:pos="1535" w:leader="none"/>
        </w:tabs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/>
        <w:rPr>
          <w:sz w:val="26"/>
          <w:szCs w:val="26"/>
        </w:rPr>
      </w:pPr>
      <w:r>
        <w:rPr>
          <w:sz w:val="26"/>
          <w:szCs w:val="26"/>
        </w:rPr>
      </w:r>
      <w:r>
        <w:br w:type="page"/>
      </w:r>
    </w:p>
    <w:p>
      <w:pPr>
        <w:pStyle w:val="ConsPlusNormal"/>
        <w:spacing w:before="220" w:after="0"/>
        <w:ind w:right="-1" w:hanging="0"/>
        <w:contextualSpacing/>
        <w:jc w:val="center"/>
        <w:rPr>
          <w:sz w:val="26"/>
          <w:szCs w:val="26"/>
        </w:rPr>
      </w:pPr>
      <w:r>
        <w:rPr>
          <w:b/>
          <w:sz w:val="26"/>
          <w:szCs w:val="26"/>
        </w:rPr>
        <w:t>1. Анализ текущего состояния осуществления муниципального</w:t>
      </w:r>
    </w:p>
    <w:p>
      <w:pPr>
        <w:pStyle w:val="ConsPlusNormal"/>
        <w:spacing w:before="220" w:after="0"/>
        <w:ind w:right="-1" w:hanging="0"/>
        <w:contextualSpacing/>
        <w:jc w:val="center"/>
        <w:rPr>
          <w:sz w:val="26"/>
          <w:szCs w:val="26"/>
        </w:rPr>
      </w:pPr>
      <w:r>
        <w:rPr>
          <w:b/>
          <w:sz w:val="26"/>
          <w:szCs w:val="26"/>
        </w:rPr>
        <w:t>контроля в сфере благоустройства</w:t>
      </w:r>
    </w:p>
    <w:p>
      <w:pPr>
        <w:pStyle w:val="ConsPlusNormal"/>
        <w:spacing w:before="220" w:after="0"/>
        <w:ind w:right="-1" w:hanging="0"/>
        <w:contextualSpacing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spacing w:before="0" w:after="0"/>
        <w:ind w:right="-1"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В зависимости от объекта, в отношении которого осуществляется муниципальный контроль в сфере благоустройства, выделяются следующие типы контролируемых лиц: </w:t>
      </w:r>
    </w:p>
    <w:p>
      <w:pPr>
        <w:pStyle w:val="Normal"/>
        <w:spacing w:before="0" w:after="0"/>
        <w:ind w:right="-1"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юридические лица, индивидуальные предприниматели и граждане, обеспечивающие благоустройство объектов, к которым предъявляются обязательные требования, установленные </w:t>
      </w:r>
      <w:r>
        <w:rPr>
          <w:bCs/>
          <w:color w:val="000000"/>
          <w:sz w:val="26"/>
          <w:szCs w:val="26"/>
        </w:rPr>
        <w:t xml:space="preserve">Нормами и Правилами </w:t>
      </w:r>
      <w:r>
        <w:rPr>
          <w:bCs/>
          <w:sz w:val="26"/>
          <w:szCs w:val="26"/>
        </w:rPr>
        <w:t xml:space="preserve">благоустройства территории </w:t>
      </w:r>
      <w:r>
        <w:rPr>
          <w:bCs/>
          <w:color w:val="000000"/>
          <w:sz w:val="26"/>
          <w:szCs w:val="26"/>
          <w:shd w:fill="FFFFFF" w:val="clear"/>
        </w:rPr>
        <w:t>городского округа города Шарыпово Красноярского края (далее – контролируемые лица)</w:t>
      </w:r>
      <w:r>
        <w:rPr>
          <w:sz w:val="26"/>
          <w:szCs w:val="26"/>
        </w:rPr>
        <w:t>.</w:t>
      </w:r>
    </w:p>
    <w:p>
      <w:pPr>
        <w:pStyle w:val="Normal"/>
        <w:spacing w:before="0" w:after="0"/>
        <w:ind w:right="-1"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 За текущий период 2023 года в рамках муниципального контроля за соблюдением </w:t>
      </w:r>
      <w:r>
        <w:rPr>
          <w:bCs/>
          <w:color w:val="000000"/>
          <w:sz w:val="26"/>
          <w:szCs w:val="26"/>
        </w:rPr>
        <w:t xml:space="preserve">Норм и Правил </w:t>
      </w:r>
      <w:r>
        <w:rPr>
          <w:bCs/>
          <w:sz w:val="26"/>
          <w:szCs w:val="26"/>
        </w:rPr>
        <w:t xml:space="preserve">благоустройства территории </w:t>
      </w:r>
      <w:r>
        <w:rPr>
          <w:bCs/>
          <w:color w:val="000000"/>
          <w:sz w:val="26"/>
          <w:szCs w:val="26"/>
          <w:shd w:fill="FFFFFF" w:val="clear"/>
        </w:rPr>
        <w:t>городского округа города Шарыпово Красноярского края</w:t>
      </w:r>
      <w:r>
        <w:rPr>
          <w:sz w:val="26"/>
          <w:szCs w:val="26"/>
        </w:rPr>
        <w:t xml:space="preserve"> плановые и внеплановые проверки, мероприятия по контролю не производились.</w:t>
      </w:r>
    </w:p>
    <w:p>
      <w:pPr>
        <w:pStyle w:val="Normal"/>
        <w:spacing w:before="0" w:after="0"/>
        <w:ind w:right="-1"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1.3. В целях профилактики нарушений обязательных требований, соблюдение которых проверяется в ходе осуществления муниципального контроля, ОАиГ Администрации города Шарыпово в 2023 году проведена следующая работа:</w:t>
      </w:r>
    </w:p>
    <w:p>
      <w:pPr>
        <w:pStyle w:val="Normal"/>
        <w:spacing w:before="0" w:after="0"/>
        <w:ind w:right="-1"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осуществлено информирование </w:t>
      </w:r>
      <w:r>
        <w:rPr>
          <w:color w:val="000000"/>
          <w:sz w:val="26"/>
          <w:szCs w:val="26"/>
        </w:rPr>
        <w:t xml:space="preserve">контролируемых лиц </w:t>
      </w:r>
      <w:r>
        <w:rPr>
          <w:sz w:val="26"/>
          <w:szCs w:val="26"/>
        </w:rPr>
        <w:t>о необходим</w:t>
      </w:r>
      <w:r>
        <w:rPr>
          <w:color w:val="000000"/>
          <w:sz w:val="26"/>
          <w:szCs w:val="26"/>
        </w:rPr>
        <w:t>ости соблюдения обязательных требований (в устной форме);</w:t>
      </w:r>
    </w:p>
    <w:p>
      <w:pPr>
        <w:pStyle w:val="Normal"/>
        <w:spacing w:before="0" w:after="0"/>
        <w:ind w:right="-1" w:firstLine="709"/>
        <w:contextualSpacing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- вручено и направленно </w:t>
      </w:r>
      <w:r>
        <w:rPr>
          <w:bCs/>
          <w:color w:val="000000"/>
          <w:sz w:val="26"/>
          <w:szCs w:val="26"/>
          <w:shd w:fill="FFFFFF" w:val="clear"/>
        </w:rPr>
        <w:t>контролируемым лицам</w:t>
      </w:r>
      <w:r>
        <w:rPr>
          <w:bCs/>
          <w:color w:val="000000"/>
          <w:sz w:val="26"/>
          <w:szCs w:val="26"/>
        </w:rPr>
        <w:t xml:space="preserve"> более 100 </w:t>
      </w:r>
      <w:r>
        <w:rPr>
          <w:color w:val="000000"/>
          <w:sz w:val="26"/>
          <w:szCs w:val="26"/>
        </w:rPr>
        <w:t xml:space="preserve">уведомлений о соблюдении </w:t>
      </w:r>
      <w:r>
        <w:rPr>
          <w:bCs/>
          <w:color w:val="000000"/>
          <w:sz w:val="26"/>
          <w:szCs w:val="26"/>
        </w:rPr>
        <w:t xml:space="preserve">Норм и Правил благоустройства территории </w:t>
      </w:r>
      <w:r>
        <w:rPr>
          <w:bCs/>
          <w:color w:val="000000"/>
          <w:sz w:val="26"/>
          <w:szCs w:val="26"/>
          <w:shd w:fill="FFFFFF" w:val="clear"/>
        </w:rPr>
        <w:t>городского округа города Шарыпово Красноярского края.</w:t>
      </w:r>
    </w:p>
    <w:p>
      <w:pPr>
        <w:pStyle w:val="Normal"/>
        <w:spacing w:before="0" w:after="0"/>
        <w:ind w:right="-1" w:firstLine="709"/>
        <w:contextualSpacing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В процессе осуществления муници</w:t>
      </w:r>
      <w:r>
        <w:rPr>
          <w:sz w:val="26"/>
          <w:szCs w:val="26"/>
        </w:rPr>
        <w:t xml:space="preserve">пального контроля ведется информативно-разъяснительная работа с </w:t>
      </w:r>
      <w:r>
        <w:rPr>
          <w:color w:val="000000"/>
          <w:sz w:val="26"/>
          <w:szCs w:val="26"/>
        </w:rPr>
        <w:t>контролируемыми лицами</w:t>
      </w:r>
      <w:r>
        <w:rPr>
          <w:sz w:val="26"/>
          <w:szCs w:val="26"/>
        </w:rPr>
        <w:t xml:space="preserve"> (оказывается консультативная помощь, даются разъяснения по вопросам соблюдения обязательных требований в устной форме).</w:t>
      </w:r>
    </w:p>
    <w:p>
      <w:pPr>
        <w:pStyle w:val="Normal"/>
        <w:spacing w:before="0" w:after="0"/>
        <w:ind w:right="-1" w:hanging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ConsPlusNormal"/>
        <w:spacing w:before="0" w:after="0"/>
        <w:ind w:firstLine="540"/>
        <w:contextualSpacing/>
        <w:jc w:val="center"/>
        <w:rPr>
          <w:sz w:val="26"/>
          <w:szCs w:val="26"/>
        </w:rPr>
      </w:pPr>
      <w:r>
        <w:rPr>
          <w:b/>
          <w:sz w:val="26"/>
          <w:szCs w:val="26"/>
        </w:rPr>
        <w:t>2. Характеристика проблем, на решение которых направлена</w:t>
      </w:r>
    </w:p>
    <w:p>
      <w:pPr>
        <w:pStyle w:val="ConsPlusNormal"/>
        <w:spacing w:before="0" w:after="0"/>
        <w:ind w:firstLine="540"/>
        <w:contextualSpacing/>
        <w:jc w:val="center"/>
        <w:rPr>
          <w:sz w:val="26"/>
          <w:szCs w:val="26"/>
        </w:rPr>
      </w:pPr>
      <w:r>
        <w:rPr>
          <w:b/>
          <w:sz w:val="26"/>
          <w:szCs w:val="26"/>
        </w:rPr>
        <w:t>программа профилактики</w:t>
      </w:r>
    </w:p>
    <w:p>
      <w:pPr>
        <w:pStyle w:val="Normal"/>
        <w:spacing w:before="0" w:after="0"/>
        <w:contextualSpacing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widowControl/>
        <w:shd w:val="clear" w:color="auto" w:fill="FFFFFF"/>
        <w:spacing w:beforeAutospacing="1" w:afterAutospacing="1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2.1. К основным проблемам в сфере благоустройства, на решение которых направлена Программа профилактики относится: приведение объектов благоустройства в соответствии с технико-эксплуатационными характеристиками, улучшение архитектурно-планировочного облика города, улучшение экологической обстановки и санитарно-гигиенических условий жизни в городе, создание безопасных и комфортных условий для проживания населения.</w:t>
      </w:r>
    </w:p>
    <w:p>
      <w:pPr>
        <w:pStyle w:val="Normal"/>
        <w:spacing w:before="0" w:after="0"/>
        <w:contextualSpacing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spacing w:before="0" w:after="0"/>
        <w:contextualSpacing/>
        <w:jc w:val="center"/>
        <w:rPr>
          <w:sz w:val="26"/>
          <w:szCs w:val="26"/>
        </w:rPr>
      </w:pPr>
      <w:r>
        <w:rPr>
          <w:b/>
          <w:sz w:val="26"/>
          <w:szCs w:val="26"/>
        </w:rPr>
        <w:t>3. Цели и задачи реализации программы профилактики</w:t>
      </w:r>
    </w:p>
    <w:p>
      <w:pPr>
        <w:pStyle w:val="Normal"/>
        <w:spacing w:before="0" w:after="0"/>
        <w:contextualSpacing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tabs>
          <w:tab w:val="left" w:pos="709" w:leader="none"/>
        </w:tabs>
        <w:spacing w:before="0" w:after="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3.1. Профилактика рисков причинения вреда (ущерба) охраняемым законом ценностям направлена на достижение следующих основных целей:</w:t>
      </w:r>
    </w:p>
    <w:p>
      <w:pPr>
        <w:pStyle w:val="Normal"/>
        <w:tabs>
          <w:tab w:val="left" w:pos="709" w:leader="none"/>
        </w:tabs>
        <w:spacing w:before="0" w:after="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1) стимулирование добросовестного соблюдения обязательных требований всеми контролируемыми лицами;</w:t>
      </w:r>
    </w:p>
    <w:p>
      <w:pPr>
        <w:pStyle w:val="Normal"/>
        <w:tabs>
          <w:tab w:val="left" w:pos="709" w:leader="none"/>
        </w:tabs>
        <w:spacing w:before="0" w:after="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>
      <w:pPr>
        <w:pStyle w:val="Normal"/>
        <w:spacing w:before="0" w:after="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>
      <w:pPr>
        <w:pStyle w:val="Normal"/>
        <w:ind w:firstLine="708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3.2. Задачами Программы являются: </w:t>
      </w:r>
    </w:p>
    <w:p>
      <w:pPr>
        <w:pStyle w:val="Normal"/>
        <w:ind w:firstLine="708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- укрепление системы профилактики нарушений обязательных требований;</w:t>
      </w:r>
    </w:p>
    <w:p>
      <w:pPr>
        <w:pStyle w:val="Normal"/>
        <w:ind w:firstLine="708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-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>
      <w:pPr>
        <w:pStyle w:val="Normal"/>
        <w:ind w:firstLine="708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- формирование одинакового понимания обязательных требований у всех участников контрольной деятельности.</w:t>
      </w:r>
    </w:p>
    <w:p>
      <w:pPr>
        <w:pStyle w:val="Normal"/>
        <w:spacing w:before="0" w:after="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tabs>
          <w:tab w:val="left" w:pos="709" w:leader="none"/>
        </w:tabs>
        <w:spacing w:before="0" w:after="0"/>
        <w:contextualSpacing/>
        <w:jc w:val="center"/>
        <w:rPr>
          <w:sz w:val="26"/>
          <w:szCs w:val="26"/>
        </w:rPr>
      </w:pPr>
      <w:r>
        <w:rPr>
          <w:b/>
          <w:sz w:val="26"/>
          <w:szCs w:val="26"/>
        </w:rPr>
        <w:t xml:space="preserve">4. Перечень профилактических мероприятий, </w:t>
      </w:r>
    </w:p>
    <w:p>
      <w:pPr>
        <w:pStyle w:val="Normal"/>
        <w:tabs>
          <w:tab w:val="left" w:pos="709" w:leader="none"/>
        </w:tabs>
        <w:spacing w:before="0" w:after="0"/>
        <w:contextualSpacing/>
        <w:jc w:val="center"/>
        <w:rPr>
          <w:sz w:val="26"/>
          <w:szCs w:val="26"/>
        </w:rPr>
      </w:pPr>
      <w:r>
        <w:rPr>
          <w:b/>
          <w:sz w:val="26"/>
          <w:szCs w:val="26"/>
        </w:rPr>
        <w:t>сроки (периодичность) их проведения</w:t>
      </w:r>
    </w:p>
    <w:p>
      <w:pPr>
        <w:pStyle w:val="Normal"/>
        <w:tabs>
          <w:tab w:val="left" w:pos="709" w:leader="none"/>
        </w:tabs>
        <w:spacing w:before="0" w:after="0"/>
        <w:contextualSpacing/>
        <w:rPr>
          <w:sz w:val="26"/>
          <w:szCs w:val="26"/>
        </w:rPr>
      </w:pPr>
      <w:r>
        <w:rPr>
          <w:sz w:val="26"/>
          <w:szCs w:val="26"/>
        </w:rPr>
      </w:r>
    </w:p>
    <w:tbl>
      <w:tblPr>
        <w:tblpPr w:bottomFromText="0" w:horzAnchor="margin" w:leftFromText="180" w:rightFromText="180" w:tblpX="0" w:tblpXSpec="center" w:tblpY="191" w:topFromText="0" w:vertAnchor="text"/>
        <w:tblW w:w="1031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74"/>
        <w:gridCol w:w="4825"/>
        <w:gridCol w:w="2546"/>
        <w:gridCol w:w="2268"/>
      </w:tblGrid>
      <w:tr>
        <w:trPr/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kern w:val="0"/>
                <w:lang w:eastAsia="en-US"/>
              </w:rPr>
            </w:pPr>
            <w:r>
              <w:rPr>
                <w:kern w:val="0"/>
                <w:lang w:eastAsia="en-US"/>
              </w:rPr>
              <w:t xml:space="preserve">№ </w:t>
            </w:r>
            <w:r>
              <w:rPr>
                <w:kern w:val="0"/>
                <w:lang w:eastAsia="en-US"/>
              </w:rPr>
              <w:t>п/п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kern w:val="0"/>
                <w:lang w:eastAsia="en-US"/>
              </w:rPr>
            </w:pPr>
            <w:r>
              <w:rPr>
                <w:kern w:val="0"/>
                <w:lang w:eastAsia="en-US"/>
              </w:rPr>
              <w:t>Наименование формы мероприятия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kern w:val="0"/>
                <w:lang w:eastAsia="en-US"/>
              </w:rPr>
            </w:pPr>
            <w:r>
              <w:rPr>
                <w:kern w:val="0"/>
                <w:lang w:eastAsia="en-US"/>
              </w:rPr>
              <w:t>Срок (периодичность) проведения мероприятия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kern w:val="0"/>
                <w:lang w:eastAsia="en-US"/>
              </w:rPr>
            </w:pPr>
            <w:r>
              <w:rPr>
                <w:kern w:val="0"/>
                <w:lang w:eastAsia="en-US"/>
              </w:rPr>
              <w:t>Ответственный исполнитель</w:t>
            </w:r>
          </w:p>
        </w:tc>
      </w:tr>
      <w:tr>
        <w:trPr/>
        <w:tc>
          <w:tcPr>
            <w:tcW w:w="103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kern w:val="0"/>
                <w:lang w:eastAsia="en-US"/>
              </w:rPr>
            </w:pPr>
            <w:r>
              <w:rPr>
                <w:kern w:val="0"/>
                <w:lang w:eastAsia="en-US"/>
              </w:rPr>
              <w:t>1. Информирование</w:t>
            </w:r>
          </w:p>
        </w:tc>
      </w:tr>
      <w:tr>
        <w:trPr/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kern w:val="0"/>
                <w:lang w:eastAsia="en-US"/>
              </w:rPr>
            </w:pPr>
            <w:r>
              <w:rPr>
                <w:kern w:val="0"/>
                <w:lang w:eastAsia="en-US"/>
              </w:rPr>
              <w:t>1.1.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contextualSpacing/>
              <w:jc w:val="both"/>
              <w:rPr/>
            </w:pPr>
            <w:r>
              <w:rPr>
                <w:color w:val="000000"/>
                <w:kern w:val="0"/>
                <w:lang w:eastAsia="en-US"/>
              </w:rPr>
              <w:t>размещение в сети «Интернет» на официальном сайте муниципального образования города Шарыпово Красноярского края (</w:t>
            </w:r>
            <w:r>
              <w:rPr/>
              <w:t>sharypovo.gosuslugi.ru</w:t>
            </w:r>
            <w:r>
              <w:rPr>
                <w:color w:val="000000"/>
                <w:kern w:val="0"/>
                <w:lang w:eastAsia="en-US"/>
              </w:rPr>
              <w:t>) и поддерживание в актуальном состоянии:</w:t>
            </w:r>
          </w:p>
          <w:p>
            <w:pPr>
              <w:pStyle w:val="Normal"/>
              <w:widowControl w:val="false"/>
              <w:spacing w:before="0" w:after="0"/>
              <w:contextualSpacing/>
              <w:jc w:val="both"/>
              <w:rPr>
                <w:color w:val="000000"/>
                <w:kern w:val="0"/>
                <w:lang w:eastAsia="en-US"/>
              </w:rPr>
            </w:pPr>
            <w:r>
              <w:rPr>
                <w:color w:val="000000"/>
                <w:kern w:val="0"/>
                <w:lang w:eastAsia="en-US"/>
              </w:rPr>
              <w:t>1) тексты нормативных правовых актов, регулирующих осуществление муниципального контроля в сфере благоустройства;</w:t>
            </w:r>
          </w:p>
          <w:p>
            <w:pPr>
              <w:pStyle w:val="Normal"/>
              <w:widowControl w:val="false"/>
              <w:spacing w:before="0" w:after="0"/>
              <w:contextualSpacing/>
              <w:jc w:val="both"/>
              <w:rPr>
                <w:color w:val="000000"/>
                <w:kern w:val="0"/>
                <w:lang w:eastAsia="en-US"/>
              </w:rPr>
            </w:pPr>
            <w:r>
              <w:rPr>
                <w:color w:val="000000"/>
                <w:kern w:val="0"/>
                <w:lang w:eastAsia="en-US"/>
              </w:rPr>
            </w:r>
          </w:p>
          <w:p>
            <w:pPr>
              <w:pStyle w:val="Normal"/>
              <w:widowControl w:val="false"/>
              <w:spacing w:before="0" w:after="0"/>
              <w:contextualSpacing/>
              <w:jc w:val="both"/>
              <w:rPr>
                <w:color w:val="000000"/>
                <w:kern w:val="0"/>
                <w:lang w:eastAsia="en-US"/>
              </w:rPr>
            </w:pPr>
            <w:r>
              <w:rPr>
                <w:color w:val="000000"/>
                <w:kern w:val="0"/>
                <w:lang w:eastAsia="en-US"/>
              </w:rPr>
            </w:r>
          </w:p>
          <w:p>
            <w:pPr>
              <w:pStyle w:val="Normal"/>
              <w:widowControl w:val="false"/>
              <w:spacing w:before="0" w:after="0"/>
              <w:contextualSpacing/>
              <w:jc w:val="both"/>
              <w:rPr>
                <w:color w:val="000000"/>
                <w:kern w:val="0"/>
                <w:lang w:eastAsia="en-US"/>
              </w:rPr>
            </w:pPr>
            <w:r>
              <w:rPr>
                <w:color w:val="000000"/>
                <w:kern w:val="0"/>
                <w:lang w:eastAsia="en-US"/>
              </w:rPr>
              <w:t>2) сведения об изменениях, внесенных в нормативные правовые акты, регулирующие осуществление муниципального контроля в сфере благоустройства, о сроках и порядке их вступления в силу;</w:t>
            </w:r>
          </w:p>
          <w:p>
            <w:pPr>
              <w:pStyle w:val="Normal"/>
              <w:widowControl w:val="false"/>
              <w:spacing w:before="0" w:after="0"/>
              <w:contextualSpacing/>
              <w:jc w:val="both"/>
              <w:rPr>
                <w:color w:val="000000"/>
                <w:kern w:val="0"/>
                <w:lang w:eastAsia="en-US"/>
              </w:rPr>
            </w:pPr>
            <w:r>
              <w:rPr>
                <w:color w:val="000000"/>
                <w:kern w:val="0"/>
                <w:lang w:eastAsia="en-US"/>
              </w:rPr>
            </w:r>
          </w:p>
          <w:p>
            <w:pPr>
              <w:pStyle w:val="Normal"/>
              <w:widowControl w:val="false"/>
              <w:spacing w:before="0" w:after="0"/>
              <w:contextualSpacing/>
              <w:jc w:val="both"/>
              <w:rPr>
                <w:color w:val="000000"/>
                <w:kern w:val="0"/>
                <w:lang w:eastAsia="en-US"/>
              </w:rPr>
            </w:pPr>
            <w:r>
              <w:rPr>
                <w:color w:val="000000"/>
                <w:kern w:val="0"/>
                <w:lang w:eastAsia="en-US"/>
              </w:rPr>
            </w:r>
          </w:p>
          <w:p>
            <w:pPr>
              <w:pStyle w:val="Normal"/>
              <w:widowControl w:val="false"/>
              <w:spacing w:before="0" w:after="0"/>
              <w:contextualSpacing/>
              <w:jc w:val="both"/>
              <w:rPr>
                <w:color w:val="000000"/>
                <w:kern w:val="0"/>
                <w:lang w:eastAsia="en-US"/>
              </w:rPr>
            </w:pPr>
            <w:r>
              <w:rPr>
                <w:color w:val="000000"/>
                <w:kern w:val="0"/>
                <w:lang w:eastAsia="en-US"/>
              </w:rPr>
              <w:t>3) программы профилактики рисков причинения вреда (ущерба) охраняемым законом ценностям;</w:t>
            </w:r>
          </w:p>
          <w:p>
            <w:pPr>
              <w:pStyle w:val="Normal"/>
              <w:widowControl w:val="false"/>
              <w:spacing w:before="0" w:after="0"/>
              <w:contextualSpacing/>
              <w:jc w:val="both"/>
              <w:rPr>
                <w:color w:val="000000"/>
                <w:kern w:val="0"/>
                <w:lang w:eastAsia="en-US"/>
              </w:rPr>
            </w:pPr>
            <w:r>
              <w:rPr>
                <w:color w:val="000000"/>
                <w:kern w:val="0"/>
                <w:lang w:eastAsia="en-US"/>
              </w:rPr>
            </w:r>
          </w:p>
          <w:p>
            <w:pPr>
              <w:pStyle w:val="Normal"/>
              <w:widowControl w:val="false"/>
              <w:spacing w:before="0" w:after="0"/>
              <w:contextualSpacing/>
              <w:jc w:val="both"/>
              <w:rPr>
                <w:color w:val="000000"/>
                <w:kern w:val="0"/>
                <w:lang w:eastAsia="en-US"/>
              </w:rPr>
            </w:pPr>
            <w:r>
              <w:rPr>
                <w:color w:val="000000"/>
                <w:kern w:val="0"/>
                <w:lang w:eastAsia="en-US"/>
              </w:rPr>
            </w:r>
          </w:p>
          <w:p>
            <w:pPr>
              <w:pStyle w:val="Normal"/>
              <w:widowControl w:val="false"/>
              <w:spacing w:before="0" w:after="0"/>
              <w:contextualSpacing/>
              <w:jc w:val="both"/>
              <w:rPr>
                <w:color w:val="000000"/>
                <w:kern w:val="0"/>
                <w:lang w:eastAsia="en-US"/>
              </w:rPr>
            </w:pPr>
            <w:r>
              <w:rPr>
                <w:color w:val="000000"/>
                <w:kern w:val="0"/>
                <w:lang w:eastAsia="en-US"/>
              </w:rPr>
            </w:r>
          </w:p>
          <w:p>
            <w:pPr>
              <w:pStyle w:val="Normal"/>
              <w:widowControl w:val="false"/>
              <w:spacing w:before="0" w:after="0"/>
              <w:contextualSpacing/>
              <w:jc w:val="both"/>
              <w:rPr>
                <w:color w:val="000000"/>
                <w:kern w:val="0"/>
                <w:lang w:eastAsia="en-US"/>
              </w:rPr>
            </w:pPr>
            <w:r>
              <w:rPr>
                <w:color w:val="000000"/>
                <w:kern w:val="0"/>
                <w:lang w:eastAsia="en-US"/>
              </w:rPr>
              <w:t>4) сведения о способах получения консультаций по вопросам соблюдения обязательных требований;</w:t>
            </w:r>
          </w:p>
          <w:p>
            <w:pPr>
              <w:pStyle w:val="Normal"/>
              <w:widowControl w:val="false"/>
              <w:spacing w:before="0" w:after="0"/>
              <w:contextualSpacing/>
              <w:jc w:val="both"/>
              <w:rPr>
                <w:color w:val="000000"/>
                <w:kern w:val="0"/>
                <w:lang w:eastAsia="en-US"/>
              </w:rPr>
            </w:pPr>
            <w:r>
              <w:rPr>
                <w:color w:val="000000"/>
                <w:kern w:val="0"/>
                <w:lang w:eastAsia="en-US"/>
              </w:rPr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contextualSpacing/>
              <w:jc w:val="both"/>
              <w:rPr>
                <w:color w:val="000000"/>
                <w:spacing w:val="2"/>
                <w:kern w:val="0"/>
                <w:shd w:fill="FFFFFF" w:val="clear"/>
                <w:lang w:eastAsia="en-US"/>
              </w:rPr>
            </w:pPr>
            <w:r>
              <w:rPr>
                <w:color w:val="000000"/>
                <w:spacing w:val="2"/>
                <w:kern w:val="0"/>
                <w:shd w:fill="FFFFFF" w:val="clear"/>
                <w:lang w:eastAsia="en-US"/>
              </w:rPr>
            </w:r>
          </w:p>
          <w:p>
            <w:pPr>
              <w:pStyle w:val="Normal"/>
              <w:widowControl w:val="false"/>
              <w:spacing w:before="0" w:after="0"/>
              <w:contextualSpacing/>
              <w:jc w:val="both"/>
              <w:rPr>
                <w:color w:val="000000"/>
                <w:spacing w:val="2"/>
                <w:kern w:val="0"/>
                <w:shd w:fill="FFFFFF" w:val="clear"/>
                <w:lang w:eastAsia="en-US"/>
              </w:rPr>
            </w:pPr>
            <w:r>
              <w:rPr>
                <w:color w:val="000000"/>
                <w:spacing w:val="2"/>
                <w:kern w:val="0"/>
                <w:shd w:fill="FFFFFF" w:val="clear"/>
                <w:lang w:eastAsia="en-US"/>
              </w:rPr>
            </w:r>
          </w:p>
          <w:p>
            <w:pPr>
              <w:pStyle w:val="Normal"/>
              <w:widowControl w:val="false"/>
              <w:spacing w:before="0" w:after="0"/>
              <w:contextualSpacing/>
              <w:jc w:val="both"/>
              <w:rPr>
                <w:color w:val="000000"/>
                <w:spacing w:val="2"/>
                <w:kern w:val="0"/>
                <w:shd w:fill="FFFFFF" w:val="clear"/>
                <w:lang w:eastAsia="en-US"/>
              </w:rPr>
            </w:pPr>
            <w:r>
              <w:rPr>
                <w:color w:val="000000"/>
                <w:spacing w:val="2"/>
                <w:kern w:val="0"/>
                <w:shd w:fill="FFFFFF" w:val="clear"/>
                <w:lang w:eastAsia="en-US"/>
              </w:rPr>
            </w:r>
          </w:p>
          <w:p>
            <w:pPr>
              <w:pStyle w:val="Normal"/>
              <w:widowControl w:val="false"/>
              <w:spacing w:before="0" w:after="0"/>
              <w:contextualSpacing/>
              <w:jc w:val="both"/>
              <w:rPr>
                <w:color w:val="000000"/>
                <w:spacing w:val="2"/>
                <w:kern w:val="0"/>
                <w:shd w:fill="FFFFFF" w:val="clear"/>
                <w:lang w:eastAsia="en-US"/>
              </w:rPr>
            </w:pPr>
            <w:r>
              <w:rPr>
                <w:color w:val="000000"/>
                <w:spacing w:val="2"/>
                <w:kern w:val="0"/>
                <w:shd w:fill="FFFFFF" w:val="clear"/>
                <w:lang w:eastAsia="en-US"/>
              </w:rPr>
            </w:r>
          </w:p>
          <w:p>
            <w:pPr>
              <w:pStyle w:val="Normal"/>
              <w:widowControl w:val="false"/>
              <w:spacing w:before="0" w:after="0"/>
              <w:contextualSpacing/>
              <w:jc w:val="both"/>
              <w:rPr>
                <w:color w:val="000000"/>
                <w:spacing w:val="2"/>
                <w:kern w:val="0"/>
                <w:shd w:fill="FFFFFF" w:val="clear"/>
                <w:lang w:eastAsia="en-US"/>
              </w:rPr>
            </w:pPr>
            <w:r>
              <w:rPr>
                <w:color w:val="000000"/>
                <w:spacing w:val="2"/>
                <w:kern w:val="0"/>
                <w:shd w:fill="FFFFFF" w:val="clear"/>
                <w:lang w:eastAsia="en-US"/>
              </w:rPr>
            </w:r>
          </w:p>
          <w:p>
            <w:pPr>
              <w:pStyle w:val="Normal"/>
              <w:widowControl w:val="false"/>
              <w:spacing w:before="0" w:after="0"/>
              <w:contextualSpacing/>
              <w:jc w:val="both"/>
              <w:rPr>
                <w:color w:val="000000"/>
                <w:spacing w:val="2"/>
                <w:kern w:val="0"/>
                <w:shd w:fill="FFFFFF" w:val="clear"/>
                <w:lang w:eastAsia="en-US"/>
              </w:rPr>
            </w:pPr>
            <w:r>
              <w:rPr>
                <w:color w:val="000000"/>
                <w:spacing w:val="2"/>
                <w:kern w:val="0"/>
                <w:shd w:fill="FFFFFF" w:val="clear"/>
                <w:lang w:eastAsia="en-US"/>
              </w:rPr>
            </w:r>
          </w:p>
          <w:p>
            <w:pPr>
              <w:pStyle w:val="Normal"/>
              <w:widowControl w:val="false"/>
              <w:spacing w:before="0" w:after="0"/>
              <w:contextualSpacing/>
              <w:jc w:val="both"/>
              <w:rPr>
                <w:color w:val="000000"/>
                <w:spacing w:val="2"/>
                <w:kern w:val="0"/>
                <w:shd w:fill="FFFFFF" w:val="clear"/>
                <w:lang w:eastAsia="en-US"/>
              </w:rPr>
            </w:pPr>
            <w:r>
              <w:rPr>
                <w:color w:val="000000"/>
                <w:spacing w:val="2"/>
                <w:kern w:val="0"/>
                <w:shd w:fill="FFFFFF" w:val="clear"/>
                <w:lang w:eastAsia="en-US"/>
              </w:rPr>
            </w:r>
          </w:p>
          <w:p>
            <w:pPr>
              <w:pStyle w:val="Normal"/>
              <w:widowControl w:val="false"/>
              <w:spacing w:before="0" w:after="0"/>
              <w:contextualSpacing/>
              <w:jc w:val="both"/>
              <w:rPr>
                <w:color w:val="000000"/>
                <w:spacing w:val="2"/>
                <w:kern w:val="0"/>
                <w:shd w:fill="FFFFFF" w:val="clear"/>
                <w:lang w:eastAsia="en-US"/>
              </w:rPr>
            </w:pPr>
            <w:r>
              <w:rPr>
                <w:color w:val="000000"/>
                <w:spacing w:val="2"/>
                <w:kern w:val="0"/>
                <w:shd w:fill="FFFFFF" w:val="clear"/>
                <w:lang w:eastAsia="en-US"/>
              </w:rPr>
            </w:r>
          </w:p>
          <w:p>
            <w:pPr>
              <w:pStyle w:val="Normal"/>
              <w:widowControl w:val="false"/>
              <w:spacing w:before="0" w:after="0"/>
              <w:contextualSpacing/>
              <w:jc w:val="both"/>
              <w:rPr>
                <w:color w:val="000000"/>
                <w:spacing w:val="2"/>
                <w:kern w:val="0"/>
                <w:shd w:fill="FFFFFF" w:val="clear"/>
                <w:lang w:eastAsia="en-US"/>
              </w:rPr>
            </w:pPr>
            <w:r>
              <w:rPr>
                <w:color w:val="000000"/>
                <w:spacing w:val="2"/>
                <w:kern w:val="0"/>
                <w:shd w:fill="FFFFFF" w:val="clear"/>
                <w:lang w:eastAsia="en-US"/>
              </w:rPr>
              <w:t>2023-2024гг.</w:t>
            </w:r>
          </w:p>
          <w:p>
            <w:pPr>
              <w:pStyle w:val="Normal"/>
              <w:widowControl w:val="false"/>
              <w:spacing w:before="0" w:after="0"/>
              <w:contextualSpacing/>
              <w:jc w:val="both"/>
              <w:rPr>
                <w:color w:val="000000"/>
                <w:spacing w:val="2"/>
                <w:kern w:val="0"/>
                <w:shd w:fill="FFFFFF" w:val="clear"/>
                <w:lang w:eastAsia="en-US"/>
              </w:rPr>
            </w:pPr>
            <w:r>
              <w:rPr>
                <w:color w:val="000000"/>
                <w:spacing w:val="2"/>
                <w:kern w:val="0"/>
                <w:shd w:fill="FFFFFF" w:val="clear"/>
                <w:lang w:eastAsia="en-US"/>
              </w:rPr>
            </w:r>
          </w:p>
          <w:p>
            <w:pPr>
              <w:pStyle w:val="Normal"/>
              <w:widowControl w:val="false"/>
              <w:spacing w:before="0" w:after="0"/>
              <w:contextualSpacing/>
              <w:jc w:val="both"/>
              <w:rPr>
                <w:color w:val="000000"/>
                <w:spacing w:val="2"/>
                <w:kern w:val="0"/>
                <w:shd w:fill="FFFFFF" w:val="clear"/>
                <w:lang w:eastAsia="en-US"/>
              </w:rPr>
            </w:pPr>
            <w:r>
              <w:rPr>
                <w:color w:val="000000"/>
                <w:spacing w:val="2"/>
                <w:kern w:val="0"/>
                <w:shd w:fill="FFFFFF" w:val="clear"/>
                <w:lang w:eastAsia="en-US"/>
              </w:rPr>
            </w:r>
          </w:p>
          <w:p>
            <w:pPr>
              <w:pStyle w:val="Normal"/>
              <w:widowControl w:val="false"/>
              <w:spacing w:before="0" w:after="0"/>
              <w:contextualSpacing/>
              <w:rPr>
                <w:color w:val="000000"/>
                <w:kern w:val="0"/>
                <w:lang w:eastAsia="en-US"/>
              </w:rPr>
            </w:pPr>
            <w:r>
              <w:rPr>
                <w:color w:val="000000"/>
                <w:spacing w:val="2"/>
                <w:kern w:val="0"/>
                <w:shd w:fill="FFFFFF" w:val="clear"/>
                <w:lang w:eastAsia="en-US"/>
              </w:rPr>
              <w:t xml:space="preserve">Не позднее 10 рабочих дней с момента изменения </w:t>
            </w:r>
            <w:r>
              <w:rPr>
                <w:color w:val="000000"/>
                <w:kern w:val="0"/>
                <w:lang w:eastAsia="en-US"/>
              </w:rPr>
              <w:t>в нормативные правовые акты</w:t>
            </w:r>
          </w:p>
          <w:p>
            <w:pPr>
              <w:pStyle w:val="Normal"/>
              <w:widowControl w:val="false"/>
              <w:spacing w:before="0" w:after="0"/>
              <w:contextualSpacing/>
              <w:jc w:val="both"/>
              <w:rPr>
                <w:color w:val="000000"/>
                <w:spacing w:val="2"/>
                <w:kern w:val="0"/>
                <w:shd w:fill="FFFFFF" w:val="clear"/>
                <w:lang w:eastAsia="en-US"/>
              </w:rPr>
            </w:pPr>
            <w:r>
              <w:rPr>
                <w:color w:val="000000"/>
                <w:spacing w:val="2"/>
                <w:kern w:val="0"/>
                <w:shd w:fill="FFFFFF" w:val="clear"/>
                <w:lang w:eastAsia="en-US"/>
              </w:rPr>
            </w:r>
          </w:p>
          <w:p>
            <w:pPr>
              <w:pStyle w:val="Normal"/>
              <w:widowControl w:val="false"/>
              <w:spacing w:before="0" w:after="0"/>
              <w:contextualSpacing/>
              <w:jc w:val="both"/>
              <w:rPr>
                <w:color w:val="000000"/>
                <w:spacing w:val="2"/>
                <w:kern w:val="0"/>
                <w:shd w:fill="FFFFFF" w:val="clear"/>
                <w:lang w:eastAsia="en-US"/>
              </w:rPr>
            </w:pPr>
            <w:r>
              <w:rPr>
                <w:color w:val="000000"/>
                <w:spacing w:val="2"/>
                <w:kern w:val="0"/>
                <w:shd w:fill="FFFFFF" w:val="clear"/>
                <w:lang w:eastAsia="en-US"/>
              </w:rPr>
            </w:r>
          </w:p>
          <w:p>
            <w:pPr>
              <w:pStyle w:val="Normal"/>
              <w:widowControl w:val="false"/>
              <w:spacing w:before="0" w:after="0"/>
              <w:contextualSpacing/>
              <w:rPr>
                <w:color w:val="000000"/>
                <w:spacing w:val="2"/>
                <w:kern w:val="0"/>
                <w:shd w:fill="FFFFFF" w:val="clear"/>
                <w:lang w:eastAsia="en-US"/>
              </w:rPr>
            </w:pPr>
            <w:r>
              <w:rPr>
                <w:color w:val="000000"/>
                <w:spacing w:val="2"/>
                <w:kern w:val="0"/>
                <w:shd w:fill="FFFFFF" w:val="clear"/>
                <w:lang w:eastAsia="en-US"/>
              </w:rPr>
              <w:t>Не позднее 25 декабря предшествующего года</w:t>
            </w:r>
          </w:p>
          <w:p>
            <w:pPr>
              <w:pStyle w:val="Normal"/>
              <w:widowControl w:val="false"/>
              <w:spacing w:before="0" w:after="0"/>
              <w:contextualSpacing/>
              <w:jc w:val="both"/>
              <w:rPr>
                <w:color w:val="000000"/>
                <w:spacing w:val="2"/>
                <w:kern w:val="0"/>
                <w:shd w:fill="FFFFFF" w:val="clear"/>
                <w:lang w:eastAsia="en-US"/>
              </w:rPr>
            </w:pPr>
            <w:r>
              <w:rPr>
                <w:color w:val="000000"/>
                <w:spacing w:val="2"/>
                <w:kern w:val="0"/>
                <w:shd w:fill="FFFFFF" w:val="clear"/>
                <w:lang w:eastAsia="en-US"/>
              </w:rPr>
            </w:r>
          </w:p>
          <w:p>
            <w:pPr>
              <w:pStyle w:val="Normal"/>
              <w:widowControl w:val="false"/>
              <w:spacing w:before="0" w:after="0"/>
              <w:contextualSpacing/>
              <w:jc w:val="both"/>
              <w:rPr>
                <w:color w:val="000000"/>
                <w:spacing w:val="2"/>
                <w:kern w:val="0"/>
                <w:shd w:fill="FFFFFF" w:val="clear"/>
                <w:lang w:eastAsia="en-US"/>
              </w:rPr>
            </w:pPr>
            <w:r>
              <w:rPr>
                <w:color w:val="000000"/>
                <w:spacing w:val="2"/>
                <w:kern w:val="0"/>
                <w:shd w:fill="FFFFFF" w:val="clear"/>
                <w:lang w:eastAsia="en-US"/>
              </w:rPr>
            </w:r>
          </w:p>
          <w:p>
            <w:pPr>
              <w:pStyle w:val="Normal"/>
              <w:widowControl w:val="false"/>
              <w:spacing w:before="0" w:after="0"/>
              <w:contextualSpacing/>
              <w:jc w:val="both"/>
              <w:rPr>
                <w:color w:val="000000"/>
                <w:spacing w:val="2"/>
                <w:kern w:val="0"/>
                <w:shd w:fill="FFFFFF" w:val="clear"/>
                <w:lang w:eastAsia="en-US"/>
              </w:rPr>
            </w:pPr>
            <w:r>
              <w:rPr>
                <w:color w:val="000000"/>
                <w:spacing w:val="2"/>
                <w:kern w:val="0"/>
                <w:shd w:fill="FFFFFF" w:val="clear"/>
                <w:lang w:eastAsia="en-US"/>
              </w:rPr>
              <w:t>1 раз в год</w:t>
            </w:r>
          </w:p>
          <w:p>
            <w:pPr>
              <w:pStyle w:val="Normal"/>
              <w:widowControl w:val="false"/>
              <w:spacing w:before="0" w:after="0"/>
              <w:contextualSpacing/>
              <w:jc w:val="both"/>
              <w:rPr>
                <w:color w:val="000000"/>
                <w:spacing w:val="2"/>
                <w:kern w:val="0"/>
                <w:shd w:fill="FFFFFF" w:val="clear"/>
                <w:lang w:eastAsia="en-US"/>
              </w:rPr>
            </w:pPr>
            <w:r>
              <w:rPr>
                <w:color w:val="000000"/>
                <w:spacing w:val="2"/>
                <w:kern w:val="0"/>
                <w:shd w:fill="FFFFFF" w:val="clear"/>
                <w:lang w:eastAsia="en-US"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kern w:val="0"/>
                <w:lang w:eastAsia="en-US"/>
              </w:rPr>
            </w:pPr>
            <w:r>
              <w:rPr>
                <w:kern w:val="0"/>
              </w:rPr>
              <w:t>ОАиГ Администрации</w:t>
            </w:r>
            <w:r>
              <w:rPr>
                <w:kern w:val="0"/>
                <w:lang w:eastAsia="en-US"/>
              </w:rPr>
              <w:t xml:space="preserve"> города Шарыпово</w:t>
            </w:r>
          </w:p>
        </w:tc>
      </w:tr>
      <w:tr>
        <w:trPr/>
        <w:tc>
          <w:tcPr>
            <w:tcW w:w="103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spacing w:val="2"/>
                <w:kern w:val="0"/>
                <w:shd w:fill="FFFFFF" w:val="clear"/>
                <w:lang w:eastAsia="en-US"/>
              </w:rPr>
            </w:pPr>
            <w:r>
              <w:rPr>
                <w:spacing w:val="2"/>
                <w:kern w:val="0"/>
                <w:shd w:fill="FFFFFF" w:val="clear"/>
                <w:lang w:eastAsia="en-US"/>
              </w:rPr>
              <w:t>2. Консультирование</w:t>
            </w:r>
          </w:p>
        </w:tc>
      </w:tr>
      <w:tr>
        <w:trPr>
          <w:trHeight w:val="2829" w:hRule="atLeast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kern w:val="0"/>
                <w:lang w:eastAsia="en-US"/>
              </w:rPr>
            </w:pPr>
            <w:r>
              <w:rPr>
                <w:kern w:val="0"/>
                <w:lang w:eastAsia="en-US"/>
              </w:rPr>
              <w:t>2.1.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szCs w:val="24"/>
              </w:rPr>
            </w:pPr>
            <w:r>
              <w:rPr>
                <w:spacing w:val="2"/>
                <w:szCs w:val="24"/>
                <w:shd w:fill="FFFFFF" w:val="clear"/>
              </w:rPr>
              <w:t>К</w:t>
            </w:r>
            <w:r>
              <w:rPr>
                <w:szCs w:val="24"/>
              </w:rPr>
              <w:t>онсультирование контролируемых лиц и их представителей по вопросам, связанным с организацией и осуществлением муниципального контроля в сфере благоустройства:</w:t>
            </w:r>
          </w:p>
          <w:p>
            <w:pPr>
              <w:pStyle w:val="NoSpacing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  <w:t>1) организация и осуществление контроля в сфере благоустройства;</w:t>
            </w:r>
          </w:p>
          <w:p>
            <w:pPr>
              <w:pStyle w:val="NoSpacing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  <w:t>2) порядок осуществления контрольных мероприятий;</w:t>
            </w:r>
          </w:p>
          <w:p>
            <w:pPr>
              <w:pStyle w:val="NoSpacing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  <w:t>3) порядок обжалования действий (бездействия) должностных лиц, уполномоченных осуществлять контроль;</w:t>
            </w:r>
          </w:p>
          <w:p>
            <w:pPr>
              <w:pStyle w:val="NoSpacing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      </w:r>
          </w:p>
          <w:p>
            <w:pPr>
              <w:pStyle w:val="ConsPlusNormal"/>
              <w:widowControl w:val="false"/>
              <w:tabs>
                <w:tab w:val="clear" w:pos="709"/>
                <w:tab w:val="left" w:pos="1134" w:leader="none"/>
              </w:tabs>
              <w:jc w:val="both"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ConsPlusNormal"/>
              <w:widowControl w:val="false"/>
              <w:tabs>
                <w:tab w:val="clear" w:pos="709"/>
                <w:tab w:val="left" w:pos="1134" w:leader="none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Консультирование осуществляется в устной или письменной форме, по телефону, посредством видео-конференц-связи, на личном приеме.</w:t>
            </w:r>
          </w:p>
          <w:p>
            <w:pPr>
              <w:pStyle w:val="ConsPlusNormal"/>
              <w:widowControl w:val="false"/>
              <w:tabs>
                <w:tab w:val="clear" w:pos="709"/>
                <w:tab w:val="left" w:pos="1134" w:leader="none"/>
              </w:tabs>
              <w:jc w:val="both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contextualSpacing/>
              <w:jc w:val="both"/>
              <w:rPr>
                <w:spacing w:val="2"/>
                <w:kern w:val="0"/>
                <w:shd w:fill="FFFFFF" w:val="clear"/>
                <w:lang w:eastAsia="en-US"/>
              </w:rPr>
            </w:pPr>
            <w:r>
              <w:rPr>
                <w:spacing w:val="2"/>
                <w:kern w:val="0"/>
                <w:shd w:fill="FFFFFF" w:val="clear"/>
                <w:lang w:eastAsia="en-US"/>
              </w:rPr>
              <w:t>По запросу</w:t>
            </w:r>
          </w:p>
          <w:p>
            <w:pPr>
              <w:pStyle w:val="Normal"/>
              <w:widowControl w:val="false"/>
              <w:spacing w:before="0" w:after="0"/>
              <w:contextualSpacing/>
              <w:jc w:val="both"/>
              <w:rPr>
                <w:spacing w:val="2"/>
                <w:kern w:val="0"/>
                <w:shd w:fill="FFFFFF" w:val="clear"/>
                <w:lang w:eastAsia="en-US"/>
              </w:rPr>
            </w:pPr>
            <w:r>
              <w:rPr>
                <w:spacing w:val="2"/>
                <w:kern w:val="0"/>
                <w:shd w:fill="FFFFFF" w:val="clear"/>
                <w:lang w:eastAsia="en-US"/>
              </w:rPr>
              <w:t>в форме устных и письменных обращений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kern w:val="0"/>
              </w:rPr>
            </w:pPr>
            <w:r>
              <w:rPr>
                <w:kern w:val="0"/>
              </w:rPr>
              <w:t>ОАиГ Администрации</w:t>
            </w:r>
            <w:r>
              <w:rPr>
                <w:kern w:val="0"/>
                <w:lang w:eastAsia="en-US"/>
              </w:rPr>
              <w:t xml:space="preserve"> города Шарыпово</w:t>
            </w:r>
          </w:p>
        </w:tc>
      </w:tr>
      <w:tr>
        <w:trPr/>
        <w:tc>
          <w:tcPr>
            <w:tcW w:w="103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spacing w:val="2"/>
                <w:kern w:val="0"/>
                <w:shd w:fill="FFFFFF" w:val="clear"/>
                <w:lang w:eastAsia="en-US"/>
              </w:rPr>
            </w:pPr>
            <w:r>
              <w:rPr>
                <w:spacing w:val="2"/>
                <w:kern w:val="0"/>
                <w:shd w:fill="FFFFFF" w:val="clear"/>
                <w:lang w:eastAsia="en-US"/>
              </w:rPr>
              <w:t>3. Объявление предостережения</w:t>
            </w:r>
          </w:p>
        </w:tc>
      </w:tr>
      <w:tr>
        <w:trPr/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kern w:val="0"/>
                <w:lang w:eastAsia="en-US"/>
              </w:rPr>
            </w:pPr>
            <w:r>
              <w:rPr>
                <w:kern w:val="0"/>
                <w:lang w:eastAsia="en-US"/>
              </w:rPr>
              <w:t>3.1.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contextualSpacing/>
              <w:jc w:val="both"/>
              <w:rPr>
                <w:kern w:val="0"/>
                <w:lang w:eastAsia="en-US"/>
              </w:rPr>
            </w:pPr>
            <w:r>
              <w:rPr>
                <w:spacing w:val="2"/>
                <w:kern w:val="0"/>
                <w:shd w:fill="FFFFFF" w:val="clear"/>
                <w:lang w:eastAsia="en-US"/>
              </w:rPr>
              <w:t>Выдача контролируемому лицу предостережения о недопустимости нарушений обязательных требований</w:t>
            </w:r>
          </w:p>
          <w:p>
            <w:pPr>
              <w:pStyle w:val="Normal"/>
              <w:widowControl w:val="false"/>
              <w:spacing w:before="0" w:after="0"/>
              <w:contextualSpacing/>
              <w:jc w:val="both"/>
              <w:rPr>
                <w:kern w:val="0"/>
                <w:lang w:eastAsia="en-US"/>
              </w:rPr>
            </w:pPr>
            <w:r>
              <w:rPr>
                <w:kern w:val="0"/>
                <w:lang w:eastAsia="en-US"/>
              </w:rPr>
              <w:t>и предложение принять меры по обеспечению соблюдения обязательных требований.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contextualSpacing/>
              <w:rPr>
                <w:spacing w:val="2"/>
                <w:kern w:val="0"/>
                <w:shd w:fill="FFFFFF" w:val="clear"/>
                <w:lang w:eastAsia="en-US"/>
              </w:rPr>
            </w:pPr>
            <w:r>
              <w:rPr>
                <w:spacing w:val="2"/>
                <w:kern w:val="0"/>
                <w:shd w:fill="FFFFFF" w:val="clear"/>
                <w:lang w:eastAsia="en-US"/>
              </w:rPr>
              <w:t>При принятии решения должностными лицами, уполномоченными на осуществление муниципального контроля в сфере благоустройства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kern w:val="0"/>
              </w:rPr>
            </w:pPr>
            <w:r>
              <w:rPr>
                <w:kern w:val="0"/>
              </w:rPr>
              <w:t>ОАиГ Администрации</w:t>
            </w:r>
            <w:r>
              <w:rPr>
                <w:kern w:val="0"/>
                <w:lang w:eastAsia="en-US"/>
              </w:rPr>
              <w:t xml:space="preserve"> города Шарыпово</w:t>
            </w:r>
          </w:p>
        </w:tc>
      </w:tr>
    </w:tbl>
    <w:p>
      <w:pPr>
        <w:pStyle w:val="Normal"/>
        <w:tabs>
          <w:tab w:val="left" w:pos="709" w:leader="none"/>
        </w:tabs>
        <w:spacing w:before="0" w:after="0"/>
        <w:contextualSpacing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tabs>
          <w:tab w:val="clear" w:pos="709"/>
          <w:tab w:val="left" w:pos="992" w:leader="none"/>
        </w:tabs>
        <w:jc w:val="center"/>
        <w:rPr>
          <w:sz w:val="26"/>
          <w:szCs w:val="26"/>
        </w:rPr>
      </w:pPr>
      <w:r>
        <w:rPr>
          <w:b/>
          <w:sz w:val="26"/>
          <w:szCs w:val="26"/>
        </w:rPr>
        <w:t>5. Показатели результативности и эффективности программы профилактики рисков причинения вреда (ущерба)</w:t>
      </w:r>
    </w:p>
    <w:p>
      <w:pPr>
        <w:pStyle w:val="Normal"/>
        <w:tabs>
          <w:tab w:val="clear" w:pos="709"/>
          <w:tab w:val="left" w:pos="992" w:leader="none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мероприятий.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Оценка эффективности Программы производится по итогам 2023 года методом сравнения показателей качества профилактической деятельности с предыдущим годом.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К показателям качества профилактической деятельности относятся следующие: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 Полнота информации, размещенной на официальном сайте муниципального образования города Шарыпово Красноярского края (sharypovo.gosuslugi.ru), в соответствии с частью 3 статьи 46 Федерального закона от 31 июля 2021 г. №248-ФЗ «О государственном контроле (надзоре) и муниципальном контроле в Российской Федерации»;</w:t>
      </w:r>
    </w:p>
    <w:p>
      <w:pPr>
        <w:pStyle w:val="Normal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 Количество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ценностям;</w:t>
      </w:r>
    </w:p>
    <w:p>
      <w:pPr>
        <w:pStyle w:val="Normal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 Количество лиц, удовлетворённых консультированием в общем количестве лиц, обратившихся за консультированием;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bCs/>
          <w:iCs/>
          <w:sz w:val="26"/>
          <w:szCs w:val="26"/>
        </w:rPr>
        <w:t>Ожидаемые конечные результаты: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bCs/>
          <w:iCs/>
          <w:sz w:val="26"/>
          <w:szCs w:val="26"/>
        </w:rPr>
        <w:t xml:space="preserve">- минимизирование количества нарушений субъектами профилактики обязательных требований, установленных </w:t>
      </w:r>
      <w:r>
        <w:rPr>
          <w:bCs/>
          <w:color w:val="000000"/>
          <w:sz w:val="26"/>
          <w:szCs w:val="26"/>
        </w:rPr>
        <w:t xml:space="preserve">Нормами и Правилами </w:t>
      </w:r>
      <w:r>
        <w:rPr>
          <w:bCs/>
          <w:sz w:val="26"/>
          <w:szCs w:val="26"/>
        </w:rPr>
        <w:t xml:space="preserve">благоустройства территории </w:t>
      </w:r>
      <w:r>
        <w:rPr>
          <w:bCs/>
          <w:color w:val="000000"/>
          <w:sz w:val="26"/>
          <w:szCs w:val="26"/>
          <w:shd w:fill="FFFFFF" w:val="clear"/>
        </w:rPr>
        <w:t>городского округа города Шарыпово Красноярского края</w:t>
      </w:r>
      <w:r>
        <w:rPr>
          <w:bCs/>
          <w:iCs/>
          <w:sz w:val="26"/>
          <w:szCs w:val="26"/>
        </w:rPr>
        <w:t>;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bCs/>
          <w:iCs/>
          <w:sz w:val="26"/>
          <w:szCs w:val="26"/>
        </w:rPr>
        <w:t>- снижение уровня административной нагрузки на подконтрольные субъекты.</w:t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Courier New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Bookman Old Style">
    <w:charset w:val="cc"/>
    <w:family w:val="roman"/>
    <w:pitch w:val="variable"/>
  </w:font>
  <w:font w:name="Calibri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9"/>
  <w:autoHyphenation w:val="true"/>
  <w:hyphenationZone w:val="357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 w:qFormat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99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a26ca5"/>
    <w:pPr>
      <w:widowControl w:val="false"/>
      <w:suppressAutoHyphens w:val="true"/>
      <w:bidi w:val="0"/>
      <w:spacing w:before="0" w:after="0"/>
      <w:jc w:val="left"/>
    </w:pPr>
    <w:rPr>
      <w:rFonts w:eastAsia="Lucida Sans Unicode" w:ascii="Times New Roman" w:hAnsi="Times New Roman" w:cs="Times New Roman"/>
      <w:color w:val="auto"/>
      <w:kern w:val="2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qFormat/>
    <w:rsid w:val="000b42da"/>
    <w:pPr>
      <w:keepNext w:val="true"/>
      <w:widowControl/>
      <w:suppressAutoHyphens w:val="false"/>
      <w:jc w:val="center"/>
      <w:outlineLvl w:val="0"/>
    </w:pPr>
    <w:rPr>
      <w:rFonts w:eastAsia="Times New Roman"/>
      <w:b/>
      <w:bCs/>
      <w:w w:val="90"/>
      <w:kern w:val="0"/>
      <w:sz w:val="3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Текст выноски Знак"/>
    <w:qFormat/>
    <w:rsid w:val="00223576"/>
    <w:rPr>
      <w:rFonts w:ascii="Tahoma" w:hAnsi="Tahoma" w:eastAsia="Lucida Sans Unicode" w:cs="Tahoma"/>
      <w:kern w:val="2"/>
      <w:sz w:val="16"/>
      <w:szCs w:val="16"/>
    </w:rPr>
  </w:style>
  <w:style w:type="character" w:styleId="Pagenumber">
    <w:name w:val="page number"/>
    <w:basedOn w:val="DefaultParagraphFont"/>
    <w:qFormat/>
    <w:rsid w:val="00d64e25"/>
    <w:rPr/>
  </w:style>
  <w:style w:type="character" w:styleId="4" w:customStyle="1">
    <w:name w:val="Основной текст (4)_"/>
    <w:basedOn w:val="DefaultParagraphFont"/>
    <w:link w:val="41"/>
    <w:qFormat/>
    <w:rsid w:val="00d77a4f"/>
    <w:rPr/>
  </w:style>
  <w:style w:type="character" w:styleId="Style14" w:customStyle="1">
    <w:name w:val="Основной текст_"/>
    <w:basedOn w:val="DefaultParagraphFont"/>
    <w:qFormat/>
    <w:rsid w:val="00d77a4f"/>
    <w:rPr/>
  </w:style>
  <w:style w:type="character" w:styleId="5" w:customStyle="1">
    <w:name w:val="Основной текст (5)_"/>
    <w:basedOn w:val="DefaultParagraphFont"/>
    <w:link w:val="51"/>
    <w:qFormat/>
    <w:rsid w:val="00d77a4f"/>
    <w:rPr>
      <w:sz w:val="18"/>
      <w:szCs w:val="18"/>
    </w:rPr>
  </w:style>
  <w:style w:type="character" w:styleId="11" w:customStyle="1">
    <w:name w:val="Основной текст Знак1"/>
    <w:basedOn w:val="DefaultParagraphFont"/>
    <w:qFormat/>
    <w:rsid w:val="00d77a4f"/>
    <w:rPr>
      <w:rFonts w:eastAsia="NSimSun" w:cs="Lucida Sans"/>
      <w:kern w:val="2"/>
      <w:sz w:val="24"/>
      <w:szCs w:val="24"/>
      <w:lang w:eastAsia="zh-CN" w:bidi="hi-IN"/>
    </w:rPr>
  </w:style>
  <w:style w:type="character" w:styleId="Style15" w:customStyle="1">
    <w:name w:val="Основной текст с отступом Знак"/>
    <w:basedOn w:val="DefaultParagraphFont"/>
    <w:qFormat/>
    <w:rsid w:val="00d77a4f"/>
    <w:rPr>
      <w:rFonts w:cs="Lucida Sans"/>
      <w:kern w:val="2"/>
      <w:sz w:val="24"/>
      <w:szCs w:val="24"/>
      <w:lang w:eastAsia="zh-CN" w:bidi="hi-IN"/>
    </w:rPr>
  </w:style>
  <w:style w:type="character" w:styleId="HTML" w:customStyle="1">
    <w:name w:val="Стандартный HTML Знак"/>
    <w:basedOn w:val="DefaultParagraphFont"/>
    <w:link w:val="HTMLPreformatted"/>
    <w:uiPriority w:val="99"/>
    <w:qFormat/>
    <w:rsid w:val="00d77a4f"/>
    <w:rPr>
      <w:rFonts w:ascii="Courier New" w:hAnsi="Courier New" w:cs="Courier New"/>
    </w:rPr>
  </w:style>
  <w:style w:type="character" w:styleId="-">
    <w:name w:val="Hyperlink"/>
    <w:basedOn w:val="DefaultParagraphFont"/>
    <w:unhideWhenUsed/>
    <w:rsid w:val="00037623"/>
    <w:rPr>
      <w:color w:val="0000FF" w:themeColor="hyperlink"/>
      <w:u w:val="single"/>
    </w:rPr>
  </w:style>
  <w:style w:type="character" w:styleId="Style16">
    <w:name w:val="Emphasis"/>
    <w:qFormat/>
    <w:rPr>
      <w:i/>
      <w:iCs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rsid w:val="00d77a4f"/>
    <w:pPr>
      <w:widowControl/>
      <w:spacing w:lineRule="auto" w:line="276" w:before="0" w:after="140"/>
    </w:pPr>
    <w:rPr>
      <w:rFonts w:eastAsia="NSimSun" w:cs="Lucida Sans"/>
      <w:lang w:eastAsia="zh-CN" w:bidi="hi-IN"/>
    </w:rPr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Arial"/>
    </w:rPr>
  </w:style>
  <w:style w:type="paragraph" w:styleId="Style22">
    <w:name w:val="Title"/>
    <w:basedOn w:val="Normal"/>
    <w:next w:val="Style18"/>
    <w:qFormat/>
    <w:rsid w:val="000b42da"/>
    <w:pPr>
      <w:widowControl/>
      <w:suppressAutoHyphens w:val="false"/>
      <w:jc w:val="center"/>
    </w:pPr>
    <w:rPr>
      <w:rFonts w:eastAsia="Times New Roman"/>
      <w:b/>
      <w:bCs/>
      <w:w w:val="90"/>
      <w:kern w:val="0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qFormat/>
    <w:rsid w:val="00223576"/>
    <w:pPr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qFormat/>
    <w:rsid w:val="001d0e6b"/>
    <w:pPr>
      <w:widowControl/>
      <w:shd w:val="clear" w:color="auto" w:fill="FFFFFF"/>
      <w:suppressAutoHyphens w:val="false"/>
      <w:spacing w:lineRule="auto" w:line="360"/>
      <w:jc w:val="both"/>
    </w:pPr>
    <w:rPr>
      <w:rFonts w:ascii="Bookman Old Style" w:hAnsi="Bookman Old Style" w:eastAsia="Times New Roman"/>
      <w:kern w:val="0"/>
      <w:szCs w:val="20"/>
    </w:rPr>
  </w:style>
  <w:style w:type="paragraph" w:styleId="ConsPlusNormal" w:customStyle="1">
    <w:name w:val="ConsPlusNormal"/>
    <w:qFormat/>
    <w:rsid w:val="0080093e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ru-RU" w:eastAsia="ru-RU" w:bidi="ar-SA"/>
    </w:rPr>
  </w:style>
  <w:style w:type="paragraph" w:styleId="ConsPlusNonformat" w:customStyle="1">
    <w:name w:val="ConsPlusNonformat"/>
    <w:qFormat/>
    <w:rsid w:val="00e83dae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cs="Courier New" w:eastAsia="Times New Roman"/>
      <w:color w:val="auto"/>
      <w:kern w:val="0"/>
      <w:sz w:val="20"/>
      <w:szCs w:val="20"/>
      <w:lang w:val="ru-RU" w:eastAsia="ru-RU" w:bidi="ar-SA"/>
    </w:rPr>
  </w:style>
  <w:style w:type="paragraph" w:styleId="Style23" w:customStyle="1">
    <w:name w:val="Знак"/>
    <w:basedOn w:val="Normal"/>
    <w:qFormat/>
    <w:rsid w:val="005e43db"/>
    <w:pPr>
      <w:pageBreakBefore/>
      <w:widowControl/>
      <w:suppressAutoHyphens w:val="false"/>
      <w:spacing w:lineRule="auto" w:line="360" w:before="0" w:after="160"/>
    </w:pPr>
    <w:rPr>
      <w:rFonts w:eastAsia="Times New Roman"/>
      <w:kern w:val="0"/>
      <w:sz w:val="28"/>
      <w:szCs w:val="20"/>
      <w:lang w:val="en-US" w:eastAsia="en-US"/>
    </w:rPr>
  </w:style>
  <w:style w:type="paragraph" w:styleId="Style24" w:customStyle="1">
    <w:name w:val="Верхний и нижний колонтитулы"/>
    <w:basedOn w:val="Normal"/>
    <w:qFormat/>
    <w:pPr/>
    <w:rPr/>
  </w:style>
  <w:style w:type="paragraph" w:styleId="Style25" w:customStyle="1">
    <w:name w:val="Колонтитул"/>
    <w:basedOn w:val="Normal"/>
    <w:qFormat/>
    <w:rsid w:val="00d77a4f"/>
    <w:pPr>
      <w:suppressAutoHyphens w:val="false"/>
    </w:pPr>
    <w:rPr>
      <w:rFonts w:eastAsia="Times New Roman"/>
      <w:kern w:val="0"/>
      <w:sz w:val="22"/>
      <w:szCs w:val="22"/>
      <w:lang w:eastAsia="zh-CN" w:bidi="hi-IN"/>
    </w:rPr>
  </w:style>
  <w:style w:type="paragraph" w:styleId="Style26">
    <w:name w:val="Footer"/>
    <w:basedOn w:val="Normal"/>
    <w:rsid w:val="00d64e25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Style27">
    <w:name w:val="Header"/>
    <w:basedOn w:val="Normal"/>
    <w:rsid w:val="00125988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41" w:customStyle="1">
    <w:name w:val="Основной текст (4)"/>
    <w:basedOn w:val="Normal"/>
    <w:link w:val="4"/>
    <w:qFormat/>
    <w:rsid w:val="00d77a4f"/>
    <w:pPr>
      <w:suppressAutoHyphens w:val="false"/>
      <w:spacing w:before="0" w:after="900"/>
      <w:jc w:val="center"/>
    </w:pPr>
    <w:rPr>
      <w:rFonts w:eastAsia="Times New Roman"/>
      <w:kern w:val="0"/>
      <w:sz w:val="20"/>
      <w:szCs w:val="20"/>
    </w:rPr>
  </w:style>
  <w:style w:type="paragraph" w:styleId="Style28" w:customStyle="1">
    <w:name w:val="Основной текст Знак"/>
    <w:uiPriority w:val="99"/>
    <w:qFormat/>
    <w:rsid w:val="00d77a4f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51" w:customStyle="1">
    <w:name w:val="Основной текст (5)"/>
    <w:basedOn w:val="Normal"/>
    <w:link w:val="5"/>
    <w:qFormat/>
    <w:rsid w:val="00d77a4f"/>
    <w:pPr>
      <w:suppressAutoHyphens w:val="false"/>
    </w:pPr>
    <w:rPr>
      <w:rFonts w:eastAsia="Times New Roman"/>
      <w:kern w:val="0"/>
      <w:sz w:val="18"/>
      <w:szCs w:val="18"/>
    </w:rPr>
  </w:style>
  <w:style w:type="paragraph" w:styleId="Index1">
    <w:name w:val="index 1"/>
    <w:basedOn w:val="Normal"/>
    <w:next w:val="Normal"/>
    <w:autoRedefine/>
    <w:semiHidden/>
    <w:unhideWhenUsed/>
    <w:qFormat/>
    <w:rsid w:val="00d77a4f"/>
    <w:pPr>
      <w:ind w:left="240" w:hanging="240"/>
    </w:pPr>
    <w:rPr/>
  </w:style>
  <w:style w:type="paragraph" w:styleId="Style29">
    <w:name w:val="Body Text Indent"/>
    <w:basedOn w:val="Normal"/>
    <w:qFormat/>
    <w:rsid w:val="00d77a4f"/>
    <w:pPr>
      <w:widowControl/>
      <w:spacing w:before="0" w:after="120"/>
      <w:ind w:left="283" w:hanging="0"/>
    </w:pPr>
    <w:rPr>
      <w:rFonts w:eastAsia="Times New Roman" w:cs="Lucida Sans"/>
      <w:lang w:eastAsia="zh-CN" w:bidi="hi-IN"/>
    </w:rPr>
  </w:style>
  <w:style w:type="paragraph" w:styleId="HTMLPreformatted">
    <w:name w:val="HTML Preformatted"/>
    <w:basedOn w:val="Normal"/>
    <w:link w:val="HTML"/>
    <w:uiPriority w:val="99"/>
    <w:unhideWhenUsed/>
    <w:qFormat/>
    <w:rsid w:val="00d77a4f"/>
    <w:pPr>
      <w:widowControl/>
      <w:tabs>
        <w:tab w:val="clear" w:pos="709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uppressAutoHyphens w:val="false"/>
    </w:pPr>
    <w:rPr>
      <w:rFonts w:ascii="Courier New" w:hAnsi="Courier New" w:eastAsia="Times New Roman" w:cs="Courier New"/>
      <w:kern w:val="0"/>
      <w:sz w:val="20"/>
      <w:szCs w:val="20"/>
    </w:rPr>
  </w:style>
  <w:style w:type="paragraph" w:styleId="12" w:customStyle="1">
    <w:name w:val="Основной текст1"/>
    <w:basedOn w:val="Normal"/>
    <w:qFormat/>
    <w:rsid w:val="00d77a4f"/>
    <w:pPr>
      <w:suppressAutoHyphens w:val="false"/>
      <w:spacing w:lineRule="auto" w:line="312"/>
      <w:ind w:firstLine="400"/>
    </w:pPr>
    <w:rPr>
      <w:rFonts w:eastAsia="Times New Roman"/>
      <w:kern w:val="0"/>
      <w:sz w:val="20"/>
      <w:szCs w:val="20"/>
      <w:lang w:eastAsia="zh-CN" w:bidi="hi-IN"/>
    </w:rPr>
  </w:style>
  <w:style w:type="paragraph" w:styleId="NoSpacing">
    <w:name w:val="No Spacing"/>
    <w:uiPriority w:val="1"/>
    <w:qFormat/>
    <w:rsid w:val="006f22f8"/>
    <w:pPr>
      <w:widowControl/>
      <w:suppressAutoHyphens w:val="true"/>
      <w:bidi w:val="0"/>
      <w:spacing w:before="0" w:after="0"/>
      <w:jc w:val="left"/>
    </w:pPr>
    <w:rPr>
      <w:rFonts w:ascii="Calibri" w:hAnsi="Calibri" w:eastAsia="Segoe UI" w:cs="Tahoma"/>
      <w:color w:val="auto"/>
      <w:kern w:val="0"/>
      <w:sz w:val="22"/>
      <w:szCs w:val="22"/>
      <w:lang w:val="ru-RU" w:eastAsia="ru-RU" w:bidi="ar-SA"/>
    </w:rPr>
  </w:style>
  <w:style w:type="paragraph" w:styleId="Style30" w:customStyle="1">
    <w:name w:val="Содержимое врезки"/>
    <w:basedOn w:val="Normal"/>
    <w:qFormat/>
    <w:pPr/>
    <w:rPr/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Calibri" w:cs="Liberation Serif"/>
      <w:color w:val="000000"/>
      <w:kern w:val="0"/>
      <w:sz w:val="24"/>
      <w:szCs w:val="24"/>
      <w:lang w:val="ru-RU" w:eastAsia="ru-RU" w:bidi="ar-SA"/>
    </w:rPr>
  </w:style>
  <w:style w:type="paragraph" w:styleId="NormalWeb">
    <w:name w:val="Normal (Web)"/>
    <w:basedOn w:val="Normal"/>
    <w:qFormat/>
    <w:pPr>
      <w:widowControl/>
      <w:spacing w:beforeAutospacing="1" w:afterAutospacing="1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8">
    <w:name w:val="Table Grid"/>
    <w:basedOn w:val="a1"/>
    <w:rsid w:val="007d693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">
    <w:name w:val="Сетка таблицы1"/>
    <w:basedOn w:val="a1"/>
    <w:uiPriority w:val="59"/>
    <w:rsid w:val="00f12a6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AD3789-22FD-468F-B986-3048E3298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Application>LibreOffice/7.5.5.2$Windows_X86_64 LibreOffice_project/ca8fe7424262805f223b9a2334bc7181abbcbf5e</Application>
  <AppVersion>15.0000</AppVersion>
  <Pages>5</Pages>
  <Words>1240</Words>
  <Characters>9781</Characters>
  <CharactersWithSpaces>10929</CharactersWithSpaces>
  <Paragraphs>99</Paragraphs>
  <Company>Администрация Грязовецкого района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2022-09-27T06:15:00Z</dcterms:created>
  <dc:creator>Приемная</dc:creator>
  <dc:description/>
  <dc:language>ru-RU</dc:language>
  <cp:lastModifiedBy>g2604</cp:lastModifiedBy>
  <cp:lastPrinted>2023-12-19T01:26:00Z</cp:lastPrinted>
  <dcterms:modified xsi:type="dcterms:W3CDTF">2023-12-19T01:31:00Z</dcterms:modified>
  <cp:revision>60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