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290" cy="6985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bidi w:val="0"/>
        <w:jc w:val="both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>10.11.2023                                                                                           № 288</w:t>
      </w:r>
    </w:p>
    <w:p>
      <w:pPr>
        <w:pStyle w:val="Normal"/>
        <w:widowControl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bidi w:val="0"/>
        <w:ind w:left="-142" w:right="0" w:firstLine="851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 в городе Шарыпово»» (ред. от 11.10.2023 №259)</w:t>
      </w:r>
    </w:p>
    <w:p>
      <w:pPr>
        <w:pStyle w:val="Normal"/>
        <w:widowControl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(ред. от 11.10.2023 №259) следующие изменения: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</w:rPr>
        <w:t>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10.11.2023 г. № 288</w:t>
      </w:r>
    </w:p>
    <w:p>
      <w:pPr>
        <w:pStyle w:val="Normal"/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«Приложение к постановлению</w:t>
      </w:r>
    </w:p>
    <w:p>
      <w:pPr>
        <w:pStyle w:val="Normal"/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tabs>
          <w:tab w:val="clear" w:pos="709"/>
          <w:tab w:val="left" w:pos="12126" w:leader="none"/>
        </w:tabs>
        <w:bidi w:val="0"/>
        <w:spacing w:lineRule="auto" w:line="240" w:before="0" w:after="0"/>
        <w:ind w:left="4536" w:right="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  <w:tab/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МУНИЦИПАЛЬНАЯ ПРОГРАММА</w:t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</w:t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ШАРЫПОВО»</w:t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/>
            </w:pPr>
            <w:hyperlink r:id="rId4">
              <w:r>
                <w:rPr>
                  <w:rStyle w:val="-"/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20.06.2023г. №846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widowControl w:val="false"/>
              <w:bidi w:val="0"/>
              <w:ind w:left="0" w:right="0"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widowControl w:val="false"/>
              <w:bidi w:val="0"/>
              <w:ind w:left="0" w:right="0"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widowControl w:val="false"/>
              <w:bidi w:val="0"/>
              <w:jc w:val="both"/>
              <w:rPr/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2014 - 2026 годы (без деления на этапы)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1 094 126,19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91 652,94 тыс. рублей; 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80 305,92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107 156,41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113 173,18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97 607,41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97 257,41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97 257,41 тыс. рублей.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  <w:bookmarkStart w:id="1" w:name="OLE_LINK2"/>
            <w:bookmarkEnd w:id="1"/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136 430,83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bidi w:val="0"/>
              <w:jc w:val="both"/>
              <w:rPr/>
            </w:pPr>
            <w:r>
              <w:rPr>
                <w:sz w:val="24"/>
                <w:szCs w:val="24"/>
              </w:rPr>
              <w:t xml:space="preserve">2014 </w:t>
            </w:r>
            <w:bookmarkStart w:id="2" w:name="OLE_LINK1"/>
            <w:r>
              <w:rPr>
                <w:sz w:val="24"/>
                <w:szCs w:val="24"/>
              </w:rPr>
              <w:t>год – 1 428,07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21 133,30 тыс. рублей; 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12 505,25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20 068,25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/>
            </w:pPr>
            <w:r>
              <w:rPr>
                <w:sz w:val="24"/>
                <w:szCs w:val="24"/>
              </w:rPr>
              <w:t>2024 год – 0,00 тыс. рублей</w:t>
            </w:r>
            <w:bookmarkEnd w:id="2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903 010,45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54 887,84 тыс. рублей; 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76 288,73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87 948,93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93 957,41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93 607,41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93 607,41 тыс. рублей.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47 183,11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8 130,00 тыс. рублей; 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4 606,00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3 906,00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рублей;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3 650,00 тыс. рублей.</w:t>
            </w:r>
          </w:p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2026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2026 года: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34 ед.;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182 физкультурных, спортивных мероприятия с общим количеством участников, превышающим 10000 человек.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2023 года занимались 51,68% населения в возрасте от 3 до 79 лет (21 826 человек), что на 1,73% больше, чем по состоянию на 01.01.2022 (21 279 человек).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2026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  спортивные   объекты,    открываются    спортивные    залы,   не    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2026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2023 года составляет 1171 человек, из них адаптивной физической культурой и спортом – 70 человек.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9"/>
          <w:tab w:val="left" w:pos="1134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https://sharypovo.gosuslugi.ru/ (новости и фотоматериалы).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2026 года составит 61,99 % от общей численности населения в возрасте от 3 до 79 лет.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01.01.2027 составит 60,3%.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1163 человека. К концу 2026 года планируется увеличение по вовлечению горожан к занятиям физкультурой и спортом в спортивные клубы по месту жительства до 1283 человека.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185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Направления развития физической культуры и спорта до 2026 года: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На территории г. Шарыпово на 01.01.2023 года проживали 41024 человека. Численность инвалидов и людей с ограниченными возможностями в городе Шарыпово на 01.01.2023 года составляло 2522 человека, в том числе 206 детей.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Численность обучающихся адаптивной физической культурой и спортом в муниципальном образовании – 878 человек, что составляет 34,8 % от общего числа данной категории.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На 1 января 2023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46 человек.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bidi w:val="0"/>
        <w:ind w:left="0" w:right="0" w:firstLine="709"/>
        <w:jc w:val="center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bidi w:val="0"/>
        <w:ind w:left="0" w:right="0" w:firstLine="709"/>
        <w:jc w:val="center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bidi w:val="0"/>
        <w:ind w:left="0" w:right="0" w:firstLine="709"/>
        <w:jc w:val="center"/>
        <w:rPr/>
      </w:pPr>
      <w:r>
        <w:rPr/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bidi w:val="0"/>
        <w:ind w:left="0" w:right="0" w:firstLine="709"/>
        <w:jc w:val="center"/>
        <w:rPr/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/>
      </w:pPr>
      <w:r>
        <w:rPr/>
      </w:r>
      <w:bookmarkStart w:id="3" w:name="P383"/>
      <w:bookmarkStart w:id="4" w:name="P383"/>
      <w:bookmarkEnd w:id="4"/>
    </w:p>
    <w:p>
      <w:pPr>
        <w:sectPr>
          <w:type w:val="nextPage"/>
          <w:pgSz w:w="11906" w:h="16838"/>
          <w:pgMar w:left="1417" w:right="850" w:gutter="0" w:header="0" w:top="850" w:footer="0" w:bottom="85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W w:w="18878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23"/>
        <w:gridCol w:w="834"/>
        <w:gridCol w:w="712"/>
        <w:gridCol w:w="15"/>
        <w:gridCol w:w="553"/>
        <w:gridCol w:w="127"/>
        <w:gridCol w:w="294"/>
        <w:gridCol w:w="17"/>
        <w:gridCol w:w="693"/>
        <w:gridCol w:w="17"/>
        <w:gridCol w:w="253"/>
        <w:gridCol w:w="13"/>
        <w:gridCol w:w="223"/>
        <w:gridCol w:w="202"/>
        <w:gridCol w:w="17"/>
        <w:gridCol w:w="268"/>
        <w:gridCol w:w="311"/>
        <w:gridCol w:w="114"/>
        <w:gridCol w:w="15"/>
        <w:gridCol w:w="188"/>
        <w:gridCol w:w="284"/>
        <w:gridCol w:w="19"/>
        <w:gridCol w:w="88"/>
        <w:gridCol w:w="249"/>
        <w:gridCol w:w="144"/>
        <w:gridCol w:w="15"/>
        <w:gridCol w:w="442"/>
        <w:gridCol w:w="109"/>
        <w:gridCol w:w="459"/>
        <w:gridCol w:w="145"/>
        <w:gridCol w:w="138"/>
        <w:gridCol w:w="276"/>
        <w:gridCol w:w="147"/>
        <w:gridCol w:w="708"/>
        <w:gridCol w:w="279"/>
        <w:gridCol w:w="436"/>
        <w:gridCol w:w="708"/>
        <w:gridCol w:w="144"/>
        <w:gridCol w:w="4"/>
        <w:gridCol w:w="268"/>
        <w:gridCol w:w="443"/>
        <w:gridCol w:w="8"/>
        <w:gridCol w:w="842"/>
        <w:gridCol w:w="1134"/>
        <w:gridCol w:w="708"/>
        <w:gridCol w:w="148"/>
        <w:gridCol w:w="1989"/>
        <w:gridCol w:w="1977"/>
      </w:tblGrid>
      <w:tr>
        <w:trPr>
          <w:trHeight w:val="992" w:hRule="atLeast"/>
        </w:trPr>
        <w:tc>
          <w:tcPr>
            <w:tcW w:w="572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57" w:type="dxa"/>
            <w:gridSpan w:val="21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1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</w:t>
              <w:br/>
              <w:t xml:space="preserve"> культуры и спорта в городе Шарыпово», утвержденной Постановлением Администрации города Шарыпово</w:t>
              <w:br/>
              <w:t>от 04.10.2013 № 239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4758" w:type="dxa"/>
            <w:gridSpan w:val="4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Перечень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4758" w:type="dxa"/>
            <w:gridSpan w:val="4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2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7" w:type="dxa"/>
            <w:gridSpan w:val="5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528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2013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2016</w:t>
            </w:r>
          </w:p>
        </w:tc>
        <w:tc>
          <w:tcPr>
            <w:tcW w:w="48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50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2018</w:t>
            </w:r>
          </w:p>
        </w:tc>
        <w:tc>
          <w:tcPr>
            <w:tcW w:w="4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2020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85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71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0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2036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5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7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26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27,94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34,3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35,9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38,02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39,93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47,48</w:t>
            </w:r>
          </w:p>
        </w:tc>
        <w:tc>
          <w:tcPr>
            <w:tcW w:w="7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48,74</w:t>
            </w:r>
          </w:p>
        </w:tc>
        <w:tc>
          <w:tcPr>
            <w:tcW w:w="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51,68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55,63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57,99</w:t>
            </w:r>
          </w:p>
        </w:tc>
        <w:tc>
          <w:tcPr>
            <w:tcW w:w="7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59,99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71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11,4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5,3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1,2</w:t>
            </w:r>
          </w:p>
        </w:tc>
        <w:tc>
          <w:tcPr>
            <w:tcW w:w="7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4,8</w:t>
            </w:r>
          </w:p>
        </w:tc>
        <w:tc>
          <w:tcPr>
            <w:tcW w:w="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3,16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3,67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3,84</w:t>
            </w:r>
          </w:p>
        </w:tc>
        <w:tc>
          <w:tcPr>
            <w:tcW w:w="7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4,44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7,18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7,68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9,68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12,6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14,7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19,2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26,4</w:t>
            </w:r>
          </w:p>
        </w:tc>
        <w:tc>
          <w:tcPr>
            <w:tcW w:w="7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32,9</w:t>
            </w:r>
          </w:p>
        </w:tc>
        <w:tc>
          <w:tcPr>
            <w:tcW w:w="5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37,2</w:t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954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63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63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муниципальной программе «Развитие физической культуры и спорта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63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 городе Шарыпово», утвержденной Постановлением </w:t>
              <w:br/>
              <w:t>Администрации города Шарыпово</w:t>
              <w:br/>
              <w:t>от 04.10.2013   № 239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14906" w:type="dxa"/>
            <w:gridSpan w:val="47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41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8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43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г.</w:t>
            </w: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99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97 607,41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292 122,23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97 607,41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292 122,23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62 626,78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187 180,34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62 626,78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187 180,34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43 702,80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43 702,80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10 912,98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10 912,98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2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tbl>
      <w:tblPr>
        <w:tblW w:w="14616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5"/>
        <w:gridCol w:w="3827"/>
        <w:gridCol w:w="3256"/>
        <w:gridCol w:w="1421"/>
        <w:gridCol w:w="1419"/>
        <w:gridCol w:w="1419"/>
        <w:gridCol w:w="1554"/>
      </w:tblGrid>
      <w:tr>
        <w:trPr>
          <w:trHeight w:val="300" w:hRule="atLeast"/>
        </w:trPr>
        <w:tc>
          <w:tcPr>
            <w:tcW w:w="58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69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2163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3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163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 утвержденной Постановлением Администрации города Шарыпово</w:t>
              <w:br/>
              <w:t xml:space="preserve"> от 04.10.2013 № 239</w:t>
            </w:r>
          </w:p>
        </w:tc>
      </w:tr>
      <w:tr>
        <w:trPr>
          <w:trHeight w:val="1530" w:hRule="atLeast"/>
        </w:trPr>
        <w:tc>
          <w:tcPr>
            <w:tcW w:w="58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69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8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8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3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год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97 607,41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97 257,41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97 257,41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292 122,23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93 957,41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281 172,23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10 950,00</w:t>
            </w:r>
          </w:p>
        </w:tc>
      </w:tr>
      <w:tr>
        <w:trPr>
          <w:trHeight w:val="39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62 626,78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62 276,78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62 276,78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187 180,34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59 626,78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178 180,34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47 026,38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46 876,38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43 702,80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41 902,80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1 800,00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6.1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6.2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6.3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6.5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sectPr>
          <w:headerReference w:type="default" r:id="rId5"/>
          <w:type w:val="nextPage"/>
          <w:pgSz w:orient="landscape" w:w="16838" w:h="11906"/>
          <w:pgMar w:left="851" w:right="1135" w:gutter="0" w:header="72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96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7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lineRule="auto" w:line="240" w:before="0" w:after="0"/>
              <w:ind w:left="0" w:right="0" w:hanging="0"/>
              <w:jc w:val="right"/>
              <w:rPr>
                <w:rFonts w:ascii="Arial" w:hAnsi="Arial" w:eastAsia="" w:cs="Arial"/>
                <w:sz w:val="24"/>
                <w:szCs w:val="24"/>
                <w:lang w:eastAsia="ru-RU"/>
              </w:rPr>
            </w:pPr>
            <w:r>
              <w:rPr>
                <w:rFonts w:eastAsia="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" w:cs="Arial"/>
                <w:sz w:val="24"/>
                <w:szCs w:val="24"/>
                <w:lang w:eastAsia="ru-RU"/>
              </w:rPr>
            </w:pPr>
            <w:r>
              <w:rPr>
                <w:rFonts w:eastAsia="" w:cs="Arial" w:ascii="Arial" w:hAnsi="Arial"/>
                <w:sz w:val="24"/>
                <w:szCs w:val="24"/>
                <w:lang w:eastAsia="ru-RU"/>
              </w:rPr>
              <w:t xml:space="preserve">Приложение № 4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" w:cs="Arial"/>
                <w:sz w:val="24"/>
                <w:szCs w:val="24"/>
                <w:lang w:eastAsia="ru-RU"/>
              </w:rPr>
            </w:pPr>
            <w:r>
              <w:rPr>
                <w:rFonts w:eastAsia="" w:cs="Arial" w:ascii="Arial" w:hAnsi="Arial"/>
                <w:sz w:val="24"/>
                <w:szCs w:val="24"/>
                <w:lang w:eastAsia="ru-RU"/>
              </w:rPr>
              <w:t xml:space="preserve">к муниципальной программе «Развитие физической культуры и спорта в городе Шарыпово», утвержденной Постановлением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" w:cs="Arial"/>
                <w:sz w:val="24"/>
                <w:szCs w:val="24"/>
                <w:lang w:eastAsia="ru-RU"/>
              </w:rPr>
            </w:pPr>
            <w:r>
              <w:rPr>
                <w:rFonts w:eastAsia="" w:cs="Arial" w:ascii="Arial" w:hAnsi="Arial"/>
                <w:sz w:val="24"/>
                <w:szCs w:val="24"/>
                <w:lang w:eastAsia="ru-RU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" w:cs="Arial"/>
                <w:sz w:val="24"/>
                <w:szCs w:val="24"/>
                <w:lang w:eastAsia="ru-RU"/>
              </w:rPr>
            </w:pPr>
            <w:r>
              <w:rPr>
                <w:rFonts w:eastAsia="" w:cs="Arial" w:ascii="Arial" w:hAnsi="Arial"/>
                <w:sz w:val="24"/>
                <w:szCs w:val="24"/>
                <w:lang w:eastAsia="ru-RU"/>
              </w:rPr>
              <w:t>от 04.10.2013 № 239</w:t>
            </w:r>
          </w:p>
        </w:tc>
      </w:tr>
    </w:tbl>
    <w:p>
      <w:pPr>
        <w:pStyle w:val="Normal"/>
        <w:bidi w:val="0"/>
        <w:spacing w:before="0" w:after="0"/>
        <w:jc w:val="center"/>
        <w:rPr/>
      </w:pPr>
      <w:r>
        <w:rPr/>
      </w:r>
    </w:p>
    <w:p>
      <w:pPr>
        <w:pStyle w:val="Normal"/>
        <w:bidi w:val="0"/>
        <w:spacing w:before="0" w:after="0"/>
        <w:jc w:val="center"/>
        <w:rPr/>
      </w:pPr>
      <w:r>
        <w:rPr>
          <w:rFonts w:cs="Arial" w:ascii="Arial" w:hAnsi="Arial"/>
          <w:sz w:val="24"/>
          <w:szCs w:val="24"/>
        </w:rPr>
        <w:t>Прогноз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Arial" w:ascii="Arial" w:hAnsi="Arial"/>
          <w:sz w:val="24"/>
          <w:szCs w:val="24"/>
        </w:rPr>
        <w:t>сводных показателей муниципальных заданий</w:t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10170" w:type="dxa"/>
        <w:jc w:val="left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95"/>
        <w:gridCol w:w="14"/>
        <w:gridCol w:w="412"/>
        <w:gridCol w:w="1133"/>
        <w:gridCol w:w="141"/>
        <w:gridCol w:w="141"/>
        <w:gridCol w:w="285"/>
        <w:gridCol w:w="1134"/>
        <w:gridCol w:w="284"/>
        <w:gridCol w:w="990"/>
        <w:gridCol w:w="1278"/>
        <w:gridCol w:w="1238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2024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2025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Организация физкультурно-спортивной работы по месту проживания граждан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8 135,00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8 135,00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8 135,00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33 915,73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33 915,73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33 915,73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каратэ,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каратэ,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каратэ,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учебно-тренировочный этап (этап спортивной специализации)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Спортивная подготовка по неолимпийским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кикбоксинг,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Спортивная подготовка по неолимпийским видам спорта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учебно-тренировочный этап (этап  спортивной специализации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1. Реализация дополнительных образовательных программ спортивной подготовки по олимпийским видам спорта  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учебно-тренировочный этап (этап спортивной специализации)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учебно-тренировочный этап (этап спортивной специализации)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лыжные гонки, учебно-тренировочный этап (этап спортивной специализации)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Футбол, учебно-</w:t>
            </w: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Армреслинг, этап начальной подготовки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>Армрестлинг, учебно-тренировочный</w:t>
              </w:r>
              <w:r>
                <w:rPr>
                  <w:rStyle w:val="-"/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hyperlink w:anchor="RANGE!Par1663">
              <w:r>
                <w:rPr>
                  <w:rStyle w:val="-"/>
                  <w:rFonts w:eastAsia="Times New Roman" w:cs="Arial" w:ascii="Arial" w:hAnsi="Arial"/>
                  <w:sz w:val="24"/>
                  <w:szCs w:val="24"/>
                </w:rPr>
                <w:t xml:space="preserve">Пауэрлифтинг, учебно-тренировочный этап (этап спортивной специализации) 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</w:tr>
      <w:tr>
        <w:trPr>
          <w:trHeight w:val="5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Подпрограмма 5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4.1.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(этап спортивной специализации) спорт лиц с поражением ОДА, учебно-тренировочный этап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Реализация дополнительных образовательных программ спортивной подготовки по адаптивным видам спорта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лиц с интеллектуальными нарушениями, этап начальной подготовки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235" w:leader="none"/>
                <w:tab w:val="center" w:pos="388" w:leader="none"/>
              </w:tabs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ab/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Приложение № 5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bidi w:val="0"/>
        <w:spacing w:lineRule="auto" w:line="240" w:before="0" w:after="0"/>
        <w:ind w:left="5103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>
          <w:trHeight w:val="881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702 768,14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70 527,39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73 367,60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62 626,78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62 276,78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62 276,78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96 374,28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11 286,91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13 930,60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566 078,86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34 488,70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>
                <w:sz w:val="24"/>
                <w:szCs w:val="24"/>
              </w:rPr>
              <w:t>2020 год 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41 363,97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46 925,23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56 437,00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59 626,78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59 276,78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59 276,78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40 306,00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9"/>
          <w:tab w:val="left" w:pos="2268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6">
        <w:r>
          <w:rPr>
            <w:rStyle w:val="-"/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bidi w:val="0"/>
        <w:ind w:left="5103" w:right="0" w:hanging="0"/>
        <w:jc w:val="left"/>
        <w:rPr/>
      </w:pPr>
      <w:r>
        <w:rPr/>
      </w:r>
    </w:p>
    <w:p>
      <w:pPr>
        <w:pStyle w:val="ConsPlusNormal"/>
        <w:bidi w:val="0"/>
        <w:jc w:val="center"/>
        <w:rPr/>
      </w:pPr>
      <w:bookmarkStart w:id="5" w:name="Par3042"/>
      <w:bookmarkEnd w:id="5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2645"/>
        <w:gridCol w:w="1312"/>
        <w:gridCol w:w="1819"/>
        <w:gridCol w:w="781"/>
        <w:gridCol w:w="782"/>
        <w:gridCol w:w="781"/>
        <w:gridCol w:w="783"/>
      </w:tblGrid>
      <w:tr>
        <w:trPr>
          <w:trHeight w:val="518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rPr>
          <w:trHeight w:val="202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pacing w:before="0"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spacing w:before="0"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82"/>
        <w:gridCol w:w="1629"/>
        <w:gridCol w:w="759"/>
        <w:gridCol w:w="741"/>
        <w:gridCol w:w="1527"/>
        <w:gridCol w:w="821"/>
        <w:gridCol w:w="1285"/>
        <w:gridCol w:w="1476"/>
        <w:gridCol w:w="1496"/>
        <w:gridCol w:w="1467"/>
        <w:gridCol w:w="1510"/>
      </w:tblGrid>
      <w:tr>
        <w:trPr>
          <w:trHeight w:val="54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3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10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62 626,78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173" w:right="0" w:hanging="17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187 180,34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>
        <w:trPr>
          <w:trHeight w:val="1845" w:hRule="atLeast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0610088230</w:t>
            </w: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9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3 143,88</w:t>
            </w:r>
          </w:p>
        </w:tc>
        <w:tc>
          <w:tcPr>
            <w:tcW w:w="151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>
        <w:trPr>
          <w:trHeight w:val="186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95 918,61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2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73 967,85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0610010510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0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6740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2310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1101,     1103,    1105, 1102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800,00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3375" w:hRule="atLeast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0610074180, 06100S4180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0610090160</w:t>
            </w: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7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9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6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51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80" w:hRule="exac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0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06100S4040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350,00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350,00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838" w:h="11906"/>
          <w:pgMar w:left="851" w:right="1135" w:gutter="0" w:header="72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bookmarkStart w:id="6" w:name="Par2537"/>
      <w:bookmarkStart w:id="7" w:name="Par4910"/>
      <w:bookmarkEnd w:id="6"/>
      <w:bookmarkEnd w:id="7"/>
      <w:r>
        <w:rPr>
          <w:rFonts w:cs="Arial" w:ascii="Arial" w:hAnsi="Arial"/>
          <w:sz w:val="24"/>
          <w:szCs w:val="24"/>
        </w:rPr>
        <w:t xml:space="preserve">Приложение № 6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181 963,52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20 415,05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16 640,79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18 716,51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15 675,46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15 675,46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15 675,46 тыс. рублей.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20 469,60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3 402,86 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3 786,73 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153 254,00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13 130,68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14 879,78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/>
            </w:pPr>
            <w:bookmarkStart w:id="8" w:name="OLE_LINK3"/>
            <w:r>
              <w:rPr>
                <w:sz w:val="24"/>
                <w:szCs w:val="24"/>
              </w:rPr>
              <w:t>2024 год – 15 625,46 тыс. рублей</w:t>
            </w:r>
            <w:bookmarkEnd w:id="8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15 625,46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15 625,46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738,12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13">
        <w:r>
          <w:rPr>
            <w:rStyle w:val="-"/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headerReference w:type="default" r:id="rId14"/>
          <w:headerReference w:type="first" r:id="rId15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PlusNormal"/>
        <w:bidi w:val="0"/>
        <w:ind w:left="6946" w:right="0" w:hanging="0"/>
        <w:jc w:val="left"/>
        <w:rPr/>
      </w:pPr>
      <w:r>
        <w:rPr/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Перечень</w:t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2631"/>
        <w:gridCol w:w="1312"/>
        <w:gridCol w:w="1818"/>
        <w:gridCol w:w="751"/>
        <w:gridCol w:w="5"/>
        <w:gridCol w:w="756"/>
        <w:gridCol w:w="879"/>
        <w:gridCol w:w="751"/>
      </w:tblGrid>
      <w:tr>
        <w:trPr>
          <w:tblHeader w:val="true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669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8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/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rHeight w:val="185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rHeight w:val="540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sectPr>
          <w:headerReference w:type="default" r:id="rId16"/>
          <w:headerReference w:type="first" r:id="rId17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5326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718"/>
        <w:gridCol w:w="2113"/>
        <w:gridCol w:w="788"/>
        <w:gridCol w:w="737"/>
        <w:gridCol w:w="1501"/>
        <w:gridCol w:w="717"/>
        <w:gridCol w:w="877"/>
        <w:gridCol w:w="921"/>
        <w:gridCol w:w="876"/>
        <w:gridCol w:w="1107"/>
        <w:gridCol w:w="1276"/>
      </w:tblGrid>
      <w:tr>
        <w:trPr>
          <w:trHeight w:val="345" w:hRule="atLeast"/>
        </w:trPr>
        <w:tc>
          <w:tcPr>
            <w:tcW w:w="69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69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325" w:type="dxa"/>
            <w:gridSpan w:val="1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7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47 026,38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 062008542П 062008542В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41 237,34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2 816,70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детско-юношеского спорта и системы подготовки спортивного резерва"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0620010510 062001051П 062001051В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382,98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sectPr>
          <w:headerReference w:type="default" r:id="rId18"/>
          <w:headerReference w:type="first" r:id="rId19"/>
          <w:type w:val="nextPage"/>
          <w:pgSz w:orient="landscape" w:w="16838" w:h="11906"/>
          <w:pgMar w:left="851" w:right="1135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Приложение № 7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166 315,91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12 687,96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16 569,54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15 654,77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14 567,60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14 567,60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14 567,60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18 052,32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3 141,22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1 429,89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142 124,60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8 546,74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12 943,53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13 368,88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13 967,60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13 967,60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13 967,60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6 138,99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856,00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856,00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bookmarkStart w:id="9" w:name="OLE_LINK4"/>
            <w:r>
              <w:rPr>
                <w:rFonts w:cs="Arial" w:ascii="Arial" w:hAnsi="Arial"/>
                <w:sz w:val="24"/>
                <w:szCs w:val="24"/>
              </w:rPr>
              <w:t>2024 год – 600,00 тыс. рублей</w:t>
            </w:r>
            <w:bookmarkEnd w:id="9"/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20">
        <w:r>
          <w:rPr>
            <w:rStyle w:val="-"/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headerReference w:type="default" r:id="rId21"/>
          <w:headerReference w:type="first" r:id="rId22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PlusNormal"/>
        <w:bidi w:val="0"/>
        <w:jc w:val="center"/>
        <w:rPr/>
      </w:pPr>
      <w:r>
        <w:rPr/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Перечень</w:t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bidi w:val="0"/>
        <w:jc w:val="center"/>
        <w:rPr/>
      </w:pPr>
      <w:r>
        <w:rPr/>
      </w:r>
    </w:p>
    <w:tbl>
      <w:tblPr>
        <w:tblW w:w="5000" w:type="pct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2229"/>
        <w:gridCol w:w="1315"/>
        <w:gridCol w:w="1818"/>
        <w:gridCol w:w="918"/>
        <w:gridCol w:w="917"/>
        <w:gridCol w:w="786"/>
        <w:gridCol w:w="920"/>
      </w:tblGrid>
      <w:tr>
        <w:trPr>
          <w:tblHeader w:val="true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33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rHeight w:val="756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>
      <w:pPr>
        <w:sectPr>
          <w:headerReference w:type="default" r:id="rId23"/>
          <w:headerReference w:type="first" r:id="rId24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100"/>
        <w:gridCol w:w="1763"/>
        <w:gridCol w:w="756"/>
        <w:gridCol w:w="741"/>
        <w:gridCol w:w="1475"/>
        <w:gridCol w:w="974"/>
        <w:gridCol w:w="973"/>
        <w:gridCol w:w="974"/>
        <w:gridCol w:w="973"/>
        <w:gridCol w:w="1457"/>
        <w:gridCol w:w="2101"/>
      </w:tblGrid>
      <w:tr>
        <w:trPr>
          <w:trHeight w:val="30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927" w:type="dxa"/>
            <w:gridSpan w:val="7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797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97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927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927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86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210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9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2024-2026 годы </w:t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14 5671,60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14 5671,60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14 5671,60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43 702,80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>
        <w:trPr>
          <w:trHeight w:val="201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0630085420, 063008542П, 063008542В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37 453,02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47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0630010210            063001021Р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2 869,89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063001048П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3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0630010490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0630089130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0630010510 063001051В 063001051П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0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0630085430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1 286,55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1 800,00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130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06300S6500, 0630026500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287,22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06300S6540, 0630026540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6,12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headerReference w:type="default" r:id="rId25"/>
          <w:headerReference w:type="first" r:id="rId26"/>
          <w:type w:val="nextPage"/>
          <w:pgSz w:orient="landscape" w:w="16838" w:h="11906"/>
          <w:pgMar w:left="851" w:right="1135" w:gutter="0" w:header="72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bookmarkStart w:id="10" w:name="Par5396"/>
      <w:bookmarkEnd w:id="10"/>
      <w:r>
        <w:rPr>
          <w:rFonts w:cs="Arial" w:ascii="Arial" w:hAnsi="Arial"/>
          <w:sz w:val="24"/>
          <w:szCs w:val="24"/>
        </w:rPr>
        <w:t xml:space="preserve">Приложение № 8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37 905,10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3 418,69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3 560,51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3 637,66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3 637,66 тыс. рублей;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3 637,66 тыс. рублей.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718,42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–104,82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37 186,68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3 289,29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3 637,66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3 637,66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3 637,66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rPr/>
      </w:pPr>
      <w:r>
        <w:rPr/>
      </w:r>
    </w:p>
    <w:p>
      <w:pPr>
        <w:sectPr>
          <w:headerReference w:type="default" r:id="rId27"/>
          <w:headerReference w:type="first" r:id="rId28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Приложение № 1 </w:t>
      </w:r>
    </w:p>
    <w:p>
      <w:pPr>
        <w:pStyle w:val="Normal"/>
        <w:widowControl w:val="false"/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bidi w:val="0"/>
        <w:ind w:left="5670" w:right="0" w:hanging="0"/>
        <w:jc w:val="left"/>
        <w:rPr/>
      </w:pPr>
      <w:r>
        <w:rPr/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Перечень</w:t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bidi w:val="0"/>
        <w:jc w:val="center"/>
        <w:rPr/>
      </w:pPr>
      <w:r>
        <w:rPr/>
      </w:r>
    </w:p>
    <w:tbl>
      <w:tblPr>
        <w:tblW w:w="5000" w:type="pct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2854"/>
        <w:gridCol w:w="1314"/>
        <w:gridCol w:w="1820"/>
        <w:gridCol w:w="696"/>
        <w:gridCol w:w="694"/>
        <w:gridCol w:w="697"/>
        <w:gridCol w:w="828"/>
      </w:tblGrid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33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headerReference w:type="default" r:id="rId29"/>
          <w:headerReference w:type="first" r:id="rId30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5183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448"/>
        <w:gridCol w:w="1132"/>
        <w:gridCol w:w="568"/>
        <w:gridCol w:w="741"/>
        <w:gridCol w:w="1679"/>
        <w:gridCol w:w="653"/>
        <w:gridCol w:w="1178"/>
        <w:gridCol w:w="1135"/>
        <w:gridCol w:w="1134"/>
        <w:gridCol w:w="1275"/>
        <w:gridCol w:w="1559"/>
      </w:tblGrid>
      <w:tr>
        <w:trPr>
          <w:trHeight w:val="2010" w:hRule="atLeast"/>
        </w:trPr>
        <w:tc>
          <w:tcPr>
            <w:tcW w:w="680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613" w:type="dxa"/>
            <w:gridSpan w:val="7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419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419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atLeast"/>
        </w:trPr>
        <w:tc>
          <w:tcPr>
            <w:tcW w:w="680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182" w:type="dxa"/>
            <w:gridSpan w:val="12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atLeast"/>
        </w:trPr>
        <w:tc>
          <w:tcPr>
            <w:tcW w:w="680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                        2024-2026 годы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3 637,66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3 637,66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3 637,66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10 912,98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1.1.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064008516П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957,21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5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0640085160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9 955,77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26" w:hRule="exac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0640010520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064001051М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sectPr>
          <w:headerReference w:type="default" r:id="rId31"/>
          <w:headerReference w:type="first" r:id="rId32"/>
          <w:type w:val="nextPage"/>
          <w:pgSz w:orient="landscape" w:w="16838" w:h="11906"/>
          <w:pgMar w:left="851" w:right="1135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Приложение № 9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4536" w:right="0" w:hanging="0"/>
        <w:jc w:val="left"/>
        <w:rPr/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7"/>
        <w:gridCol w:w="5782"/>
      </w:tblGrid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2023 - 2026 годы</w:t>
            </w:r>
          </w:p>
        </w:tc>
      </w:tr>
      <w:tr>
        <w:trPr/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5 173,52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1 873,79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1 099,91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1 099,91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1 099,91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816,21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816,21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4 357,31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1 057,58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1 099,91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1 099,91 тыс. рублей;</w:t>
            </w:r>
          </w:p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1 099,91 тыс. рублей.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 xml:space="preserve">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33">
        <w:r>
          <w:rPr>
            <w:rStyle w:val="-"/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720"/>
        <w:jc w:val="center"/>
        <w:rPr/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headerReference w:type="default" r:id="rId34"/>
          <w:headerReference w:type="first" r:id="rId35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bidi w:val="0"/>
        <w:ind w:left="4536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PlusNormal"/>
        <w:bidi w:val="0"/>
        <w:jc w:val="center"/>
        <w:rPr/>
      </w:pPr>
      <w:r>
        <w:rPr/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Перечень</w:t>
      </w:r>
    </w:p>
    <w:p>
      <w:pPr>
        <w:pStyle w:val="ConsPlusNormal"/>
        <w:bidi w:val="0"/>
        <w:jc w:val="center"/>
        <w:rPr/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bidi w:val="0"/>
        <w:jc w:val="center"/>
        <w:rPr/>
      </w:pPr>
      <w:r>
        <w:rPr/>
      </w:r>
    </w:p>
    <w:tbl>
      <w:tblPr>
        <w:tblW w:w="5000" w:type="pct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2654"/>
        <w:gridCol w:w="1314"/>
        <w:gridCol w:w="1820"/>
        <w:gridCol w:w="779"/>
        <w:gridCol w:w="777"/>
        <w:gridCol w:w="779"/>
        <w:gridCol w:w="780"/>
      </w:tblGrid>
      <w:tr>
        <w:trPr>
          <w:tblHeader w:val="true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33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</w:tr>
      <w:tr>
        <w:trPr>
          <w:trHeight w:val="858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</w:tr>
    </w:tbl>
    <w:p>
      <w:pPr>
        <w:sectPr>
          <w:headerReference w:type="default" r:id="rId36"/>
          <w:headerReference w:type="first" r:id="rId37"/>
          <w:type w:val="nextPage"/>
          <w:pgSz w:w="11906" w:h="16838"/>
          <w:pgMar w:left="1701" w:right="851" w:gutter="0" w:header="720" w:top="1135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33"/>
        <w:gridCol w:w="1781"/>
        <w:gridCol w:w="765"/>
        <w:gridCol w:w="747"/>
        <w:gridCol w:w="1488"/>
        <w:gridCol w:w="983"/>
        <w:gridCol w:w="866"/>
        <w:gridCol w:w="863"/>
        <w:gridCol w:w="866"/>
        <w:gridCol w:w="1470"/>
        <w:gridCol w:w="2122"/>
      </w:tblGrid>
      <w:tr>
        <w:trPr>
          <w:trHeight w:val="30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667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667" w:right="0" w:hanging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62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2024-2026 годы </w:t>
            </w:r>
          </w:p>
        </w:tc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1 099,91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1 099,91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1 099,91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3 299,73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0650085420, 065008542П, 065008542В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2 984,40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3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065001048П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282,00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6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2" w:type="dxa"/>
            <w:tcBorders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0650074360, 06500S4360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33,33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67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адаптивной физической культуры и спорта в городе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065001051П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pStyle w:val="Normal"/>
        <w:tabs>
          <w:tab w:val="clear" w:pos="709"/>
          <w:tab w:val="left" w:pos="-3402" w:leader="none"/>
          <w:tab w:val="left" w:pos="1026" w:leader="none"/>
        </w:tabs>
        <w:bidi w:val="0"/>
        <w:ind w:left="0" w:right="0" w:hanging="0"/>
        <w:jc w:val="right"/>
        <w:rPr/>
      </w:pPr>
      <w:r>
        <w:rPr>
          <w:rFonts w:cs="Arial" w:ascii="Arial" w:hAnsi="Arial"/>
          <w:sz w:val="24"/>
          <w:szCs w:val="24"/>
        </w:rPr>
        <w:t>».</w:t>
      </w:r>
    </w:p>
    <w:sectPr>
      <w:headerReference w:type="default" r:id="rId38"/>
      <w:headerReference w:type="first" r:id="rId39"/>
      <w:type w:val="nextPage"/>
      <w:pgSz w:orient="landscape" w:w="16838" w:h="11906"/>
      <w:pgMar w:left="851" w:right="1135" w:gutter="0" w:header="72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login.consultant.ru/link/?req=doc;base=RZB;n=221445;fld=134;dst=103281" TargetMode="External"/><Relationship Id="rId5" Type="http://schemas.openxmlformats.org/officeDocument/2006/relationships/header" Target="header1.xml"/><Relationship Id="rId6" Type="http://schemas.openxmlformats.org/officeDocument/2006/relationships/hyperlink" Target="consultantplus://offline/ref=9B0FA41F05B4312C08B4F7CC544CEE3EABBCE98476B9317A426ECDD882yBw5F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yperlink" Target="consultantplus://offline/ref=9B0FA41F05B4312C08B4F7CC544CEE3EABBDE98A7CB4317A426ECDD882yBw5F" TargetMode="Externa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yperlink" Target="consultantplus://offline/ref=9B0FA41F05B4312C08B4F7CC544CEE3EABBDE98A7CB4317A426ECDD882yBw5F" TargetMode="Externa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header" Target="header24.xml"/><Relationship Id="rId32" Type="http://schemas.openxmlformats.org/officeDocument/2006/relationships/header" Target="header25.xml"/><Relationship Id="rId33" Type="http://schemas.openxmlformats.org/officeDocument/2006/relationships/hyperlink" Target="consultantplus://offline/ref=9B0FA41F05B4312C08B4F7CC544CEE3EABBDE98A7CB4317A426ECDD882yBw5F" TargetMode="External"/><Relationship Id="rId34" Type="http://schemas.openxmlformats.org/officeDocument/2006/relationships/header" Target="header26.xml"/><Relationship Id="rId35" Type="http://schemas.openxmlformats.org/officeDocument/2006/relationships/header" Target="header27.xml"/><Relationship Id="rId36" Type="http://schemas.openxmlformats.org/officeDocument/2006/relationships/header" Target="header28.xml"/><Relationship Id="rId37" Type="http://schemas.openxmlformats.org/officeDocument/2006/relationships/header" Target="header29.xml"/><Relationship Id="rId38" Type="http://schemas.openxmlformats.org/officeDocument/2006/relationships/header" Target="header30.xml"/><Relationship Id="rId39" Type="http://schemas.openxmlformats.org/officeDocument/2006/relationships/header" Target="header31.xm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100</Pages>
  <Words>16662</Words>
  <Characters>115120</Characters>
  <CharactersWithSpaces>130255</CharactersWithSpaces>
  <Paragraphs>2876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2023-11-22T13:32:40Z</dcterms:created>
  <dc:creator/>
  <dc:description/>
  <dc:language>ru-RU</dc:language>
  <cp:lastModifiedBy/>
  <dcterms:modified xsi:type="dcterms:W3CDTF">2023-11-22T14:06:19Z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