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9.jpeg" ContentType="image/jpeg"/>
  <Override PartName="/word/media/image1.wmf" ContentType="image/x-wmf"/>
  <Override PartName="/word/media/image2.jpeg" ContentType="image/jpeg"/>
  <Override PartName="/word/media/image7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10.png" ContentType="image/png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  <w:lang w:eastAsia="ru-RU"/>
        </w:rP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5290" cy="698500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  <w:lang w:eastAsia="ru-RU"/>
        </w:rPr>
        <w:t>АДМИНИСТРАЦИЯ ГОРОДА ШАРЫПОВО КРАСНОЯРСКОГО КРАЯ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  <w:lang w:eastAsia="ru-RU"/>
        </w:rPr>
        <w:t>ПОСТАНОВЛЕНИЕ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10.11.2023</w:t>
        <w:tab/>
        <w:tab/>
        <w:tab/>
        <w:tab/>
        <w:tab/>
        <w:tab/>
        <w:tab/>
        <w:tab/>
        <w:tab/>
        <w:tab/>
        <w:tab/>
        <w:t>№ 281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О внесении изменений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города Шарыпово»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ПОСТАНОВЛЯЮ: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1.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Внести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города Шарыпово»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(в ред. от 10.10.2023 №255)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следующие изменения: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1.1. Приложение к постановлению Муниципальная программа «Формирование современной городской среды города Шарыпово» изменить, изложить в новой редакции согласно приложению, к настоящему постановлению.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2. Контроль за исполнением настоящего постановления возложить на Первого заместителя Главы города Шарыпово Д.В. Саюшева.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2024 года и подлежит размещению на 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https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://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sharypovo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gosuslugi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 w:eastAsia="ru-RU"/>
        </w:rPr>
        <w:t>ru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Глава города Шарыпово</w:t>
        <w:tab/>
        <w:tab/>
        <w:tab/>
        <w:tab/>
        <w:tab/>
        <w:tab/>
        <w:tab/>
        <w:t>В.Г. Хохлов</w:t>
      </w:r>
    </w:p>
    <w:p>
      <w:pPr>
        <w:pStyle w:val="Normal"/>
        <w:spacing w:lineRule="auto" w:line="240" w:before="0" w:after="0"/>
        <w:ind w:firstLine="5103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firstLine="5103"/>
        <w:outlineLvl w:val="1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Администрации города Шарыпово</w:t>
      </w:r>
    </w:p>
    <w:p>
      <w:pPr>
        <w:pStyle w:val="Normal"/>
        <w:spacing w:lineRule="auto" w:line="240" w:before="0" w:after="0"/>
        <w:ind w:firstLine="5103"/>
        <w:rPr>
          <w:rFonts w:ascii="Arial" w:hAnsi="Arial" w:eastAsia="Times New Roman" w:cs="Arial"/>
          <w:color w:val="000000"/>
          <w:sz w:val="24"/>
          <w:szCs w:val="24"/>
          <w:u w:val="single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от </w:t>
      </w:r>
      <w:r>
        <w:rPr>
          <w:rFonts w:eastAsia="Times New Roman" w:cs="Arial" w:ascii="Arial" w:hAnsi="Arial"/>
          <w:color w:val="000000"/>
          <w:sz w:val="24"/>
          <w:szCs w:val="24"/>
          <w:u w:val="single"/>
        </w:rPr>
        <w:t>10.11.2023</w:t>
      </w:r>
      <w:r>
        <w:rPr>
          <w:rFonts w:eastAsia="Times New Roman" w:cs="Arial" w:ascii="Arial" w:hAnsi="Arial"/>
          <w:color w:val="000000"/>
          <w:sz w:val="24"/>
          <w:szCs w:val="24"/>
        </w:rPr>
        <w:t xml:space="preserve"> № </w:t>
      </w:r>
      <w:r>
        <w:rPr>
          <w:rFonts w:eastAsia="Times New Roman" w:cs="Arial" w:ascii="Arial" w:hAnsi="Arial"/>
          <w:color w:val="000000"/>
          <w:sz w:val="24"/>
          <w:szCs w:val="24"/>
          <w:u w:val="single"/>
        </w:rPr>
        <w:t>281</w:t>
      </w:r>
      <w:bookmarkStart w:id="0" w:name="_GoBack"/>
      <w:bookmarkEnd w:id="0"/>
    </w:p>
    <w:p>
      <w:pPr>
        <w:pStyle w:val="Normal"/>
        <w:spacing w:lineRule="auto" w:line="240" w:before="0" w:after="0"/>
        <w:ind w:firstLine="5103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firstLine="5103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«Приложение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firstLine="5103"/>
        <w:outlineLvl w:val="1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Администрации города Шарыпово</w:t>
      </w:r>
    </w:p>
    <w:p>
      <w:pPr>
        <w:pStyle w:val="Normal"/>
        <w:spacing w:lineRule="auto" w:line="240" w:before="0" w:after="0"/>
        <w:ind w:left="5103" w:hanging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от </w:t>
      </w:r>
      <w:r>
        <w:rPr>
          <w:rFonts w:eastAsia="Times New Roman" w:cs="Arial" w:ascii="Arial" w:hAnsi="Arial"/>
          <w:color w:val="000000"/>
          <w:sz w:val="24"/>
          <w:szCs w:val="24"/>
          <w:u w:val="single"/>
        </w:rPr>
        <w:t>10.12.2017</w:t>
      </w:r>
      <w:r>
        <w:rPr>
          <w:rFonts w:eastAsia="Times New Roman" w:cs="Arial" w:ascii="Arial" w:hAnsi="Arial"/>
          <w:color w:val="000000"/>
          <w:sz w:val="24"/>
          <w:szCs w:val="24"/>
        </w:rPr>
        <w:t xml:space="preserve"> № </w:t>
      </w:r>
      <w:r>
        <w:rPr>
          <w:rFonts w:eastAsia="Times New Roman" w:cs="Arial" w:ascii="Arial" w:hAnsi="Arial"/>
          <w:color w:val="000000"/>
          <w:sz w:val="24"/>
          <w:szCs w:val="24"/>
          <w:u w:val="single"/>
        </w:rPr>
        <w:t>200»</w:t>
      </w:r>
      <w:r>
        <w:rPr>
          <w:rFonts w:eastAsia="Times New Roman" w:cs="Arial" w:ascii="Arial" w:hAnsi="Arial"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Муниципальная программа</w:t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>«Формирование современной городской среды</w:t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муниципального образования города Шарыпово» </w:t>
      </w:r>
    </w:p>
    <w:p>
      <w:pPr>
        <w:pStyle w:val="Normal"/>
        <w:spacing w:lineRule="auto" w:line="240" w:before="240" w:after="200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1.Паспорт муниципальной программы</w:t>
      </w:r>
    </w:p>
    <w:tbl>
      <w:tblPr>
        <w:tblpPr w:bottomFromText="0" w:horzAnchor="margin" w:leftFromText="180" w:rightFromText="180" w:tblpX="0" w:tblpXSpec="center" w:tblpY="86" w:topFromText="0" w:vertAnchor="text"/>
        <w:tblW w:w="960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02"/>
        <w:gridCol w:w="6803"/>
      </w:tblGrid>
      <w:tr>
        <w:trPr>
          <w:trHeight w:val="35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Формирование современной городской среды</w:t>
            </w: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муниципального образования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(далее – программа)</w:t>
            </w:r>
          </w:p>
        </w:tc>
      </w:tr>
      <w:tr>
        <w:trPr>
          <w:trHeight w:val="182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Основание для разработки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Распоряжение Администрации города Шарыпово от 20.06.2023 № 846 «Об утверждении Перечня муниципальных программ муниципального образования города Шарыпово на 2024-2026 годы»</w:t>
            </w:r>
          </w:p>
        </w:tc>
      </w:tr>
      <w:tr>
        <w:trPr>
          <w:trHeight w:val="32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Муниципальное казенное учреждение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«Служба городского хозяйства»</w:t>
            </w:r>
          </w:p>
        </w:tc>
      </w:tr>
      <w:tr>
        <w:trPr>
          <w:trHeight w:val="64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1. Муниципальное казенное учреждение «Управление капитального строительства»;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2. Комитет по управлению муниципальным имуществом и земельными отношениями Администрации города Шарыпово;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3. Отдел культуры администрации города Шарыпово;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4. Отдел спорта и молодежной политики Администрации города Шарыпово.</w:t>
            </w:r>
          </w:p>
        </w:tc>
      </w:tr>
      <w:tr>
        <w:trPr>
          <w:trHeight w:val="67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hanging="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Реализация подпрограмм и отдельных мероприятий настоящей программой не предусмотрено.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841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Повышение качества и комфорта городской среды на территории муниципального образования город Шарыпово.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муниципального образования город Шарыпово</w:t>
            </w:r>
          </w:p>
        </w:tc>
      </w:tr>
      <w:tr>
        <w:trPr>
          <w:trHeight w:val="36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Обеспечение формирования единого облика муниципального образования город Шарыпово;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Повышение уровня благоустройства дворовых территорий муниципального образования город Шарыпово.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 xml:space="preserve"> территории) муниципального образования город Шарыпово.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муниципального образования город Шарыпово.</w:t>
            </w:r>
          </w:p>
        </w:tc>
      </w:tr>
      <w:tr>
        <w:trPr>
          <w:trHeight w:val="34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2018-2026 г.г.</w:t>
            </w:r>
          </w:p>
        </w:tc>
      </w:tr>
      <w:tr>
        <w:trPr>
          <w:trHeight w:val="178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/>
                <w:spacing w:val="-7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Приложение №1 к паспорту программы</w:t>
            </w:r>
          </w:p>
        </w:tc>
      </w:tr>
      <w:tr>
        <w:trPr>
          <w:trHeight w:val="98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Выполнение мероприятий программы в 2018 - 2026 годах предусматривает финансирование – 296 095,88 тыс. руб., в том числе по источникам и годам: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2018 г. – 18 636,35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10 784,26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6 639,24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413,36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2019 г. – 22 409,33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18 791,57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989,03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2 311,47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317,26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2020 г. – 77 861,33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18 475,51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56 972,40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2 090,57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322,85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2021 г. – 18 736,71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16 643,43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875,97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922,04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295,27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2022 г. – 18 387,48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16 323,43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859,13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916,50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288,42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2023 г. – 113 591,26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107 089,75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899,46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5 223,30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378,75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2024 г. – 21 599,42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18 860,09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922,63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1 414,50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322,20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2025 г. – 2 437,00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953,42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52,88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1 424,50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6,20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2026 г. – 2 437,00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953,42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52,88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1 424,50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6,20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3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>
      <w:pPr>
        <w:pStyle w:val="Normal"/>
        <w:spacing w:lineRule="auto" w:line="240" w:before="240" w:after="200"/>
        <w:ind w:right="-17" w:firstLine="709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2. Характеристика текущего состояния среды проживания населения в муниципальном образовании город Шарыпово с указанием основных показателей социально-экономического развития муниципального образования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город Шарыпово.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>Текущее состояние большинства дворовых территорий не соответствует современным треб</w:t>
      </w:r>
      <w:r>
        <w:rPr>
          <w:rFonts w:cs="Arial" w:ascii="Arial" w:hAnsi="Arial"/>
          <w:color w:val="000000" w:themeColor="text1"/>
          <w:sz w:val="24"/>
          <w:szCs w:val="24"/>
          <w:shd w:fill="FFFFFF" w:val="clear"/>
        </w:rPr>
        <w:t>ованиям к местам проживания граждан, обусловленным нормами Градостроительного и</w:t>
      </w:r>
      <w:r>
        <w:rPr>
          <w:rStyle w:val="Apple-converted-space"/>
          <w:rFonts w:cs="Arial" w:ascii="Arial" w:hAnsi="Arial"/>
          <w:color w:val="000000" w:themeColor="text1"/>
          <w:spacing w:val="2"/>
          <w:sz w:val="24"/>
          <w:szCs w:val="24"/>
          <w:shd w:fill="FFFFFF" w:val="clear"/>
        </w:rPr>
        <w:t xml:space="preserve"> </w:t>
      </w:r>
      <w:hyperlink r:id="rId3">
        <w:r>
          <w:rPr>
            <w:rFonts w:cs="Arial" w:ascii="Arial" w:hAnsi="Arial"/>
            <w:color w:val="000000" w:themeColor="text1"/>
            <w:spacing w:val="2"/>
            <w:sz w:val="24"/>
            <w:szCs w:val="24"/>
            <w:highlight w:val="white"/>
            <w:u w:val="none"/>
          </w:rPr>
          <w:t>Жилищного кодексов Российской Федерации</w:t>
        </w:r>
      </w:hyperlink>
      <w:r>
        <w:rPr>
          <w:rFonts w:cs="Arial" w:ascii="Arial" w:hAnsi="Arial"/>
          <w:color w:val="000000" w:themeColor="text1"/>
          <w:sz w:val="24"/>
          <w:szCs w:val="24"/>
          <w:shd w:fill="FFFFFF" w:val="clear"/>
        </w:rPr>
        <w:t>,</w:t>
      </w:r>
      <w:r>
        <w:rPr>
          <w:rFonts w:cs="Arial" w:ascii="Arial" w:hAnsi="Arial"/>
          <w:sz w:val="24"/>
          <w:szCs w:val="24"/>
          <w:shd w:fill="FFFFFF" w:val="clear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истек, недостаточно оборудованных детских и спортивных площадок.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>По состоянию на 1 января 2018 года количество многоквартирных домов, расположенных на территории муниципального образования город Шарыпово с прилегающими к ним дворовыми территориями, составляло 244 дома. Общественных территорий – 10 территорий.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01.01.2024г. 158 дворовых территорий нуждаются в благоустройстве.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>В 2023 году в адресный перечень общественных территорий, нуждающихся в благоустройстве и подлежащих благоустройству в период 2024-2026 годов, была включена еще одна общественная территория «парк «Динопарк»». По состоянию на 01.01.2024 на территории муниципального образования город Шарыпово расположено 11 общественных территорий, при этом 55% требуют благоустройства.</w:t>
      </w:r>
    </w:p>
    <w:p>
      <w:pPr>
        <w:pStyle w:val="Normal"/>
        <w:spacing w:lineRule="auto" w:line="240" w:before="240" w:after="200"/>
        <w:ind w:right="-17" w:firstLine="709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3.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eastAsia="Times New Roman" w:cs="Arial" w:ascii="Arial" w:hAnsi="Arial"/>
          <w:color w:val="000000"/>
          <w:sz w:val="24"/>
          <w:szCs w:val="24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highlight w:val="white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shd w:fill="FFFFFF" w:val="clear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>
        <w:rPr>
          <w:rFonts w:eastAsia="Calibri" w:cs="Arial" w:ascii="Arial" w:hAnsi="Arial" w:eastAsiaTheme="minorHAnsi"/>
          <w:color w:val="2D2D2D"/>
          <w:spacing w:val="2"/>
          <w:sz w:val="24"/>
          <w:szCs w:val="24"/>
          <w:shd w:fill="FFFFFF" w:val="clear"/>
          <w:lang w:eastAsia="en-US"/>
        </w:rPr>
        <w:t xml:space="preserve"> </w:t>
      </w:r>
      <w:hyperlink r:id="rId4">
        <w:r>
          <w:rPr>
            <w:rFonts w:eastAsia="Calibri" w:cs="Arial" w:ascii="Arial" w:hAnsi="Arial" w:eastAsiaTheme="minorHAnsi"/>
            <w:spacing w:val="2"/>
            <w:sz w:val="24"/>
            <w:szCs w:val="24"/>
            <w:shd w:fill="FFFFFF" w:val="clear"/>
            <w:lang w:eastAsia="en-US"/>
          </w:rPr>
          <w:t>Градостроительного кодекса Российской Федерации</w:t>
        </w:r>
      </w:hyperlink>
      <w:r>
        <w:rPr>
          <w:rFonts w:eastAsia="Calibri" w:cs="Arial" w:ascii="Arial" w:hAnsi="Arial" w:eastAsiaTheme="minorHAnsi"/>
          <w:spacing w:val="2"/>
          <w:sz w:val="24"/>
          <w:szCs w:val="24"/>
          <w:shd w:fill="FFFFFF" w:val="clear"/>
          <w:lang w:eastAsia="en-US"/>
        </w:rPr>
        <w:t xml:space="preserve"> </w:t>
      </w:r>
      <w:r>
        <w:rPr>
          <w:rFonts w:eastAsia="Calibri" w:cs="Arial" w:ascii="Arial" w:hAnsi="Arial" w:eastAsiaTheme="minorHAnsi"/>
          <w:sz w:val="24"/>
          <w:szCs w:val="24"/>
          <w:shd w:fill="FFFFFF" w:val="clear"/>
          <w:lang w:eastAsia="en-US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highlight w:val="white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shd w:fill="FFFFFF" w:val="clear"/>
          <w:lang w:eastAsia="en-US"/>
        </w:rPr>
        <w:t>Для решения проблем по благоустройству муниципального образования город Шарыпово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highlight w:val="white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shd w:fill="FFFFFF" w:val="clear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highlight w:val="white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shd w:fill="FFFFFF" w:val="clear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 xml:space="preserve">Цель программы: 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Повышение качества и комфорта городской среды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Arial" w:hAnsi="Arial" w:eastAsia="Times New Roman" w:cs="Arial"/>
          <w:color w:val="000000" w:themeColor="text1"/>
          <w:spacing w:val="2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>Достижение цели программы осуществляется путем решения следующих задач: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1.</w:t>
        <w:tab/>
        <w:t>Обеспечение формирования единого облика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2.</w:t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3.</w:t>
        <w:tab/>
        <w:t>Повышение уровня благоустройства дворовых территорий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4.</w:t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5. Повышение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муниципального образования город Шарыпово.</w:t>
      </w:r>
    </w:p>
    <w:p>
      <w:pPr>
        <w:pStyle w:val="Normal"/>
        <w:spacing w:before="0" w:after="0"/>
        <w:ind w:firstLine="709"/>
        <w:jc w:val="both"/>
        <w:rPr>
          <w:rFonts w:ascii="Arial" w:hAnsi="Arial" w:eastAsia="Times New Roman" w:cs="Arial"/>
          <w:sz w:val="24"/>
          <w:szCs w:val="24"/>
          <w:highlight w:val="white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Основные этапы реализации программы: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highlight w:val="white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Организация и проведение широкого общественного обсуждения планов благоустройства.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highlight w:val="white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Проведение просветительской работы, направленной на информирование населения о Программе и участии в ней.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highlight w:val="white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Подготовка дизайн-проектов благоустройства каждой дворовой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highlight w:val="white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Подготовка дизайн-проекта наиболее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highlight w:val="white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highlight w:val="white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Организация работы по заключению муниципальных контрактов на благоустройство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highlight w:val="white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highlight w:val="white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Выполнение работ по благоустройству: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pacing w:val="2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>1. дворовых территорий;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pacing w:val="2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>2. общественных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</w:rPr>
      </w:pPr>
      <w:r>
        <w:rPr>
          <w:rFonts w:eastAsia="Calibri" w:cs="Arial" w:ascii="Arial" w:hAnsi="Arial" w:eastAsiaTheme="minorHAnsi"/>
          <w:sz w:val="24"/>
          <w:szCs w:val="24"/>
        </w:rPr>
        <w:t>На территории муниципального образования город Шарыпово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</w:rPr>
      </w:pPr>
      <w:r>
        <w:rPr>
          <w:rFonts w:eastAsia="Calibri" w:cs="Arial" w:ascii="Arial" w:hAnsi="Arial" w:eastAsiaTheme="minorHAnsi"/>
          <w:sz w:val="24"/>
          <w:szCs w:val="24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</w:rPr>
      </w:pPr>
      <w:r>
        <w:rPr>
          <w:rFonts w:eastAsia="Calibri" w:cs="Arial" w:ascii="Arial" w:hAnsi="Arial" w:eastAsiaTheme="minorHAnsi"/>
          <w:sz w:val="24"/>
          <w:szCs w:val="24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Кроме этого программой предусмотрено: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Перечень мероприятий муниципальной программы приведен в приложении №3 к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Адресный перечень дворовых территорий, нуждающихся в благоустройстве и подлежащих благоустройству в период 2024-2026г.г.</w:t>
      </w:r>
      <w:r>
        <w:rPr>
          <w:rFonts w:eastAsia="Calibri" w:cs="Arial" w:ascii="Arial" w:hAnsi="Arial" w:eastAsiaTheme="minorHAnsi"/>
          <w:sz w:val="24"/>
          <w:szCs w:val="24"/>
          <w:lang w:eastAsia="en-US"/>
        </w:rPr>
        <w:t>, приведен в приложении №6 к программе.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В соответствии с Порядком подачи заявок на 2024 для участия в отборе дворовых территорий для включения в программу, муниципальной общественной комиссией рассмотрены заявки, поданные по 8 многоквартирным домам. В соответствии с критериями оценки поданным заявкам присвоены баллы от 31 до 45. По итогам оценки наибольшее количество баллов набрали следующие дворовые территории, подлежащие включению в программу в 2024 году: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 xml:space="preserve">г. Шарыпово: </w:t>
      </w:r>
      <w:r>
        <w:rPr>
          <w:rFonts w:eastAsia="Times New Roman" w:cs="Arial" w:ascii="Arial" w:hAnsi="Arial"/>
          <w:color w:val="000000"/>
          <w:sz w:val="24"/>
          <w:szCs w:val="24"/>
        </w:rPr>
        <w:t>мкр. 3, д. 13, гп. Дубинино, ул. Кишиневская, д. 1.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2024-2026г.г., приведен в приложении №7 к программе.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2024-2026г.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>
      <w:pPr>
        <w:pStyle w:val="Normal"/>
        <w:spacing w:lineRule="auto" w:line="240" w:before="0" w:after="0"/>
        <w:ind w:firstLine="708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На 2024 г. большинством голосов (6985 голосов) определена общественная территория – сквер «Комсомольский» в г. Шарыпово.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2024-2026г.г., приведен в приложении №7 к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Визуализированный перечень</w:t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2026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>
        <w:rPr>
          <w:rFonts w:eastAsia="Calibri" w:cs="Arial" w:ascii="Arial" w:hAnsi="Arial" w:eastAsiaTheme="minorHAnsi"/>
          <w:sz w:val="24"/>
          <w:szCs w:val="24"/>
          <w:lang w:eastAsia="en-US"/>
        </w:rPr>
        <w:t>к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>
      <w:pPr>
        <w:pStyle w:val="ListParagraph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проведение р</w:t>
      </w:r>
      <w:r>
        <w:rPr>
          <w:rFonts w:cs="Arial" w:ascii="Arial" w:hAnsi="Arial"/>
          <w:sz w:val="24"/>
          <w:szCs w:val="24"/>
        </w:rPr>
        <w:t xml:space="preserve">азъяснительной работы с собственниками </w:t>
      </w:r>
      <w:r>
        <w:rPr>
          <w:rFonts w:eastAsia="Times New Roman" w:cs="Arial" w:ascii="Arial" w:hAnsi="Arial"/>
          <w:sz w:val="24"/>
          <w:szCs w:val="24"/>
        </w:rPr>
        <w:t xml:space="preserve">(пользователями) жилых домов (собственниками (землепользователями) земельных участков) </w:t>
      </w:r>
      <w:r>
        <w:rPr>
          <w:rFonts w:cs="Arial" w:ascii="Arial" w:hAnsi="Arial"/>
          <w:sz w:val="24"/>
          <w:szCs w:val="24"/>
        </w:rPr>
        <w:t>о принципах благоустройства;</w:t>
      </w:r>
    </w:p>
    <w:p>
      <w:pPr>
        <w:pStyle w:val="ListParagraph"/>
        <w:widowControl w:val="false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п</w:t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о итогам инвентаризации </w:t>
      </w:r>
      <w:r>
        <w:rPr>
          <w:rFonts w:eastAsia="Times New Roman" w:cs="Arial" w:ascii="Arial" w:hAnsi="Arial"/>
          <w:sz w:val="24"/>
          <w:szCs w:val="24"/>
        </w:rPr>
        <w:t>индивидуальных жилых домов и земельных участков, предоставленных для их размещения,</w:t>
      </w:r>
      <w:r>
        <w:rPr>
          <w:rFonts w:eastAsia="Calibri" w:cs="Arial" w:ascii="Arial" w:hAnsi="Arial" w:eastAsiaTheme="minorHAnsi"/>
          <w:sz w:val="24"/>
          <w:szCs w:val="24"/>
          <w:lang w:eastAsia="en-US"/>
        </w:rPr>
        <w:t xml:space="preserve"> </w:t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будут составлены </w:t>
      </w:r>
      <w:r>
        <w:rPr>
          <w:rFonts w:eastAsia="Times New Roman" w:cs="Arial" w:ascii="Arial" w:hAnsi="Arial"/>
          <w:sz w:val="24"/>
          <w:szCs w:val="24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приложении №10 </w:t>
      </w:r>
      <w:r>
        <w:rPr>
          <w:rFonts w:eastAsia="Calibri" w:cs="Arial" w:ascii="Arial" w:hAnsi="Arial" w:eastAsiaTheme="minorHAnsi"/>
          <w:sz w:val="24"/>
          <w:szCs w:val="24"/>
          <w:lang w:eastAsia="en-US"/>
        </w:rPr>
        <w:t>к программе;</w:t>
      </w:r>
    </w:p>
    <w:p>
      <w:pPr>
        <w:pStyle w:val="ListParagraph"/>
        <w:widowControl w:val="false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2026 года в соответствии с требованиями утвержденных правил благоустройства по результатам проведенной инвентаризации.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Право муниципального образования </w:t>
      </w:r>
      <w:r>
        <w:rPr>
          <w:rFonts w:eastAsia="Calibri" w:cs="Arial" w:ascii="Arial" w:hAnsi="Arial" w:eastAsiaTheme="minorHAnsi"/>
          <w:sz w:val="24"/>
          <w:szCs w:val="24"/>
        </w:rPr>
        <w:t xml:space="preserve">город Шарыпово </w:t>
      </w:r>
      <w:r>
        <w:rPr>
          <w:rFonts w:cs="Arial" w:ascii="Arial" w:hAnsi="Arial"/>
          <w:sz w:val="24"/>
          <w:szCs w:val="24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</w:t>
      </w:r>
      <w:r>
        <w:rPr>
          <w:rFonts w:eastAsia="Calibri" w:cs="Arial" w:ascii="Arial" w:hAnsi="Arial" w:eastAsiaTheme="minorHAnsi"/>
          <w:sz w:val="24"/>
          <w:szCs w:val="24"/>
        </w:rPr>
        <w:t xml:space="preserve">город Шарыпово </w:t>
      </w:r>
      <w:r>
        <w:rPr>
          <w:rFonts w:cs="Arial" w:ascii="Arial" w:hAnsi="Arial"/>
          <w:sz w:val="24"/>
          <w:szCs w:val="24"/>
        </w:rPr>
        <w:t>в порядке, установленном такой комиссией.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Право муниципального образования </w:t>
      </w:r>
      <w:r>
        <w:rPr>
          <w:rFonts w:eastAsia="Calibri" w:cs="Arial" w:ascii="Arial" w:hAnsi="Arial" w:eastAsiaTheme="minorHAnsi"/>
          <w:sz w:val="24"/>
          <w:szCs w:val="24"/>
        </w:rPr>
        <w:t xml:space="preserve">город Шарыпово </w:t>
      </w:r>
      <w:r>
        <w:rPr>
          <w:rFonts w:cs="Arial" w:ascii="Arial" w:hAnsi="Arial"/>
          <w:sz w:val="24"/>
          <w:szCs w:val="24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</w:t>
      </w:r>
      <w:r>
        <w:rPr>
          <w:rFonts w:eastAsia="Calibri" w:cs="Arial" w:ascii="Arial" w:hAnsi="Arial" w:eastAsiaTheme="minorHAnsi"/>
          <w:sz w:val="24"/>
          <w:szCs w:val="24"/>
        </w:rPr>
        <w:t xml:space="preserve">город Шарыпово </w:t>
      </w:r>
      <w:r>
        <w:rPr>
          <w:rFonts w:cs="Arial" w:ascii="Arial" w:hAnsi="Arial"/>
          <w:sz w:val="24"/>
          <w:szCs w:val="24"/>
        </w:rPr>
        <w:t>в порядке, установленном такой комиссией;</w:t>
      </w:r>
    </w:p>
    <w:p>
      <w:pPr>
        <w:pStyle w:val="ListParagraph"/>
        <w:numPr>
          <w:ilvl w:val="0"/>
          <w:numId w:val="3"/>
        </w:numPr>
        <w:spacing w:lineRule="auto" w:line="240" w:before="28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left="0" w:right="-17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>Еще одной целью программы является</w:t>
      </w:r>
      <w:r>
        <w:rPr>
          <w:rFonts w:cs="Arial" w:ascii="Arial" w:hAnsi="Arial"/>
          <w:sz w:val="24"/>
          <w:szCs w:val="24"/>
        </w:rPr>
        <w:t>: Вовлечение граждан в решение вопросов формирования комфортной среды проживания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>Достижение данной цели программы осуществляется путем решения задачи направленной на п</w:t>
      </w:r>
      <w:r>
        <w:rPr>
          <w:rFonts w:eastAsia="Times New Roman" w:cs="Arial" w:ascii="Arial" w:hAnsi="Arial"/>
          <w:color w:val="000000"/>
          <w:sz w:val="24"/>
          <w:szCs w:val="24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муниципального образования город Шарыпово</w:t>
      </w:r>
      <w:r>
        <w:rPr>
          <w:rFonts w:eastAsia="Times New Roman" w:cs="Arial" w:ascii="Arial" w:hAnsi="Arial"/>
          <w:color w:val="000000"/>
          <w:sz w:val="24"/>
          <w:szCs w:val="24"/>
        </w:rPr>
        <w:t>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left="0" w:right="-17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В ходе реализации данной задачи планируется ежегодное вовлечение граждан в </w:t>
      </w:r>
      <w:r>
        <w:rPr>
          <w:rFonts w:cs="Arial" w:ascii="Arial" w:hAnsi="Arial"/>
          <w:sz w:val="24"/>
          <w:szCs w:val="24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>
      <w:pPr>
        <w:pStyle w:val="2"/>
        <w:ind w:firstLine="540"/>
        <w:jc w:val="both"/>
        <w:rPr>
          <w:rFonts w:ascii="Arial" w:hAnsi="Arial" w:eastAsia="" w:cs="Arial" w:eastAsiaTheme="minorEastAsia"/>
          <w:sz w:val="24"/>
          <w:szCs w:val="24"/>
        </w:rPr>
      </w:pPr>
      <w:r>
        <w:rPr>
          <w:rFonts w:eastAsia="" w:cs="Arial" w:ascii="Arial" w:hAnsi="Arial" w:eastAsiaTheme="minorEastAsia"/>
          <w:sz w:val="24"/>
          <w:szCs w:val="24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>
        <w:rPr>
          <w:rFonts w:cs="Arial" w:ascii="Arial" w:hAnsi="Arial"/>
          <w:color w:val="000000"/>
          <w:sz w:val="24"/>
          <w:szCs w:val="24"/>
        </w:rPr>
        <w:t xml:space="preserve">степени вовлеченности и </w:t>
      </w:r>
      <w:r>
        <w:rPr>
          <w:rFonts w:eastAsia="" w:cs="Arial" w:ascii="Arial" w:hAnsi="Arial" w:eastAsiaTheme="minorEastAsia"/>
          <w:sz w:val="24"/>
          <w:szCs w:val="24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город Шарыпово путем проведения совещаний, собраний, встреч, рассылки информационных писем о способе и сроках проведения голосования.</w:t>
      </w:r>
    </w:p>
    <w:p>
      <w:pPr>
        <w:pStyle w:val="2"/>
        <w:ind w:firstLine="540"/>
        <w:jc w:val="both"/>
        <w:rPr>
          <w:rFonts w:ascii="Arial" w:hAnsi="Arial" w:eastAsia="" w:cs="Arial" w:eastAsiaTheme="minorEastAsia"/>
          <w:sz w:val="24"/>
          <w:szCs w:val="24"/>
        </w:rPr>
      </w:pPr>
      <w:r>
        <w:rPr>
          <w:rFonts w:eastAsia="" w:cs="Arial" w:ascii="Arial" w:hAnsi="Arial" w:eastAsiaTheme="minorEastAsia"/>
          <w:sz w:val="24"/>
          <w:szCs w:val="24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240" w:after="120"/>
        <w:ind w:left="1204" w:right="-17" w:hanging="0"/>
        <w:contextualSpacing/>
        <w:jc w:val="center"/>
        <w:rPr>
          <w:rFonts w:ascii="Arial" w:hAnsi="Arial" w:eastAsia="Times New Roman" w:cs="Arial"/>
          <w:bCs/>
          <w:color w:val="000000"/>
          <w:sz w:val="24"/>
          <w:szCs w:val="24"/>
        </w:rPr>
      </w:pPr>
      <w:r>
        <w:rPr>
          <w:rFonts w:eastAsia="Times New Roman" w:cs="Arial" w:ascii="Arial" w:hAnsi="Arial"/>
          <w:bCs/>
          <w:color w:val="000000"/>
          <w:sz w:val="24"/>
          <w:szCs w:val="24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Реализация программы должна привести к созданию комфортной среды обитания и жизнедеятельности для жителей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В результате реализации программы к 2026 году должен сложиться качественно новый уровень состояния городской среды со следующими характеристиками: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повышение уровня благоустройства дворовых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повышение уровня благоустройства общественных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Целевые индикаторы: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2026 году до 36,5%;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2026 году до 80%;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2026 году до 33%;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567"/>
        <w:jc w:val="both"/>
        <w:rPr>
          <w:rFonts w:ascii="Arial" w:hAnsi="Arial" w:eastAsia="SimSun" w:cs="Arial"/>
          <w:bCs/>
          <w:kern w:val="2"/>
          <w:sz w:val="24"/>
          <w:szCs w:val="24"/>
          <w:lang w:eastAsia="ar-SA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>
        <w:rPr>
          <w:rFonts w:eastAsia="SimSun" w:cs="Arial" w:ascii="Arial" w:hAnsi="Arial"/>
          <w:bCs/>
          <w:kern w:val="2"/>
          <w:sz w:val="24"/>
          <w:szCs w:val="24"/>
          <w:lang w:eastAsia="ar-SA"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center"/>
        <w:rPr>
          <w:rFonts w:ascii="Arial" w:hAnsi="Arial" w:eastAsia="Times New Roman" w:cs="Arial"/>
          <w:bCs/>
          <w:color w:val="000000"/>
          <w:sz w:val="24"/>
          <w:szCs w:val="24"/>
        </w:rPr>
      </w:pPr>
      <w:r>
        <w:rPr>
          <w:rFonts w:eastAsia="Times New Roman" w:cs="Arial" w:ascii="Arial" w:hAnsi="Arial"/>
          <w:bCs/>
          <w:color w:val="000000"/>
          <w:sz w:val="24"/>
          <w:szCs w:val="24"/>
        </w:rPr>
        <w:t>5. Информация по подпрограммам, отдельным мероприятиям муниципальной программы</w:t>
      </w:r>
    </w:p>
    <w:p>
      <w:pPr>
        <w:pStyle w:val="ConsPlusNormal1"/>
        <w:widowControl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подпрограмм и отдельных мероприятий настоящей программой не предусмотрено.</w:t>
      </w:r>
    </w:p>
    <w:p>
      <w:pPr>
        <w:pStyle w:val="ConsPlusNormal1"/>
        <w:spacing w:before="240" w:after="240"/>
        <w:ind w:firstLine="708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6. Основные меры правового регулирования, направленные на достижение цели и (или) задач муниципальной программы</w:t>
      </w:r>
    </w:p>
    <w:p>
      <w:pPr>
        <w:pStyle w:val="ConsPlusNormal1"/>
        <w:widowControl/>
        <w:ind w:firstLine="708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Для достижения цели и задач программы принятие нормативных правовых актов не требуется.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0"/>
        <w:ind w:right="-17" w:hanging="0"/>
        <w:jc w:val="center"/>
        <w:rPr>
          <w:rFonts w:ascii="Arial" w:hAnsi="Arial" w:eastAsia="Times New Roman" w:cs="Arial"/>
          <w:bCs/>
          <w:color w:val="000000"/>
          <w:sz w:val="24"/>
          <w:szCs w:val="24"/>
        </w:rPr>
      </w:pPr>
      <w:r>
        <w:rPr>
          <w:rFonts w:eastAsia="Times New Roman" w:cs="Arial" w:ascii="Arial" w:hAnsi="Arial"/>
          <w:bCs/>
          <w:color w:val="000000"/>
          <w:sz w:val="24"/>
          <w:szCs w:val="24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both"/>
        <w:rPr>
          <w:rFonts w:ascii="Arial" w:hAnsi="Arial" w:eastAsia="Times New Roman" w:cs="Arial"/>
          <w:bCs/>
          <w:color w:val="000000"/>
          <w:sz w:val="24"/>
          <w:szCs w:val="24"/>
        </w:rPr>
      </w:pPr>
      <w:r>
        <w:rPr>
          <w:rFonts w:eastAsia="Times New Roman" w:cs="Arial" w:ascii="Arial" w:hAnsi="Arial"/>
          <w:bCs/>
          <w:color w:val="000000"/>
          <w:sz w:val="24"/>
          <w:szCs w:val="24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>
      <w:pPr>
        <w:pStyle w:val="Normal"/>
        <w:spacing w:lineRule="auto" w:line="240" w:before="240" w:after="200"/>
        <w:ind w:firstLine="709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bCs/>
          <w:color w:val="000000"/>
          <w:sz w:val="24"/>
          <w:szCs w:val="24"/>
        </w:rPr>
        <w:t>8. Информация о ресурсном обеспечении муниципальной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Информация о ресурсном обеспечении муниципальной программы за счет средств </w:t>
      </w:r>
      <w:r>
        <w:rPr>
          <w:rFonts w:eastAsia="Calibri" w:cs="Arial" w:ascii="Arial" w:hAnsi="Arial"/>
          <w:sz w:val="24"/>
          <w:szCs w:val="24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</w:rPr>
      </w:pPr>
      <w:hyperlink r:id="rId5">
        <w:r>
          <w:rPr>
            <w:rFonts w:eastAsia="Calibri" w:cs="Arial" w:ascii="Arial" w:hAnsi="Arial"/>
            <w:sz w:val="24"/>
            <w:szCs w:val="24"/>
          </w:rPr>
          <w:t>Информаци</w:t>
        </w:r>
      </w:hyperlink>
      <w:r>
        <w:rPr>
          <w:rFonts w:eastAsia="Calibri" w:cs="Arial" w:ascii="Arial" w:hAnsi="Arial"/>
          <w:sz w:val="24"/>
          <w:szCs w:val="24"/>
        </w:rPr>
        <w:t>я об источниках финансирования подпрограмм, отдельных мероприятий программы (средства бюджета города Шарыпово, в том числе средства, поступившие из бюджетов других уровней бюджетной системы) представлена приложении №2 к Программе.</w:t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16"/>
        <w:gridCol w:w="2397"/>
        <w:gridCol w:w="1427"/>
        <w:gridCol w:w="2219"/>
        <w:gridCol w:w="750"/>
        <w:gridCol w:w="750"/>
        <w:gridCol w:w="754"/>
        <w:gridCol w:w="755"/>
        <w:gridCol w:w="754"/>
        <w:gridCol w:w="753"/>
        <w:gridCol w:w="755"/>
        <w:gridCol w:w="754"/>
        <w:gridCol w:w="1054"/>
        <w:gridCol w:w="939"/>
      </w:tblGrid>
      <w:tr>
        <w:trPr>
          <w:trHeight w:val="1515" w:hRule="atLeast"/>
        </w:trPr>
        <w:tc>
          <w:tcPr>
            <w:tcW w:w="61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  <w:bookmarkStart w:id="1" w:name="RANGE!A1%253AN12"/>
            <w:bookmarkStart w:id="2" w:name="RANGE!A1%253AN12"/>
            <w:bookmarkEnd w:id="2"/>
          </w:p>
        </w:tc>
        <w:tc>
          <w:tcPr>
            <w:tcW w:w="239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42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21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6518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Приложение № 1 </w:t>
              <w:br/>
              <w:t>к паспорту муниципальной программы «Формирование современной городской среды муниципального образования города Шарыпово»</w:t>
            </w:r>
          </w:p>
        </w:tc>
      </w:tr>
      <w:tr>
        <w:trPr>
          <w:trHeight w:val="300" w:hRule="exact"/>
        </w:trPr>
        <w:tc>
          <w:tcPr>
            <w:tcW w:w="61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9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42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21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05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3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900" w:hRule="atLeast"/>
        </w:trPr>
        <w:tc>
          <w:tcPr>
            <w:tcW w:w="14677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Перечень целевых показателей муниципальной программы муниципального образования  город Шарыпово </w:t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>
        <w:trPr>
          <w:trHeight w:val="330" w:hRule="exact"/>
        </w:trPr>
        <w:tc>
          <w:tcPr>
            <w:tcW w:w="61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9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42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21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05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3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604" w:hRule="atLeast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№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br/>
              <w:t xml:space="preserve"> п/п</w:t>
            </w:r>
          </w:p>
        </w:tc>
        <w:tc>
          <w:tcPr>
            <w:tcW w:w="2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Цели, задачи, показатели</w:t>
            </w:r>
          </w:p>
        </w:tc>
        <w:tc>
          <w:tcPr>
            <w:tcW w:w="1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Единица измерения</w:t>
            </w:r>
          </w:p>
        </w:tc>
        <w:tc>
          <w:tcPr>
            <w:tcW w:w="2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Год, предшествующий реализации муниципальной программы</w:t>
            </w:r>
          </w:p>
        </w:tc>
        <w:tc>
          <w:tcPr>
            <w:tcW w:w="8018" w:type="dxa"/>
            <w:gridSpan w:val="10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Годы реализации муниципальной программы</w:t>
            </w:r>
          </w:p>
        </w:tc>
      </w:tr>
      <w:tr>
        <w:trPr>
          <w:trHeight w:val="1755" w:hRule="atLeast"/>
        </w:trPr>
        <w:tc>
          <w:tcPr>
            <w:tcW w:w="6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4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2019</w:t>
            </w:r>
          </w:p>
        </w:tc>
        <w:tc>
          <w:tcPr>
            <w:tcW w:w="75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2020</w:t>
            </w:r>
          </w:p>
        </w:tc>
        <w:tc>
          <w:tcPr>
            <w:tcW w:w="7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2021</w:t>
            </w:r>
          </w:p>
        </w:tc>
        <w:tc>
          <w:tcPr>
            <w:tcW w:w="7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2022</w:t>
            </w:r>
          </w:p>
        </w:tc>
        <w:tc>
          <w:tcPr>
            <w:tcW w:w="7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2023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2024</w:t>
            </w:r>
          </w:p>
        </w:tc>
        <w:tc>
          <w:tcPr>
            <w:tcW w:w="7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2025</w:t>
            </w:r>
          </w:p>
        </w:tc>
        <w:tc>
          <w:tcPr>
            <w:tcW w:w="7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19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годы до конца реализации муниципальной программы пятилетнем интервале</w:t>
            </w:r>
          </w:p>
        </w:tc>
      </w:tr>
      <w:tr>
        <w:trPr>
          <w:trHeight w:val="555" w:hRule="atLeast"/>
        </w:trPr>
        <w:tc>
          <w:tcPr>
            <w:tcW w:w="6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4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2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2031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2036</w:t>
            </w:r>
          </w:p>
        </w:tc>
      </w:tr>
      <w:tr>
        <w:trPr>
          <w:trHeight w:val="300" w:hRule="atLeast"/>
        </w:trPr>
        <w:tc>
          <w:tcPr>
            <w:tcW w:w="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</w:t>
            </w:r>
          </w:p>
        </w:tc>
        <w:tc>
          <w:tcPr>
            <w:tcW w:w="23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</w:t>
            </w:r>
          </w:p>
        </w:tc>
        <w:tc>
          <w:tcPr>
            <w:tcW w:w="142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</w:t>
            </w:r>
          </w:p>
        </w:tc>
        <w:tc>
          <w:tcPr>
            <w:tcW w:w="22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</w:t>
            </w:r>
          </w:p>
        </w:tc>
      </w:tr>
      <w:tr>
        <w:trPr>
          <w:trHeight w:val="1170" w:hRule="atLeast"/>
        </w:trPr>
        <w:tc>
          <w:tcPr>
            <w:tcW w:w="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</w:t>
            </w:r>
          </w:p>
        </w:tc>
        <w:tc>
          <w:tcPr>
            <w:tcW w:w="14061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город Шарыпово.             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город Шарыпово.</w:t>
            </w:r>
          </w:p>
        </w:tc>
      </w:tr>
      <w:tr>
        <w:trPr>
          <w:trHeight w:val="1020" w:hRule="atLeast"/>
        </w:trPr>
        <w:tc>
          <w:tcPr>
            <w:tcW w:w="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1.1.</w:t>
            </w:r>
          </w:p>
        </w:tc>
        <w:tc>
          <w:tcPr>
            <w:tcW w:w="23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142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%</w:t>
            </w:r>
          </w:p>
        </w:tc>
        <w:tc>
          <w:tcPr>
            <w:tcW w:w="22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23,8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30,3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32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33,6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35,2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35,3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35,5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36,0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36,5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39,5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41,0</w:t>
            </w:r>
          </w:p>
        </w:tc>
      </w:tr>
      <w:tr>
        <w:trPr>
          <w:trHeight w:val="1440" w:hRule="atLeast"/>
        </w:trPr>
        <w:tc>
          <w:tcPr>
            <w:tcW w:w="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1.2.</w:t>
            </w:r>
          </w:p>
        </w:tc>
        <w:tc>
          <w:tcPr>
            <w:tcW w:w="23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</w:t>
            </w:r>
          </w:p>
        </w:tc>
        <w:tc>
          <w:tcPr>
            <w:tcW w:w="142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%</w:t>
            </w:r>
          </w:p>
        </w:tc>
        <w:tc>
          <w:tcPr>
            <w:tcW w:w="22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2,4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3,5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40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45,5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60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70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100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100</w:t>
            </w:r>
          </w:p>
        </w:tc>
      </w:tr>
      <w:tr>
        <w:trPr>
          <w:trHeight w:val="1245" w:hRule="atLeast"/>
        </w:trPr>
        <w:tc>
          <w:tcPr>
            <w:tcW w:w="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1.3.</w:t>
            </w:r>
          </w:p>
        </w:tc>
        <w:tc>
          <w:tcPr>
            <w:tcW w:w="23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</w:t>
            </w:r>
          </w:p>
        </w:tc>
        <w:tc>
          <w:tcPr>
            <w:tcW w:w="142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%</w:t>
            </w:r>
          </w:p>
        </w:tc>
        <w:tc>
          <w:tcPr>
            <w:tcW w:w="22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-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18,9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25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30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</w:t>
            </w:r>
          </w:p>
        </w:tc>
        <w:tc>
          <w:tcPr>
            <w:tcW w:w="7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35</w:t>
            </w:r>
          </w:p>
        </w:tc>
        <w:tc>
          <w:tcPr>
            <w:tcW w:w="9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</w:r>
    </w:p>
    <w:tbl>
      <w:tblPr>
        <w:tblW w:w="14677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7"/>
        <w:gridCol w:w="2004"/>
        <w:gridCol w:w="2385"/>
        <w:gridCol w:w="1944"/>
        <w:gridCol w:w="824"/>
        <w:gridCol w:w="779"/>
        <w:gridCol w:w="1600"/>
        <w:gridCol w:w="607"/>
        <w:gridCol w:w="935"/>
        <w:gridCol w:w="935"/>
        <w:gridCol w:w="935"/>
        <w:gridCol w:w="1121"/>
      </w:tblGrid>
      <w:tr>
        <w:trPr>
          <w:trHeight w:val="1635" w:hRule="atLeast"/>
        </w:trPr>
        <w:tc>
          <w:tcPr>
            <w:tcW w:w="60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82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7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60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60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3926" w:type="dxa"/>
            <w:gridSpan w:val="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Приложение № 1 </w:t>
              <w:br/>
              <w:t>к муниципальной программе «Формирование современной городской среды муниципального образования города Шарыпово"</w:t>
            </w:r>
          </w:p>
        </w:tc>
      </w:tr>
      <w:tr>
        <w:trPr>
          <w:trHeight w:val="300" w:hRule="exact"/>
        </w:trPr>
        <w:tc>
          <w:tcPr>
            <w:tcW w:w="60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82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7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60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60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3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3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3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2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1380" w:hRule="atLeast"/>
        </w:trPr>
        <w:tc>
          <w:tcPr>
            <w:tcW w:w="14676" w:type="dxa"/>
            <w:gridSpan w:val="12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Информация о ресурсном обеспечении муниципальной программы муниципального образования город Шарыпово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</w:t>
            </w:r>
          </w:p>
        </w:tc>
      </w:tr>
      <w:tr>
        <w:trPr>
          <w:trHeight w:val="300" w:hRule="atLeast"/>
        </w:trPr>
        <w:tc>
          <w:tcPr>
            <w:tcW w:w="60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82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77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60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60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3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3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3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2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тыс.руб.</w:t>
            </w:r>
          </w:p>
        </w:tc>
      </w:tr>
      <w:tr>
        <w:trPr>
          <w:trHeight w:val="750" w:hRule="atLeast"/>
        </w:trPr>
        <w:tc>
          <w:tcPr>
            <w:tcW w:w="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№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п/п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Статус (муниципальная программа, подпрограмма)</w:t>
            </w:r>
          </w:p>
        </w:tc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Наименование муниципальной программы, подпрограммы</w:t>
            </w:r>
          </w:p>
        </w:tc>
        <w:tc>
          <w:tcPr>
            <w:tcW w:w="1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381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9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2024 год</w:t>
            </w:r>
          </w:p>
        </w:tc>
        <w:tc>
          <w:tcPr>
            <w:tcW w:w="9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2025 год</w:t>
            </w:r>
          </w:p>
        </w:tc>
        <w:tc>
          <w:tcPr>
            <w:tcW w:w="9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 год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Итого на 2024-2026 гг.</w:t>
            </w:r>
          </w:p>
        </w:tc>
      </w:tr>
      <w:tr>
        <w:trPr>
          <w:trHeight w:val="420" w:hRule="atLeast"/>
        </w:trPr>
        <w:tc>
          <w:tcPr>
            <w:tcW w:w="6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ГРБС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РзПр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ЦСР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ВР</w:t>
            </w:r>
          </w:p>
        </w:tc>
        <w:tc>
          <w:tcPr>
            <w:tcW w:w="280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план</w:t>
            </w:r>
          </w:p>
        </w:tc>
        <w:tc>
          <w:tcPr>
            <w:tcW w:w="11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315" w:hRule="atLeast"/>
        </w:trPr>
        <w:tc>
          <w:tcPr>
            <w:tcW w:w="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</w:t>
            </w:r>
          </w:p>
        </w:tc>
        <w:tc>
          <w:tcPr>
            <w:tcW w:w="20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</w:t>
            </w:r>
          </w:p>
        </w:tc>
        <w:tc>
          <w:tcPr>
            <w:tcW w:w="2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</w:t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</w:t>
            </w:r>
          </w:p>
        </w:tc>
      </w:tr>
      <w:tr>
        <w:trPr>
          <w:trHeight w:val="735" w:hRule="atLeast"/>
        </w:trPr>
        <w:tc>
          <w:tcPr>
            <w:tcW w:w="6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</w:t>
            </w:r>
          </w:p>
        </w:tc>
        <w:tc>
          <w:tcPr>
            <w:tcW w:w="20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23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"Формирование современной городской среды муниципального образования города Шарыпово"</w:t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21 599,42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2 437,00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2 437,00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26 473,42</w:t>
            </w:r>
          </w:p>
        </w:tc>
      </w:tr>
      <w:tr>
        <w:trPr>
          <w:trHeight w:val="315" w:hRule="atLeast"/>
        </w:trPr>
        <w:tc>
          <w:tcPr>
            <w:tcW w:w="6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 том числе по ГРБС: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495" w:hRule="atLeast"/>
        </w:trPr>
        <w:tc>
          <w:tcPr>
            <w:tcW w:w="6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МКУ "СГХ"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21 591,42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2 429,00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2 429,00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26 449,42</w:t>
            </w:r>
          </w:p>
        </w:tc>
      </w:tr>
      <w:tr>
        <w:trPr>
          <w:trHeight w:val="495" w:hRule="atLeast"/>
        </w:trPr>
        <w:tc>
          <w:tcPr>
            <w:tcW w:w="6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КУМИ и ЗО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24,00</w:t>
            </w:r>
          </w:p>
        </w:tc>
      </w:tr>
      <w:tr>
        <w:trPr>
          <w:trHeight w:val="795" w:hRule="atLeast"/>
        </w:trPr>
        <w:tc>
          <w:tcPr>
            <w:tcW w:w="6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Отдел культуры Администрации города Шарыпово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0,00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0,00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0,00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0,00</w:t>
            </w:r>
          </w:p>
        </w:tc>
      </w:tr>
      <w:tr>
        <w:trPr>
          <w:trHeight w:val="630" w:hRule="atLeast"/>
        </w:trPr>
        <w:tc>
          <w:tcPr>
            <w:tcW w:w="6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1.1.</w:t>
            </w:r>
          </w:p>
        </w:tc>
        <w:tc>
          <w:tcPr>
            <w:tcW w:w="20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Мероприятие 1 муниципальной программы</w:t>
            </w:r>
          </w:p>
        </w:tc>
        <w:tc>
          <w:tcPr>
            <w:tcW w:w="23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Софинансирование муниципальных программ формирования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21 269,22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2 422,80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2 422,80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26 114,82</w:t>
            </w:r>
          </w:p>
        </w:tc>
      </w:tr>
      <w:tr>
        <w:trPr>
          <w:trHeight w:val="402" w:hRule="atLeast"/>
        </w:trPr>
        <w:tc>
          <w:tcPr>
            <w:tcW w:w="6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 том числе по ГРБС: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975" w:hRule="atLeast"/>
        </w:trPr>
        <w:tc>
          <w:tcPr>
            <w:tcW w:w="6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МКУ "СГХ"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133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0503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120F255550; 120F255551;  120F255552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244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21 269,22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2 422,80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2 422,80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26 114,82</w:t>
            </w:r>
          </w:p>
        </w:tc>
      </w:tr>
      <w:tr>
        <w:trPr>
          <w:trHeight w:val="765" w:hRule="atLeast"/>
        </w:trPr>
        <w:tc>
          <w:tcPr>
            <w:tcW w:w="6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1.2.</w:t>
            </w:r>
          </w:p>
        </w:tc>
        <w:tc>
          <w:tcPr>
            <w:tcW w:w="20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Мероприятие 2 муниципальной программы</w:t>
            </w:r>
          </w:p>
        </w:tc>
        <w:tc>
          <w:tcPr>
            <w:tcW w:w="23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24,00</w:t>
            </w:r>
          </w:p>
        </w:tc>
      </w:tr>
      <w:tr>
        <w:trPr>
          <w:trHeight w:val="630" w:hRule="atLeast"/>
        </w:trPr>
        <w:tc>
          <w:tcPr>
            <w:tcW w:w="6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 том числе по ГРБС: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1200" w:hRule="atLeast"/>
        </w:trPr>
        <w:tc>
          <w:tcPr>
            <w:tcW w:w="6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КУМИ и ЗО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117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0503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1200005550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244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24,00</w:t>
            </w:r>
          </w:p>
        </w:tc>
      </w:tr>
      <w:tr>
        <w:trPr>
          <w:trHeight w:val="555" w:hRule="atLeast"/>
        </w:trPr>
        <w:tc>
          <w:tcPr>
            <w:tcW w:w="6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1.3.</w:t>
            </w:r>
          </w:p>
        </w:tc>
        <w:tc>
          <w:tcPr>
            <w:tcW w:w="20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Мероприятие 3 муниципальной программы</w:t>
            </w:r>
          </w:p>
        </w:tc>
        <w:tc>
          <w:tcPr>
            <w:tcW w:w="23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322,20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6,20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6,20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334,60</w:t>
            </w:r>
          </w:p>
        </w:tc>
      </w:tr>
      <w:tr>
        <w:trPr>
          <w:trHeight w:val="750" w:hRule="atLeast"/>
        </w:trPr>
        <w:tc>
          <w:tcPr>
            <w:tcW w:w="6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 том числе по ГРБС: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1245" w:hRule="atLeast"/>
        </w:trPr>
        <w:tc>
          <w:tcPr>
            <w:tcW w:w="6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0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МКУ "СГХ"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133</w:t>
            </w:r>
          </w:p>
        </w:tc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0503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12000S5552</w:t>
            </w:r>
          </w:p>
        </w:tc>
        <w:tc>
          <w:tcPr>
            <w:tcW w:w="6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244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322,20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6,20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6,20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334,60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34"/>
        <w:gridCol w:w="2301"/>
        <w:gridCol w:w="4343"/>
        <w:gridCol w:w="2648"/>
        <w:gridCol w:w="973"/>
        <w:gridCol w:w="1109"/>
        <w:gridCol w:w="1109"/>
        <w:gridCol w:w="1559"/>
      </w:tblGrid>
      <w:tr>
        <w:trPr>
          <w:trHeight w:val="1515" w:hRule="atLeast"/>
        </w:trPr>
        <w:tc>
          <w:tcPr>
            <w:tcW w:w="63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7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3777" w:type="dxa"/>
            <w:gridSpan w:val="3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Приложение № 2</w:t>
              <w:br/>
              <w:t>к муниципальной программе "Формирование современной городской среды муниципального образования города Шарыпово"</w:t>
            </w:r>
          </w:p>
        </w:tc>
      </w:tr>
      <w:tr>
        <w:trPr>
          <w:trHeight w:val="150" w:hRule="exact"/>
        </w:trPr>
        <w:tc>
          <w:tcPr>
            <w:tcW w:w="63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7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0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0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55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720" w:hRule="atLeast"/>
        </w:trPr>
        <w:tc>
          <w:tcPr>
            <w:tcW w:w="14676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>
        <w:trPr>
          <w:trHeight w:val="300" w:hRule="atLeast"/>
        </w:trPr>
        <w:tc>
          <w:tcPr>
            <w:tcW w:w="63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7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0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0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55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тыс.руб.</w:t>
            </w:r>
          </w:p>
        </w:tc>
      </w:tr>
      <w:tr>
        <w:trPr>
          <w:trHeight w:val="855" w:hRule="atLeast"/>
        </w:trPr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№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п/п</w:t>
            </w:r>
          </w:p>
        </w:tc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Статус (муниципальная программа, подпрограмма)</w:t>
            </w:r>
          </w:p>
        </w:tc>
        <w:tc>
          <w:tcPr>
            <w:tcW w:w="4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Наименование муниципальной программы, подпрограммы</w:t>
            </w:r>
          </w:p>
        </w:tc>
        <w:tc>
          <w:tcPr>
            <w:tcW w:w="2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Уровень бюджетной системы/источники финансирования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2024 год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2025 год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 год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Итого на 2024-2026гг.</w:t>
            </w:r>
          </w:p>
        </w:tc>
      </w:tr>
      <w:tr>
        <w:trPr>
          <w:trHeight w:val="360" w:hRule="atLeast"/>
        </w:trPr>
        <w:tc>
          <w:tcPr>
            <w:tcW w:w="6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319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план</w:t>
            </w:r>
          </w:p>
        </w:tc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240" w:hRule="atLeast"/>
        </w:trPr>
        <w:tc>
          <w:tcPr>
            <w:tcW w:w="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</w:t>
            </w:r>
          </w:p>
        </w:tc>
        <w:tc>
          <w:tcPr>
            <w:tcW w:w="23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</w:t>
            </w:r>
          </w:p>
        </w:tc>
        <w:tc>
          <w:tcPr>
            <w:tcW w:w="43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</w:t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434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"Формирование современной городской среды муниципального образования города Шарыпово"</w:t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Всего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21 599,42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2 437,00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2 437,00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26 473,42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 том числе: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бюджет города Шарыпово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1 424,50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1 424,50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1 424,50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4 273,50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краевой бюджет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992,63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52,88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52,88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1 098,39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федеральный бюджет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18 860,09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953,42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953,42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20 766,93</w:t>
            </w:r>
          </w:p>
        </w:tc>
      </w:tr>
      <w:tr>
        <w:trPr>
          <w:trHeight w:val="375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внебюджетные  источники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322,20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6,20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6,20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334,60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1.1.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Мероприятие 1 муниципальной программы</w:t>
            </w:r>
          </w:p>
        </w:tc>
        <w:tc>
          <w:tcPr>
            <w:tcW w:w="434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Софинансирование муниципальных программ формирования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Всего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21 269,22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2 422,80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2 422,80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26 114,82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 том числе: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бюджет города Шарыпово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1 416,50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1 416,50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1 416,50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4 249,50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краевой бюджет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992,63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52,88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52,88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1 098,39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федеральный бюджет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18 860,09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953,42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953,42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20 766,93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внебюджетные  источники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6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1.2.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Мероприятие 2 муниципальной программы</w:t>
            </w:r>
          </w:p>
        </w:tc>
        <w:tc>
          <w:tcPr>
            <w:tcW w:w="434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Всего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24,00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 том числе: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бюджет города Шарыпово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8,00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24,00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краевой бюджет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федеральный бюджет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внебюджетные  источники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6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1.3.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Мероприятие 3 муниципальной программы</w:t>
            </w:r>
          </w:p>
        </w:tc>
        <w:tc>
          <w:tcPr>
            <w:tcW w:w="434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Всего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322,20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6,20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6,20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334,60</w:t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 том числе: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бюджет города Шарыпово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краевой бюджет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федеральный бюджет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6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3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43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внебюджетные  источники</w:t>
            </w:r>
          </w:p>
        </w:tc>
        <w:tc>
          <w:tcPr>
            <w:tcW w:w="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322,20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6,20</w:t>
            </w:r>
          </w:p>
        </w:tc>
        <w:tc>
          <w:tcPr>
            <w:tcW w:w="11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6,20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334,60</w:t>
            </w:r>
          </w:p>
        </w:tc>
      </w:tr>
    </w:tbl>
    <w:p>
      <w:pPr>
        <w:pStyle w:val="Normal"/>
        <w:spacing w:lineRule="auto" w:line="240" w:before="0" w:after="0"/>
        <w:ind w:left="10206" w:hanging="0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</w:r>
    </w:p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Приложение №3</w:t>
      </w:r>
    </w:p>
    <w:p>
      <w:pPr>
        <w:pStyle w:val="Normal"/>
        <w:spacing w:lineRule="auto" w:line="240" w:before="0" w:after="0"/>
        <w:ind w:left="10206" w:hanging="0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Перечень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мероприятий муниципальной программы </w:t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SimSun" w:cs="Arial" w:ascii="Arial" w:hAnsi="Arial"/>
          <w:kern w:val="2"/>
          <w:sz w:val="24"/>
          <w:szCs w:val="24"/>
          <w:lang w:eastAsia="ar-SA"/>
        </w:rPr>
        <w:t>«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 xml:space="preserve">Формирование современной городской среды </w:t>
      </w:r>
      <w:r>
        <w:rPr>
          <w:rFonts w:eastAsia="Times New Roman" w:cs="Arial" w:ascii="Arial" w:hAnsi="Arial"/>
          <w:color w:val="000000"/>
          <w:sz w:val="24"/>
          <w:szCs w:val="24"/>
        </w:rPr>
        <w:t>муниципального образования</w:t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города Шарыпово</w:t>
      </w:r>
      <w:r>
        <w:rPr>
          <w:rFonts w:eastAsia="SimSun" w:cs="Arial" w:ascii="Arial" w:hAnsi="Arial"/>
          <w:kern w:val="2"/>
          <w:sz w:val="24"/>
          <w:szCs w:val="24"/>
          <w:lang w:eastAsia="ar-SA"/>
        </w:rPr>
        <w:t xml:space="preserve">» на 2018-2026 годы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tbl>
      <w:tblPr>
        <w:tblW w:w="153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6"/>
        <w:gridCol w:w="1843"/>
        <w:gridCol w:w="1258"/>
        <w:gridCol w:w="29"/>
        <w:gridCol w:w="1405"/>
        <w:gridCol w:w="2836"/>
        <w:gridCol w:w="2976"/>
      </w:tblGrid>
      <w:tr>
        <w:trPr/>
        <w:tc>
          <w:tcPr>
            <w:tcW w:w="4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Срок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Ожидаемый результат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(краткое описание)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Показатель результативности</w:t>
            </w:r>
          </w:p>
        </w:tc>
      </w:tr>
      <w:tr>
        <w:trPr/>
        <w:tc>
          <w:tcPr>
            <w:tcW w:w="4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начала реализации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окончания реализации</w:t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9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437" w:hRule="atLeast"/>
        </w:trPr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Задача 1.Обеспечение формирования единого облика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1.1. Применение правил благоустройства, утвержденных </w:t>
            </w:r>
            <w:r>
              <w:rPr>
                <w:rFonts w:eastAsia="Calibri" w:cs="Arial" w:ascii="Arial" w:hAnsi="Arial" w:eastAsiaTheme="minorHAnsi"/>
                <w:sz w:val="24"/>
                <w:szCs w:val="24"/>
                <w:shd w:fill="FFFFFF" w:val="clear"/>
                <w:lang w:eastAsia="en-US"/>
              </w:rPr>
              <w:t xml:space="preserve">Решением Шарыповского городского Совета депутатов от 27.11.2012 № 33-226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по результатам публичных слушаний</w:t>
            </w:r>
            <w:r>
              <w:rPr>
                <w:rStyle w:val="Style20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Определены ответственные лица за благоустройство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38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38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Создание не менее 1-ой концепции благоустройства дворов и общественных территории, ежегодно</w:t>
            </w:r>
            <w:r>
              <w:rPr>
                <w:rStyle w:val="Style20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3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>
              <w:rPr>
                <w:rStyle w:val="Style20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Активизация деятельности административной комиссии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540"/>
              <w:rPr>
                <w:rFonts w:ascii="Arial" w:hAnsi="Arial" w:eastAsia="Calibri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sz w:val="24"/>
                <w:szCs w:val="24"/>
              </w:rPr>
              <w:t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Улучшить эффективность работы коммунальных служб.</w:t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2.1. Благоустройство дворовых территорий многоквартирных домов.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>
              <w:rPr>
                <w:rStyle w:val="Style20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Паспорт дворовой территории от общего количества дворовых территорий по этапам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2.1.2. Организация подачи и сбор предложений заинтересованных лиц о благоустройстве дворовых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>
              <w:rPr>
                <w:rStyle w:val="Style20"/>
                <w:rFonts w:eastAsia="Times New Roman" w:cs="Arial" w:ascii="Arial" w:hAnsi="Arial"/>
                <w:kern w:val="2"/>
                <w:sz w:val="24"/>
                <w:szCs w:val="24"/>
                <w:vertAlign w:val="superscript"/>
              </w:rPr>
              <w:footnoteReference w:id="6"/>
            </w: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>, ежегодно не менее 5% от общего количества дворов, нуждающихся в благоустройстве</w:t>
            </w:r>
          </w:p>
        </w:tc>
      </w:tr>
      <w:tr>
        <w:trPr>
          <w:trHeight w:val="699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Проведение собраний собственников многоквартирных домов.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Разработка (обеспечение) инициативных жителей методическими рекомендациями «Как мой двор включить в программу».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2.1.4. Формирование земельного участка на котором расположен многоквартирный дом с озеленением и элементами благоустройства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Внесение изменений в кадастровый учет земельного участка.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  <w:r>
              <w:rPr>
                <w:rStyle w:val="Style20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7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5 %;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- 20%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2.2.Благоустройство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Адресный перечень всех общественных территорий </w:t>
            </w: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 xml:space="preserve">приведен в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приложение № 7 к</w:t>
            </w: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>
              <w:rPr>
                <w:rStyle w:val="Style20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8"/>
            </w: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 по графику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kern w:val="2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Паспорт общественного пространства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Опубликование в СМИ перечня всех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Опубликование в СМИ перечня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Разработка и публикация в СМИ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Проведение голосования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Решение общественной комиссии по развитию городской среды об утверждении общественной территории, подлежащей благоустройству (протокол).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2.3. Благоустройство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 xml:space="preserve">по форме согласно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3"/>
              <w:jc w:val="both"/>
              <w:rPr>
                <w:rFonts w:ascii="Arial" w:hAnsi="Arial" w:eastAsia="Times New Roman" w:cs="Arial"/>
                <w:kern w:val="2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№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9 к</w:t>
            </w: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2.3.2. Заключение соглашений с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юридическими лицами и индивидуальными предпринимателями о б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лагоустройстве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Благоустройство территорий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2.4. Благоустройство индивидуальных жилых домов и земельных участков, предоставленных для их размещения</w:t>
            </w:r>
            <w:r>
              <w:rPr>
                <w:rStyle w:val="Style20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9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2.4.1.Разъяснительная работа о принципах благоустройства (личная ответственность)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>
              <w:rPr>
                <w:rStyle w:val="Style20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10"/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 №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10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2026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3.1. Проведение опроса граждан о выборе общественных территорий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 для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sz w:val="24"/>
                <w:szCs w:val="24"/>
              </w:rPr>
              <w:t>Выявление реальных потребностей различных групп населения.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Применение лучших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3.3. Привлечение жителей: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- к посадке зеленых насаждение;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- уборке несанкционированных свалок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 т.д.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Проведение субботников, не менее 2-ух, ежегодно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Привлечение к мероприятиям не менее 5% от общего количества жителей,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3.4.Участие в краевых мероприятиях, направленных на повышение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активности участия граждан в решении вопросов местного значения</w:t>
            </w:r>
            <w:r>
              <w:rPr>
                <w:rStyle w:val="Style20"/>
                <w:rFonts w:eastAsia="Times New Roman" w:cs="Arial" w:ascii="Arial" w:hAnsi="Arial"/>
                <w:bCs/>
                <w:sz w:val="24"/>
                <w:szCs w:val="24"/>
                <w:vertAlign w:val="superscript"/>
              </w:rPr>
              <w:footnoteReference w:id="1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Участие в проектах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5103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Приложение №4</w:t>
      </w:r>
    </w:p>
    <w:p>
      <w:pPr>
        <w:pStyle w:val="Normal"/>
        <w:spacing w:lineRule="auto" w:line="240" w:before="0" w:after="0"/>
        <w:ind w:left="5103" w:hanging="0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Порядок</w:t>
      </w:r>
    </w:p>
    <w:p>
      <w:pPr>
        <w:pStyle w:val="Normal"/>
        <w:tabs>
          <w:tab w:val="clear" w:pos="708"/>
          <w:tab w:val="left" w:pos="0" w:leader="none"/>
        </w:tabs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>
      <w:pPr>
        <w:pStyle w:val="Normal"/>
        <w:spacing w:lineRule="auto" w:line="240" w:before="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1.Общие положения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iCs/>
          <w:sz w:val="24"/>
          <w:szCs w:val="24"/>
          <w:lang w:eastAsia="en-US"/>
        </w:rPr>
      </w:pPr>
      <w:r>
        <w:rPr>
          <w:rFonts w:eastAsia="Calibri" w:cs="Arial" w:ascii="Arial" w:hAnsi="Arial"/>
          <w:iCs/>
          <w:sz w:val="24"/>
          <w:szCs w:val="24"/>
          <w:lang w:eastAsia="en-US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iCs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iCs/>
          <w:sz w:val="24"/>
          <w:szCs w:val="24"/>
          <w:lang w:eastAsia="en-US"/>
        </w:rPr>
      </w:pPr>
      <w:r>
        <w:rPr>
          <w:rFonts w:eastAsia="Calibri" w:cs="Arial" w:ascii="Arial" w:hAnsi="Arial"/>
          <w:iCs/>
          <w:sz w:val="24"/>
          <w:szCs w:val="24"/>
          <w:lang w:eastAsia="en-US"/>
        </w:rPr>
        <w:t>1.</w:t>
      </w:r>
      <w:r>
        <w:rPr>
          <w:rFonts w:eastAsia="Calibri" w:cs="Arial" w:ascii="Arial" w:hAnsi="Arial"/>
          <w:sz w:val="24"/>
          <w:szCs w:val="24"/>
          <w:lang w:eastAsia="en-US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>
      <w:pPr>
        <w:pStyle w:val="Normal"/>
        <w:spacing w:lineRule="auto" w:line="240" w:before="24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2. Разработка дизайн-проектов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>
        <w:rPr>
          <w:rFonts w:eastAsia="Calibri" w:cs="Arial" w:ascii="Arial" w:hAnsi="Arial"/>
          <w:bCs/>
          <w:sz w:val="24"/>
          <w:szCs w:val="24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>
        <w:rPr>
          <w:rFonts w:eastAsia="Calibri" w:cs="Arial" w:ascii="Arial" w:hAnsi="Arial"/>
          <w:sz w:val="24"/>
          <w:szCs w:val="24"/>
          <w:lang w:eastAsia="en-US"/>
        </w:rPr>
        <w:t>, а также действующими строительными, санитарными и иными нормами и правилами.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>
      <w:pPr>
        <w:pStyle w:val="Normal"/>
        <w:spacing w:lineRule="auto" w:line="240" w:before="240" w:after="240"/>
        <w:jc w:val="center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3. Обсуждение и утверждение дизайн-проекта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>
      <w:pPr>
        <w:pStyle w:val="Normal"/>
        <w:spacing w:lineRule="auto" w:line="240" w:before="240" w:after="0"/>
        <w:jc w:val="center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4. Порядок подачи заявки на участие в обсуждении</w:t>
      </w:r>
    </w:p>
    <w:p>
      <w:pPr>
        <w:pStyle w:val="Normal"/>
        <w:spacing w:lineRule="auto" w:line="240" w:before="0" w:after="240"/>
        <w:jc w:val="center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4.2. К заявке прилагаются следующие документы: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3402" w:firstLine="709"/>
        <w:jc w:val="both"/>
        <w:outlineLvl w:val="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Приложение № 1</w:t>
      </w:r>
    </w:p>
    <w:p>
      <w:pPr>
        <w:pStyle w:val="Normal"/>
        <w:widowControl w:val="false"/>
        <w:spacing w:lineRule="auto" w:line="240" w:before="0" w:after="0"/>
        <w:ind w:left="3402" w:hanging="0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2024 год</w:t>
      </w:r>
    </w:p>
    <w:p>
      <w:pPr>
        <w:pStyle w:val="Normal"/>
        <w:widowControl w:val="false"/>
        <w:spacing w:lineRule="auto" w:line="240" w:before="0" w:after="0"/>
        <w:ind w:left="5529" w:hanging="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pStyle w:val="Normal"/>
        <w:widowControl w:val="false"/>
        <w:spacing w:lineRule="auto" w:line="240" w:before="0" w:after="0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rPr>
          <w:rFonts w:ascii="Arial" w:hAnsi="Arial" w:eastAsia="Calibri" w:cs="Arial"/>
          <w:sz w:val="24"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3803015</wp:posOffset>
                </wp:positionH>
                <wp:positionV relativeFrom="paragraph">
                  <wp:posOffset>1432560</wp:posOffset>
                </wp:positionV>
                <wp:extent cx="662940" cy="1299210"/>
                <wp:effectExtent l="12700" t="12700" r="12700" b="13335"/>
                <wp:wrapNone/>
                <wp:docPr id="2" name="Прямая соединительная 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129924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9.45pt,112.8pt" to="351.6pt,215.05pt" ID="Прямая соединительная линия 8" stroked="t" o:allowincell="f" style="position:absolute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4060" cy="267335"/>
                <wp:effectExtent l="12700" t="13335" r="13335" b="13335"/>
                <wp:wrapNone/>
                <wp:docPr id="3" name="Овал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40" cy="26748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0" path="l-2147483648,-2147483643l-2147483628,-2147483627l-2147483648,-2147483643l-2147483626,-2147483625xe" stroked="t" o:allowincell="f" style="position:absolute;margin-left:248.7pt;margin-top:241.05pt;width:57.75pt;height:21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733800"/>
            <wp:effectExtent l="0" t="0" r="0" b="0"/>
            <wp:docPr id="4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3472815</wp:posOffset>
                </wp:positionH>
                <wp:positionV relativeFrom="paragraph">
                  <wp:posOffset>898525</wp:posOffset>
                </wp:positionV>
                <wp:extent cx="1857375" cy="766445"/>
                <wp:effectExtent l="13335" t="13335" r="12065" b="12065"/>
                <wp:wrapNone/>
                <wp:docPr id="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240" cy="76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6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path="m0,0l-2147483645,0l-2147483645,-2147483646l0,-2147483646xe" fillcolor="white" stroked="t" o:allowincell="f" style="position:absolute;margin-left:273.45pt;margin-top:70.75pt;width:146.2pt;height:60.3pt;mso-wrap-style:square;v-text-anchor:top"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Style36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567" w:footer="0" w:bottom="426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rPr>
          <w:rFonts w:ascii="Arial" w:hAnsi="Arial" w:eastAsia="Calibri" w:cs="Arial"/>
          <w:sz w:val="24"/>
          <w:szCs w:val="24"/>
          <w:lang w:eastAsia="en-US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1613535</wp:posOffset>
                </wp:positionH>
                <wp:positionV relativeFrom="paragraph">
                  <wp:posOffset>2896870</wp:posOffset>
                </wp:positionV>
                <wp:extent cx="1169670" cy="295910"/>
                <wp:effectExtent l="13335" t="12700" r="13335" b="13335"/>
                <wp:wrapNone/>
                <wp:docPr id="6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40" cy="29592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7.05pt,228.1pt" to="219.1pt,251.35pt" ID="Прямая соединительная линия 14" stroked="t" o:allowincell="f" style="position:absolute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960" cy="248285"/>
                <wp:effectExtent l="12700" t="13335" r="13335" b="12700"/>
                <wp:wrapNone/>
                <wp:docPr id="7" name="Овал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80" cy="24840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6" path="l-2147483648,-2147483643l-2147483628,-2147483627l-2147483648,-2147483643l-2147483626,-2147483625xe" stroked="t" o:allowincell="f" style="position:absolute;margin-left:211.2pt;margin-top:249.35pt;width:54.75pt;height:19.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562350"/>
            <wp:effectExtent l="0" t="0" r="0" b="0"/>
            <wp:docPr id="8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503555"/>
                <wp:effectExtent l="12700" t="13335" r="12700" b="12065"/>
                <wp:wrapNone/>
                <wp:docPr id="9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20" cy="50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6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Устройство пешеходных дорожек из асфальтобетонного покрытия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path="m0,0l-2147483645,0l-2147483645,-2147483646l0,-2147483646xe" fillcolor="white" stroked="t" o:allowincell="f" style="position:absolute;margin-left:5.7pt;margin-top:198.35pt;width:124.45pt;height:39.6pt;mso-wrap-style:square;v-text-anchor:top"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Style36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Устройство пешеходных дорожек из асфальтобетонного покрытия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left="5103" w:hanging="0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Приложение №5</w:t>
      </w:r>
    </w:p>
    <w:p>
      <w:pPr>
        <w:pStyle w:val="Normal"/>
        <w:spacing w:lineRule="auto" w:line="240" w:before="0" w:after="0"/>
        <w:ind w:left="5103" w:hanging="0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Порядок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>
      <w:pPr>
        <w:pStyle w:val="Normal"/>
        <w:spacing w:lineRule="auto" w:line="240" w:before="24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1.Общие положения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по благоустройству </w:t>
      </w:r>
      <w:bookmarkStart w:id="3" w:name="OLE_LINK1"/>
      <w:bookmarkStart w:id="4" w:name="OLE_LINK2"/>
      <w:r>
        <w:rPr>
          <w:rFonts w:eastAsia="Times New Roman" w:cs="Arial" w:ascii="Arial" w:hAnsi="Arial"/>
          <w:sz w:val="24"/>
          <w:szCs w:val="24"/>
        </w:rPr>
        <w:t>муниципальной программы «Формирование современной городской среды муниципального образования город Шарыпово»</w:t>
      </w:r>
      <w:bookmarkEnd w:id="3"/>
      <w:bookmarkEnd w:id="4"/>
      <w:r>
        <w:rPr>
          <w:rFonts w:eastAsia="Times New Roman" w:cs="Arial" w:ascii="Arial" w:hAnsi="Arial"/>
          <w:sz w:val="24"/>
          <w:szCs w:val="24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1.4. Минимальный перечень включает в себя: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ремонт </w:t>
      </w:r>
      <w:r>
        <w:rPr>
          <w:rFonts w:eastAsia="Times New Roman" w:cs="Arial" w:ascii="Arial" w:hAnsi="Arial"/>
          <w:sz w:val="24"/>
          <w:szCs w:val="24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освещения дворовых территорий;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установку скамеек;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установку урн для мусора.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1.5. Дополнительный перечень включает в себя: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оборудование детских площадок;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оборудование спортивных площадок;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устройство пешеходных дорожек из асфальтобетонного покрытия.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>
        <w:rPr>
          <w:rFonts w:eastAsia="Calibri" w:cs="Arial" w:ascii="Arial" w:hAnsi="Arial"/>
          <w:sz w:val="24"/>
          <w:szCs w:val="24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>
      <w:pPr>
        <w:pStyle w:val="Normal"/>
        <w:spacing w:lineRule="auto" w:line="240" w:before="240" w:after="16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2. О формах финансового и трудового участия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>
      <w:pPr>
        <w:pStyle w:val="ConsPlusNormal1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eastAsia="Calibri" w:cs="Arial" w:ascii="Arial" w:hAnsi="Arial"/>
          <w:sz w:val="24"/>
          <w:szCs w:val="24"/>
          <w:lang w:eastAsia="en-US"/>
        </w:rPr>
        <w:t>сметной стоимости на благоустройство дворовой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cs="Arial" w:ascii="Arial" w:hAnsi="Arial"/>
          <w:sz w:val="24"/>
          <w:szCs w:val="24"/>
        </w:rPr>
        <w:t xml:space="preserve">Доля финансового участия </w:t>
      </w:r>
      <w:r>
        <w:rPr>
          <w:rFonts w:eastAsia="Times New Roman" w:cs="Arial" w:ascii="Arial" w:hAnsi="Arial"/>
          <w:sz w:val="24"/>
          <w:szCs w:val="24"/>
        </w:rPr>
        <w:t xml:space="preserve">заинтересованных лиц </w:t>
      </w:r>
      <w:r>
        <w:rPr>
          <w:rFonts w:cs="Arial" w:ascii="Arial" w:hAnsi="Arial"/>
          <w:sz w:val="24"/>
          <w:szCs w:val="24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>
        <w:rPr>
          <w:rFonts w:eastAsia="Times New Roman" w:cs="Arial" w:ascii="Arial" w:hAnsi="Arial"/>
          <w:sz w:val="24"/>
          <w:szCs w:val="24"/>
        </w:rPr>
        <w:t>заинтересованных лиц</w:t>
      </w:r>
      <w:r>
        <w:rPr>
          <w:rFonts w:cs="Arial" w:ascii="Arial" w:hAnsi="Arial"/>
          <w:sz w:val="24"/>
          <w:szCs w:val="24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предоставление строительных материалов, техники и т.д.</w:t>
      </w:r>
    </w:p>
    <w:p>
      <w:pPr>
        <w:pStyle w:val="Normal"/>
        <w:widowControl w:val="false"/>
        <w:spacing w:lineRule="auto" w:line="240" w:before="240" w:after="240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3. Сбор, учет и контроль средств заинтересованных лиц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3.1. Сбор средств заинтересованных лиц на выполнение </w:t>
      </w:r>
      <w:r>
        <w:rPr>
          <w:rFonts w:eastAsia="Times New Roman" w:cs="Arial" w:ascii="Arial" w:hAnsi="Arial"/>
          <w:sz w:val="24"/>
          <w:szCs w:val="24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>
        <w:rPr>
          <w:rFonts w:eastAsia="Times New Roman" w:cs="Arial" w:ascii="Arial" w:hAnsi="Arial"/>
          <w:bCs/>
          <w:sz w:val="24"/>
          <w:szCs w:val="24"/>
        </w:rPr>
        <w:t xml:space="preserve">открытом в российской кредитной организации и </w:t>
      </w:r>
      <w:r>
        <w:rPr>
          <w:rFonts w:eastAsia="Times New Roman" w:cs="Arial" w:ascii="Arial" w:hAnsi="Arial"/>
          <w:sz w:val="24"/>
          <w:szCs w:val="24"/>
        </w:rPr>
        <w:t>предназначенном для перечисления средств на благоустройство в целях софинансирования мероприятий муниципальной программы «Формирование современной городской среды муниципального образования города Шарыпово».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3.3. Средства </w:t>
      </w:r>
      <w:r>
        <w:rPr>
          <w:rFonts w:eastAsia="Times New Roman" w:cs="Arial" w:ascii="Arial" w:hAnsi="Arial"/>
          <w:color w:val="000000"/>
          <w:sz w:val="24"/>
          <w:szCs w:val="24"/>
        </w:rPr>
        <w:t xml:space="preserve">на выполнение </w:t>
      </w:r>
      <w:r>
        <w:rPr>
          <w:rFonts w:eastAsia="Times New Roman" w:cs="Arial" w:ascii="Arial" w:hAnsi="Arial"/>
          <w:sz w:val="24"/>
          <w:szCs w:val="24"/>
        </w:rPr>
        <w:t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муниципальной программы «Формирование современной городской среды муниципального образования города Шарыпово», либо равномерно до 10 декабря.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3.4. Размер средств вносимых собственниками помещений на </w:t>
      </w:r>
      <w:r>
        <w:rPr>
          <w:rFonts w:eastAsia="Times New Roman" w:cs="Arial" w:ascii="Arial" w:hAnsi="Arial"/>
          <w:color w:val="000000"/>
          <w:sz w:val="24"/>
          <w:szCs w:val="24"/>
        </w:rPr>
        <w:t xml:space="preserve">выполнение </w:t>
      </w:r>
      <w:r>
        <w:rPr>
          <w:rFonts w:eastAsia="Times New Roman" w:cs="Arial" w:ascii="Arial" w:hAnsi="Arial"/>
          <w:sz w:val="24"/>
          <w:szCs w:val="24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  <w:t>3.5. </w:t>
      </w:r>
      <w:r>
        <w:rPr>
          <w:rFonts w:eastAsia="Times New Roman" w:cs="Arial" w:ascii="Arial" w:hAnsi="Arial"/>
          <w:sz w:val="24"/>
          <w:szCs w:val="24"/>
        </w:rPr>
        <w:t>Организации, управляющие многоквартирными домами</w:t>
      </w:r>
      <w:r>
        <w:rPr>
          <w:rFonts w:eastAsia="Calibri" w:cs="Arial" w:ascii="Arial" w:hAnsi="Arial"/>
          <w:sz w:val="24"/>
          <w:szCs w:val="24"/>
        </w:rPr>
        <w:t xml:space="preserve">, </w:t>
      </w:r>
      <w:r>
        <w:rPr>
          <w:rFonts w:eastAsia="Times New Roman" w:cs="Arial" w:ascii="Arial" w:hAnsi="Arial"/>
          <w:sz w:val="24"/>
          <w:szCs w:val="24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>
        <w:rPr>
          <w:rFonts w:eastAsia="Calibri" w:cs="Arial" w:ascii="Arial" w:hAnsi="Arial"/>
          <w:sz w:val="24"/>
          <w:szCs w:val="24"/>
        </w:rPr>
        <w:t xml:space="preserve"> перечисляют денежные средства, на счет </w:t>
      </w:r>
      <w:r>
        <w:rPr>
          <w:rFonts w:eastAsia="Times New Roman" w:cs="Arial" w:ascii="Arial" w:hAnsi="Arial"/>
          <w:sz w:val="24"/>
          <w:szCs w:val="24"/>
        </w:rPr>
        <w:t xml:space="preserve">МКУ «Служба городского хозяйства» </w:t>
      </w:r>
      <w:r>
        <w:rPr>
          <w:rFonts w:eastAsia="Calibri" w:cs="Arial" w:ascii="Arial" w:hAnsi="Arial"/>
          <w:sz w:val="24"/>
          <w:szCs w:val="24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>
        <w:rPr>
          <w:rFonts w:eastAsia="Calibri" w:cs="Arial" w:ascii="Arial" w:hAnsi="Arial"/>
          <w:sz w:val="24"/>
          <w:szCs w:val="24"/>
          <w:lang w:eastAsia="en-US"/>
        </w:rPr>
        <w:t>муниципальной программе «Формирование современной городской среды муниципального образования города Шарыпово»</w:t>
      </w:r>
      <w:r>
        <w:rPr>
          <w:rFonts w:eastAsia="Calibri" w:cs="Arial" w:ascii="Arial" w:hAnsi="Arial"/>
          <w:sz w:val="24"/>
          <w:szCs w:val="24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  <w:t xml:space="preserve">Данные по учету и списанию средств, поступивших от заинтересованных лиц, подлежат публикации на 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официальном сайте муниципального образования города Шарыпово (</w:t>
      </w:r>
      <w:r>
        <w:rPr>
          <w:rFonts w:eastAsia="Times New Roman" w:cs="Arial" w:ascii="Arial" w:hAnsi="Arial"/>
          <w:color w:val="000000" w:themeColor="text1"/>
          <w:sz w:val="24"/>
          <w:szCs w:val="24"/>
          <w:lang w:val="en-US"/>
        </w:rPr>
        <w:t>https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://</w:t>
      </w:r>
      <w:r>
        <w:rPr>
          <w:rFonts w:eastAsia="Times New Roman" w:cs="Arial" w:ascii="Arial" w:hAnsi="Arial"/>
          <w:color w:val="000000" w:themeColor="text1"/>
          <w:sz w:val="24"/>
          <w:szCs w:val="24"/>
          <w:lang w:val="en-US"/>
        </w:rPr>
        <w:t>sharypovo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.</w:t>
      </w:r>
      <w:r>
        <w:rPr>
          <w:rFonts w:eastAsia="Times New Roman" w:cs="Arial" w:ascii="Arial" w:hAnsi="Arial"/>
          <w:color w:val="000000" w:themeColor="text1"/>
          <w:sz w:val="24"/>
          <w:szCs w:val="24"/>
          <w:lang w:val="en-US"/>
        </w:rPr>
        <w:t>gosuslugi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.</w:t>
      </w:r>
      <w:r>
        <w:rPr>
          <w:rFonts w:eastAsia="Times New Roman" w:cs="Arial" w:ascii="Arial" w:hAnsi="Arial"/>
          <w:color w:val="000000" w:themeColor="text1"/>
          <w:sz w:val="24"/>
          <w:szCs w:val="24"/>
          <w:lang w:val="en-US"/>
        </w:rPr>
        <w:t>ru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) и направляются в общественную комиссию ежемесячно в срок до 15 числа месяца, следующего за отчетным.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40"/>
        <w:jc w:val="both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Arial" w:hAnsi="Arial" w:eastAsia="Times New Roman" w:cs="Arial"/>
          <w:sz w:val="20"/>
          <w:szCs w:val="20"/>
          <w:lang w:eastAsia="en-US"/>
        </w:rPr>
      </w:pPr>
      <w:r>
        <w:rPr>
          <w:rFonts w:eastAsia="Times New Roman" w:cs="Arial" w:ascii="Arial" w:hAnsi="Arial"/>
          <w:sz w:val="20"/>
          <w:szCs w:val="20"/>
          <w:lang w:eastAsia="en-US"/>
        </w:rPr>
        <w:t>Приложение №6</w:t>
      </w:r>
    </w:p>
    <w:p>
      <w:pPr>
        <w:pStyle w:val="Normal"/>
        <w:spacing w:lineRule="auto" w:line="240" w:before="0" w:after="0"/>
        <w:ind w:left="9639" w:hanging="0"/>
        <w:rPr>
          <w:rFonts w:ascii="Arial" w:hAnsi="Arial" w:eastAsia="Times New Roman" w:cs="Arial"/>
          <w:sz w:val="20"/>
          <w:szCs w:val="20"/>
          <w:lang w:eastAsia="en-US"/>
        </w:rPr>
      </w:pPr>
      <w:r>
        <w:rPr>
          <w:rFonts w:eastAsia="Times New Roman" w:cs="Arial" w:ascii="Arial" w:hAnsi="Arial"/>
          <w:sz w:val="20"/>
          <w:szCs w:val="20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spacing w:lineRule="auto" w:line="259" w:before="0" w:after="0"/>
        <w:jc w:val="center"/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Calibri" w:cs="Arial" w:ascii="Arial" w:hAnsi="Arial"/>
          <w:sz w:val="20"/>
          <w:szCs w:val="20"/>
          <w:lang w:eastAsia="en-US"/>
        </w:rPr>
      </w:r>
    </w:p>
    <w:tbl>
      <w:tblPr>
        <w:tblW w:w="14601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2"/>
        <w:gridCol w:w="1891"/>
        <w:gridCol w:w="1247"/>
        <w:gridCol w:w="1731"/>
        <w:gridCol w:w="1776"/>
        <w:gridCol w:w="1683"/>
        <w:gridCol w:w="1650"/>
        <w:gridCol w:w="1560"/>
        <w:gridCol w:w="1134"/>
        <w:gridCol w:w="1415"/>
      </w:tblGrid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Calibri" w:cs="Arial" w:ascii="Arial" w:hAnsi="Arial"/>
                <w:color w:val="000000"/>
                <w:sz w:val="20"/>
                <w:szCs w:val="20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Calibri" w:cs="Arial" w:ascii="Arial" w:hAnsi="Arial"/>
                <w:color w:val="000000"/>
                <w:sz w:val="20"/>
                <w:szCs w:val="20"/>
                <w:lang w:eastAsia="en-US"/>
              </w:rPr>
              <w:t>и подлежащих благоустройству в период 2024-2026г.г.</w:t>
            </w:r>
          </w:p>
        </w:tc>
      </w:tr>
      <w:tr>
        <w:trPr>
          <w:trHeight w:val="300" w:hRule="exact"/>
        </w:trPr>
        <w:tc>
          <w:tcPr>
            <w:tcW w:w="51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65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6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41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 xml:space="preserve">№ </w:t>
            </w: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Площадь жилых и нежилых помещений, кв. м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Финансовое участие,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Вид трудового участия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Наименование управляющей организации</w:t>
            </w:r>
          </w:p>
        </w:tc>
      </w:tr>
      <w:tr>
        <w:trPr>
          <w:trHeight w:val="1200" w:hRule="atLeast"/>
        </w:trPr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8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Стоимость работ по благоустройству, всего, тыс. руб.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В том числе минимальный перечень работ по благоустройству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1617" w:hRule="atLeast"/>
        </w:trPr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8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65" w:firstLine="65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доля финансового участия по минимальному перечню работ, %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</w:t>
            </w:r>
          </w:p>
        </w:tc>
      </w:tr>
      <w:tr>
        <w:trPr>
          <w:trHeight w:val="913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3898,2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№</w:t>
            </w: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 от 25.06.2023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28.06.2023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3 501 536,00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3 501 536,00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уборка территории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«ДРЭУ»</w:t>
            </w:r>
          </w:p>
        </w:tc>
      </w:tr>
      <w:tr>
        <w:trPr>
          <w:trHeight w:val="829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д.13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6971,9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№</w:t>
            </w: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 от 03.08.2023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07.08.2023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3 053 271,00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3 053 271,00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уборка территории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«Меридиан»</w:t>
            </w:r>
          </w:p>
        </w:tc>
      </w:tr>
      <w:tr>
        <w:trPr>
          <w:trHeight w:val="727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д.8а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7-й, д.9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7-й,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7-й,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7-й,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958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ШМРО ПАО "Красноярскэнергосбыт"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«ДРЭУ»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1-й,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 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4-й,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УК "Вера"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1/5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д.1/6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д.1/7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д.1/8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д.1/9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д.1/10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1/14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1/15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д.1/16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д.1/20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д.4/1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д.4/2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д.4/3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4/4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4/5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4/6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4/7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2-й, д. 4/8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3-й, д.9/1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УК "Инновация"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4-й,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4-й,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4-й, д. 20/1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УК "Восточная"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 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д.17а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д.54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д.36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УК "Западная"</w:t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д.38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 39А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 47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6-й, д.52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7-й,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7-й,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"ПЖКХ"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12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"КАТЭК- Жилсервис"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9 мая,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9 Мая,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9 Мая,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9 мая, д. 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9 Мая,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Дружбы,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ООО УК "Диалог"</w:t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Дружбы,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600" w:hRule="atLeast"/>
        </w:trPr>
        <w:tc>
          <w:tcPr>
            <w:tcW w:w="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51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89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65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6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41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Примечание: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&lt;*&gt; Виды трудового участия:</w:t>
            </w:r>
          </w:p>
        </w:tc>
      </w:tr>
      <w:tr>
        <w:trPr>
          <w:trHeight w:val="147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предоставление строительных материалов, техники и т.д.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356" w:hanging="0"/>
        <w:rPr>
          <w:rFonts w:ascii="Arial" w:hAnsi="Arial" w:eastAsia="Times New Roman" w:cs="Arial"/>
          <w:sz w:val="20"/>
          <w:szCs w:val="20"/>
          <w:lang w:eastAsia="en-US"/>
        </w:rPr>
      </w:pPr>
      <w:r>
        <w:rPr>
          <w:rFonts w:eastAsia="Times New Roman" w:cs="Arial" w:ascii="Arial" w:hAnsi="Arial"/>
          <w:sz w:val="20"/>
          <w:szCs w:val="20"/>
          <w:lang w:eastAsia="en-US"/>
        </w:rPr>
        <w:t>Приложение №7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ind w:left="9356" w:hanging="0"/>
        <w:rPr>
          <w:rFonts w:ascii="Arial" w:hAnsi="Arial" w:eastAsia="Times New Roman" w:cs="Arial"/>
          <w:sz w:val="20"/>
          <w:szCs w:val="20"/>
          <w:lang w:eastAsia="en-US"/>
        </w:rPr>
      </w:pPr>
      <w:r>
        <w:rPr>
          <w:rFonts w:eastAsia="Times New Roman" w:cs="Arial" w:ascii="Arial" w:hAnsi="Arial"/>
          <w:sz w:val="20"/>
          <w:szCs w:val="20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Calibri" w:cs="Arial" w:ascii="Arial" w:hAnsi="Arial"/>
          <w:sz w:val="20"/>
          <w:szCs w:val="20"/>
          <w:lang w:eastAsia="en-US"/>
        </w:rPr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Calibri" w:cs="Arial" w:ascii="Arial" w:hAnsi="Arial"/>
          <w:sz w:val="20"/>
          <w:szCs w:val="20"/>
          <w:lang w:eastAsia="en-US"/>
        </w:rPr>
      </w:r>
    </w:p>
    <w:tbl>
      <w:tblPr>
        <w:tblW w:w="15903" w:type="dxa"/>
        <w:jc w:val="left"/>
        <w:tblInd w:w="-4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1134"/>
        <w:gridCol w:w="980"/>
        <w:gridCol w:w="863"/>
        <w:gridCol w:w="1290"/>
        <w:gridCol w:w="1274"/>
        <w:gridCol w:w="852"/>
        <w:gridCol w:w="1288"/>
        <w:gridCol w:w="1134"/>
        <w:gridCol w:w="1405"/>
        <w:gridCol w:w="1275"/>
        <w:gridCol w:w="1277"/>
        <w:gridCol w:w="1275"/>
        <w:gridCol w:w="1288"/>
      </w:tblGrid>
      <w:tr>
        <w:trPr>
          <w:trHeight w:val="315" w:hRule="atLeast"/>
        </w:trPr>
        <w:tc>
          <w:tcPr>
            <w:tcW w:w="15902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Адресный перечень общественных территорий, нуждающихся в благоустройстве и подлежащих благоустройству в период 2024-2026г.г</w:t>
            </w:r>
          </w:p>
        </w:tc>
      </w:tr>
      <w:tr>
        <w:trPr>
          <w:trHeight w:val="315" w:hRule="exact"/>
        </w:trPr>
        <w:tc>
          <w:tcPr>
            <w:tcW w:w="56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86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2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85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40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27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27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27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 xml:space="preserve">№ </w:t>
            </w: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39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Общая площадь общественной территории, га</w:t>
            </w:r>
          </w:p>
        </w:tc>
        <w:tc>
          <w:tcPr>
            <w:tcW w:w="1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>
        <w:trPr>
          <w:trHeight w:val="192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40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14</w:t>
            </w:r>
          </w:p>
        </w:tc>
      </w:tr>
      <w:tr>
        <w:trPr>
          <w:trHeight w:val="153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 Шарыпово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7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562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u w:val="single"/>
              </w:rPr>
              <w:t>10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парк «Динопарк»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NewRomanPSMT" w:cs="Arial" w:ascii="Arial" w:hAnsi="Arial"/>
                <w:sz w:val="20"/>
                <w:szCs w:val="20"/>
              </w:rPr>
              <w:t>24:57:0000017:997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3,7884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</w:rPr>
              <w:t>отсутствует</w:t>
            </w:r>
          </w:p>
        </w:tc>
      </w:tr>
    </w:tbl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5103" w:hanging="0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bookmarkStart w:id="5" w:name="P41"/>
      <w:bookmarkStart w:id="6" w:name="Par1034"/>
      <w:bookmarkEnd w:id="5"/>
      <w:bookmarkEnd w:id="6"/>
      <w:r>
        <w:rPr>
          <w:rFonts w:eastAsia="Times New Roman" w:cs="Arial" w:ascii="Arial" w:hAnsi="Arial"/>
          <w:sz w:val="24"/>
          <w:szCs w:val="24"/>
          <w:lang w:eastAsia="en-US"/>
        </w:rPr>
        <w:t>Приложение №8</w:t>
      </w:r>
    </w:p>
    <w:p>
      <w:pPr>
        <w:pStyle w:val="Normal"/>
        <w:spacing w:lineRule="auto" w:line="259" w:before="0" w:after="160"/>
        <w:ind w:left="5103" w:hanging="0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Установка скамеек</w:t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</w:rPr>
      </w:pPr>
      <w:r>
        <w:rPr/>
        <w:drawing>
          <wp:inline distT="0" distB="0" distL="0" distR="0">
            <wp:extent cx="2847975" cy="2847975"/>
            <wp:effectExtent l="0" t="0" r="0" b="0"/>
            <wp:docPr id="10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  </w:t>
      </w:r>
      <w:r>
        <w:rPr>
          <w:rFonts w:eastAsia="Calibri" w:cs="Arial" w:ascii="Arial" w:hAnsi="Arial"/>
          <w:sz w:val="24"/>
          <w:szCs w:val="24"/>
        </w:rPr>
        <w:t xml:space="preserve">              </w:t>
      </w:r>
      <w:r>
        <w:rPr/>
        <w:drawing>
          <wp:inline distT="0" distB="0" distL="0" distR="0">
            <wp:extent cx="2257425" cy="2257425"/>
            <wp:effectExtent l="0" t="0" r="0" b="0"/>
            <wp:docPr id="11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  <w:t>Установка урн</w:t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  <w:lang w:eastAsia="en-US"/>
        </w:rPr>
      </w:pPr>
      <w:r>
        <w:rPr/>
        <w:drawing>
          <wp:inline distT="0" distB="0" distL="0" distR="0">
            <wp:extent cx="1657350" cy="2486025"/>
            <wp:effectExtent l="0" t="0" r="0" b="0"/>
            <wp:docPr id="12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                  </w:t>
      </w:r>
      <w:r>
        <w:rPr/>
        <w:drawing>
          <wp:inline distT="0" distB="0" distL="0" distR="0">
            <wp:extent cx="2752725" cy="2752725"/>
            <wp:effectExtent l="0" t="0" r="0" b="0"/>
            <wp:docPr id="1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Обеспечение освещения дворовых территорий</w:t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</w:rPr>
      </w:pPr>
      <w:r>
        <w:rPr/>
        <w:drawing>
          <wp:inline distT="0" distB="0" distL="0" distR="0">
            <wp:extent cx="2762250" cy="2762250"/>
            <wp:effectExtent l="0" t="0" r="0" b="0"/>
            <wp:docPr id="14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 w:ascii="Arial" w:hAnsi="Arial"/>
          <w:sz w:val="24"/>
          <w:szCs w:val="24"/>
        </w:rPr>
        <w:t xml:space="preserve"> </w:t>
      </w:r>
      <w:r>
        <w:rPr/>
        <w:drawing>
          <wp:inline distT="0" distB="0" distL="0" distR="0">
            <wp:extent cx="2724150" cy="2724150"/>
            <wp:effectExtent l="0" t="0" r="0" b="0"/>
            <wp:docPr id="15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  <w:t>Ремонт дворовых проездов</w:t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</w:rPr>
        <w:t xml:space="preserve">             </w:t>
      </w:r>
      <w:r>
        <w:rPr/>
        <w:drawing>
          <wp:inline distT="0" distB="0" distL="0" distR="0">
            <wp:extent cx="5182235" cy="3066415"/>
            <wp:effectExtent l="0" t="0" r="0" b="0"/>
            <wp:docPr id="16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 w:ascii="Arial" w:hAnsi="Arial"/>
          <w:sz w:val="24"/>
          <w:szCs w:val="24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0348" w:firstLine="709"/>
        <w:rPr>
          <w:rFonts w:ascii="Arial" w:hAnsi="Arial" w:eastAsia="Times New Roman" w:cs="Arial"/>
          <w:sz w:val="20"/>
          <w:szCs w:val="20"/>
          <w:lang w:eastAsia="en-US"/>
        </w:rPr>
      </w:pPr>
      <w:r>
        <w:rPr>
          <w:rFonts w:eastAsia="Times New Roman" w:cs="Arial" w:ascii="Arial" w:hAnsi="Arial"/>
          <w:sz w:val="20"/>
          <w:szCs w:val="20"/>
          <w:lang w:eastAsia="en-US"/>
        </w:rPr>
        <w:t>Приложение №9</w:t>
      </w:r>
    </w:p>
    <w:p>
      <w:pPr>
        <w:pStyle w:val="Normal"/>
        <w:spacing w:lineRule="auto" w:line="240" w:before="0" w:after="0"/>
        <w:ind w:left="10348" w:hanging="0"/>
        <w:rPr>
          <w:rFonts w:ascii="Arial" w:hAnsi="Arial" w:eastAsia="Times New Roman" w:cs="Arial"/>
          <w:sz w:val="20"/>
          <w:szCs w:val="20"/>
          <w:lang w:eastAsia="en-US"/>
        </w:rPr>
      </w:pPr>
      <w:r>
        <w:rPr>
          <w:rFonts w:eastAsia="Times New Roman" w:cs="Arial" w:ascii="Arial" w:hAnsi="Arial"/>
          <w:sz w:val="20"/>
          <w:szCs w:val="20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bCs/>
          <w:sz w:val="20"/>
          <w:szCs w:val="20"/>
        </w:rPr>
      </w:pPr>
      <w:r>
        <w:rPr>
          <w:rFonts w:eastAsia="Times New Roman" w:cs="Arial" w:ascii="Arial" w:hAnsi="Arial"/>
          <w:bCs/>
          <w:sz w:val="20"/>
          <w:szCs w:val="20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bCs/>
          <w:sz w:val="20"/>
          <w:szCs w:val="20"/>
        </w:rPr>
      </w:pPr>
      <w:r>
        <w:rPr>
          <w:rFonts w:eastAsia="Times New Roman" w:cs="Arial" w:ascii="Arial" w:hAnsi="Arial"/>
          <w:bCs/>
          <w:sz w:val="20"/>
          <w:szCs w:val="20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>
      <w:pPr>
        <w:pStyle w:val="Normal"/>
        <w:widowControl w:val="false"/>
        <w:spacing w:lineRule="auto" w:line="240" w:before="0" w:after="0"/>
        <w:rPr>
          <w:rFonts w:ascii="Arial" w:hAnsi="Arial" w:eastAsia="Times New Roman" w:cs="Arial"/>
          <w:sz w:val="20"/>
          <w:szCs w:val="20"/>
        </w:rPr>
      </w:pPr>
      <w:r>
        <w:rPr>
          <w:rFonts w:eastAsia="Times New Roman" w:cs="Arial" w:ascii="Arial" w:hAnsi="Arial"/>
          <w:sz w:val="20"/>
          <w:szCs w:val="20"/>
        </w:rPr>
      </w:r>
    </w:p>
    <w:tbl>
      <w:tblPr>
        <w:tblpPr w:bottomFromText="0" w:horzAnchor="page" w:leftFromText="180" w:rightFromText="180" w:tblpX="578" w:tblpY="199" w:topFromText="0" w:vertAnchor="text"/>
        <w:tblW w:w="1544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26"/>
        <w:gridCol w:w="1608"/>
        <w:gridCol w:w="1370"/>
        <w:gridCol w:w="1558"/>
        <w:gridCol w:w="1276"/>
        <w:gridCol w:w="1692"/>
        <w:gridCol w:w="1124"/>
        <w:gridCol w:w="1087"/>
        <w:gridCol w:w="47"/>
        <w:gridCol w:w="991"/>
        <w:gridCol w:w="1134"/>
        <w:gridCol w:w="1134"/>
        <w:gridCol w:w="1598"/>
      </w:tblGrid>
      <w:tr>
        <w:trPr>
          <w:trHeight w:val="531" w:hRule="atLeast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№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п/п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>
        <w:trPr>
          <w:trHeight w:val="2287" w:hRule="atLeast"/>
        </w:trPr>
        <w:tc>
          <w:tcPr>
            <w:tcW w:w="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(муниципаль-ного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3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>
          <w:trHeight w:val="326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</w:tr>
      <w:tr>
        <w:trPr>
          <w:trHeight w:val="326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  <w:u w:val="single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24:57:0000037:1251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3520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1-й, 27А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24:57:0000037:66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1149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1-й, 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24:57:0000037:63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933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 1-й 26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24:57:0000037:32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г.Шарыпово, мкр. 2, уч-к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24:57:0000002:241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2154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2-й, д. 10А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24:57:0000002:81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2-й, д. 14В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3463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24:57:0000002:235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1338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2, №13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«Сбербанк»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3756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город Шарыпово, 2 мкр., в 7.5 м от нежилого здания №13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24:57:0000002:199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2152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24:57:0000002:236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1169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2-й, д. 1/18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24:57:0000002:101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1687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2, 18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2, 8Б-1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24:57:0000002:173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2, 8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2, 17Б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24:57:0000002:107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мкр.2, №17 "В"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24:57:0000002:2905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1696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2-й, д. 6А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1831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24:57:0000002:234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3224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2-й, 1/5А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2, уч-к 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24:57:0000002:2875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1260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24:57:0000002:242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978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637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 Шарыпово, пр-кт Байконур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1859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2 мкр, 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бассейна "Жемчужина"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1847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город Шарыпово, 2 мк-н, №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24:57:0000002:230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533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2, № 15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24:57:0000002:94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1681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2,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877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24:57:0000002:3200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3951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пр-кт Центральный, № 14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24:57:0000002:2880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24:57:0000002:189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1301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24:57:0000002:119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966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1455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3029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1814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999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1049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- автовокзала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5897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9,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24:57:0000047:40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11287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386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24:57:0000004:82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4200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43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торгово-офисного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24:57:0000041:629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5720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24:57:0000041:266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5024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24:57:0000038:76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24:57:0000038:49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24:57:0000038:67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448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24:57:0000038:138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356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464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7327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8710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24:57:0000038:79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4252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24:57:0000034:31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24:57:0000034:508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1733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24:57:0000021:43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872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24:57:0000021:78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24:57:0000034:142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1535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 «Нельсон»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24:57:0000034:30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718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24:57:0000034:37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 «Облака»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10877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24:57:0000005:1058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1379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"Планета"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24:57:0000010:48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2965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"Анюта"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24:57:0000010:59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24:57:0000012:3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5630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24:57:0000012:80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24:57:0000012:5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24:57:0000012:156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1164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"Гермес"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24:57:0000013:106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671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"Руслан"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24:57:0000013:53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1022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автозапчастей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24:57:0000021:2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1104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24:57:0000019:29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24:57:0000019:30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3259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24:57:0000020:14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3670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24:57:0000020:15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8825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24:57:0000020:1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1588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24:57:0000020:13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1326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торгово-промышленного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24:57:0000020:34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1895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пр. Энергетиков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24:57:0000017:1170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2628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Солнечная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24:57:0000018:31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1232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Кирова, дом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"Север"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24:57:0000014:117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738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Кирова, дом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24:57:0000014:11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1693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Кирова,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24:57:0000014:61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400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Кирова,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складов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24:57:0000014:127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</w:rPr>
              <w:t>1050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24:57:0000034:413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 -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24:57:0000034:58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741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24:57:0000034:483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5874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автосалона «Премьер»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24:57:0000034:143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5473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базы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24:57:0000034:201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4451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24:57:0000035:259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7413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24:57:0000036:493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24:57:0000031:88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24:57:0000015:104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Ленина,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- 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24:57:0000029:2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921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Красноярский край, г. Шарыпово, пер. МТМ, в 43 м к юго западу от ж/д, д. №7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24:57:0000035:572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5970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Красноярский край, г. Шарыпово, ул. Юбилейная, д. № 7 "В"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 xml:space="preserve">строительство </w:t>
            </w: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24:57:0000035:600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3195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 xml:space="preserve">строительство </w:t>
            </w: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24:57:0000035:599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2175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 xml:space="preserve">строительство </w:t>
            </w: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24:57:0000035:642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2153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24:57:0000035:268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851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 xml:space="preserve">строительство </w:t>
            </w: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24:57:0000035:273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340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765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3, №3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628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3, д.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1912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3, д. 17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735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3 мкр., №16/2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24:57:0000003:2612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2750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3, уч-к 16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24:57:0000003:2623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3795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3, уч-к 13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- аптеки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529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802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5517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24:57:0000003:2786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24:57:0000003:32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338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4, уч-к 18/1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крытой автостоянки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24:57:0000017:852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4, №19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24:57:0000017:1169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3249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4, уч-к 19/1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24:57:0000017:1186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4171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4 мкр., №20/2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24:57:0000017:1180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340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4, уч-к 23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24:57:0000017:1005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815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24:57:0000017:997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40 000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7,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крытого катка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24:57:0000045:1909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42 379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7 мкр., №12-1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24:57:0000045:2522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7, 14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«Денис»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667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7, №14"Б"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24:57:0000045:2284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543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24:57:0000045:339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24:57:0000045:2436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7 мкр., № 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детского сада на 220 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24:57:0000045:406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10384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24:57:0000045:355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24:57:0000045:385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469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ул. Геодезическая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 кафе «Листвяг»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24:57:0000044:451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1614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6-й, д.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"Дом торговли"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4475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6 мкр., уч-к 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24:57:0000001:3834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1566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6-й, д. 13/1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"Рамиг"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 6,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"Ткани"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6-й, 14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"Оранжевый кит"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24:57:0000001:125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645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6-й, д. 41А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"Командор"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1125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71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6, зд.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"Симпатия"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638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6-й, д.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"Прохор"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6-й, д. 52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"Березка"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24:57:0000001:112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 6-й, д. 52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"Мальвина"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24:57:0000001:287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6-й, д. 38А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"Байкал"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24:57:0000001:124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6-й, зд. 21А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"Оазис"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24:57:0000001:964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1687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24:57:0000005:1297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 6-й, № 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 "Кубик"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990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24:57:0000001:4045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2318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24:57:0000001:159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1482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город Шарыпово, 6 мкр., № 3А-6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24:57:0000001:137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6 мкр., № 3А-5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24:57:0000001:139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6 мкр, №3А-3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6-й, 3 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6-й, 3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24:57:0000001:126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6, здание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770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6-й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24:57:0000001:122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24:57:0000044:841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1208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24:57:0000005:3495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3398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24:57:0000044:927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992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24:57:0000044:874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2815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24:57:0000007:104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24:57:0000007:186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24:57:0000007:1259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24:57:0000007:1105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1833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Северный,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24:57:0000007:88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2789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мкр. Северный, 24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24:57:0000007:4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1334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24:57:0000007:164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986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372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24:57:0100010:459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18177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24:57:0100012:365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429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24:57:0100003:465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442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566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24:57:0100002:448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2514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24:57:0100002:455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1405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24:57:0100004:1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1559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24:57:0100005:108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608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24:57:0100005:16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24:57:0100005:2255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1175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24:57:0100005:111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995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24:57:0100005:2245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1491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24:57:0100005:2262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24:57:0100005:2265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24:57:0100005:2264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24:57:0100005:2091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502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24:57:0100004:2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1594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1330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24:57:0100004:1073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24:57:0100006:231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1581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24:57:0100004:5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u w:val="single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24:57:0200004:24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797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24:57:0200005:64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47433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eastAsiaTheme="minorHAnsi" w:ascii="Arial" w:hAnsi="Arial"/>
                <w:sz w:val="20"/>
                <w:szCs w:val="20"/>
              </w:rPr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0"/>
                <w:szCs w:val="20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24:57:0200005:110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30575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</w:rPr>
            </w:pPr>
            <w:r>
              <w:rPr>
                <w:rFonts w:eastAsia="Calibri" w:cs="Arial" w:eastAsiaTheme="minorHAnsi" w:ascii="Arial" w:hAnsi="Arial"/>
                <w:sz w:val="20"/>
                <w:szCs w:val="20"/>
              </w:rPr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eastAsia="Calibri" w:cs="Arial" w:eastAsiaTheme="minorHAnsi"/>
                <w:sz w:val="20"/>
                <w:szCs w:val="20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отсутствует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Arial" w:hAnsi="Arial" w:eastAsia="Times New Roman" w:cs="Arial"/>
          <w:sz w:val="20"/>
          <w:szCs w:val="20"/>
          <w:lang w:eastAsia="en-US"/>
        </w:rPr>
      </w:pPr>
      <w:r>
        <w:rPr>
          <w:rFonts w:eastAsia="Times New Roman" w:cs="Arial" w:ascii="Arial" w:hAnsi="Arial"/>
          <w:sz w:val="20"/>
          <w:szCs w:val="20"/>
          <w:lang w:eastAsia="en-US"/>
        </w:rPr>
        <w:t>Приложение №10</w:t>
      </w:r>
    </w:p>
    <w:p>
      <w:pPr>
        <w:pStyle w:val="Normal"/>
        <w:spacing w:lineRule="auto" w:line="240" w:before="0" w:after="0"/>
        <w:ind w:left="9639" w:hanging="0"/>
        <w:rPr>
          <w:rFonts w:ascii="Arial" w:hAnsi="Arial" w:eastAsia="Times New Roman" w:cs="Arial"/>
          <w:sz w:val="20"/>
          <w:szCs w:val="20"/>
          <w:lang w:eastAsia="en-US"/>
        </w:rPr>
      </w:pPr>
      <w:r>
        <w:rPr>
          <w:rFonts w:eastAsia="Times New Roman" w:cs="Arial" w:ascii="Arial" w:hAnsi="Arial"/>
          <w:sz w:val="20"/>
          <w:szCs w:val="20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0"/>
          <w:szCs w:val="20"/>
        </w:rPr>
      </w:pPr>
      <w:r>
        <w:rPr>
          <w:rFonts w:eastAsia="Times New Roman" w:cs="Arial" w:ascii="Arial" w:hAnsi="Arial"/>
          <w:sz w:val="20"/>
          <w:szCs w:val="20"/>
        </w:rPr>
        <w:t>Паспорт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0"/>
          <w:szCs w:val="20"/>
        </w:rPr>
      </w:pPr>
      <w:r>
        <w:rPr>
          <w:rFonts w:eastAsia="Times New Roman" w:cs="Arial" w:ascii="Arial" w:hAnsi="Arial"/>
          <w:sz w:val="20"/>
          <w:szCs w:val="20"/>
        </w:rPr>
        <w:t>индивидуальных жилых домов и земельных участков, предоставленных для их размещения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0"/>
          <w:szCs w:val="20"/>
        </w:rPr>
      </w:pPr>
      <w:r>
        <w:rPr>
          <w:rFonts w:eastAsia="Times New Roman" w:cs="Arial" w:ascii="Arial" w:hAnsi="Arial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551"/>
        <w:gridCol w:w="1418"/>
        <w:gridCol w:w="1559"/>
        <w:gridCol w:w="992"/>
        <w:gridCol w:w="1559"/>
        <w:gridCol w:w="1135"/>
        <w:gridCol w:w="1700"/>
        <w:gridCol w:w="1704"/>
        <w:gridCol w:w="1416"/>
        <w:gridCol w:w="1132"/>
      </w:tblGrid>
      <w:tr>
        <w:trPr>
          <w:trHeight w:val="231" w:hRule="atLeast"/>
        </w:trPr>
        <w:tc>
          <w:tcPr>
            <w:tcW w:w="15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>
        <w:trPr>
          <w:trHeight w:val="1772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(муниципального района/городского округа/</w:t>
            </w: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сельского поселения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тип населенного пункта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наименование улицы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номер дома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>
        <w:trPr>
          <w:trHeight w:val="47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1560"/>
        <w:gridCol w:w="1274"/>
        <w:gridCol w:w="1278"/>
        <w:gridCol w:w="708"/>
        <w:gridCol w:w="849"/>
        <w:gridCol w:w="1843"/>
        <w:gridCol w:w="143"/>
        <w:gridCol w:w="2412"/>
        <w:gridCol w:w="706"/>
        <w:gridCol w:w="1701"/>
        <w:gridCol w:w="567"/>
        <w:gridCol w:w="2126"/>
      </w:tblGrid>
      <w:tr>
        <w:trPr>
          <w:trHeight w:val="171" w:hRule="atLeast"/>
        </w:trPr>
        <w:tc>
          <w:tcPr>
            <w:tcW w:w="10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Количественные характеристики</w:t>
            </w:r>
          </w:p>
        </w:tc>
      </w:tr>
      <w:tr>
        <w:trPr>
          <w:trHeight w:val="276" w:hRule="atLeast"/>
        </w:trPr>
        <w:tc>
          <w:tcPr>
            <w:tcW w:w="10067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количество квартир, шт.</w:t>
            </w:r>
          </w:p>
        </w:tc>
      </w:tr>
      <w:tr>
        <w:trPr>
          <w:trHeight w:val="276" w:hRule="atLeast"/>
        </w:trPr>
        <w:tc>
          <w:tcPr>
            <w:tcW w:w="10067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40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</w:t>
            </w:r>
          </w:p>
        </w:tc>
      </w:tr>
      <w:tr>
        <w:trPr>
          <w:trHeight w:val="236" w:hRule="atLeast"/>
        </w:trPr>
        <w:tc>
          <w:tcPr>
            <w:tcW w:w="151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76" w:hRule="atLeast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Тип системы отопления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Тип системы горячего водоснабжения</w:t>
            </w:r>
          </w:p>
        </w:tc>
      </w:tr>
      <w:tr>
        <w:trPr>
          <w:trHeight w:val="230" w:hRule="atLeast"/>
        </w:trPr>
        <w:tc>
          <w:tcPr>
            <w:tcW w:w="15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55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5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326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>
          <w:trHeight w:val="142" w:hRule="atLeast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Arial" w:hAnsi="Arial" w:eastAsia="Times New Roman" w:cs="Arial"/>
          <w:sz w:val="10"/>
          <w:szCs w:val="10"/>
        </w:rPr>
      </w:pPr>
      <w:r>
        <w:rPr>
          <w:rFonts w:eastAsia="Times New Roman" w:cs="Arial" w:ascii="Arial" w:hAnsi="Arial"/>
          <w:sz w:val="10"/>
          <w:szCs w:val="1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702"/>
        <w:gridCol w:w="1700"/>
        <w:gridCol w:w="2978"/>
        <w:gridCol w:w="1843"/>
        <w:gridCol w:w="1512"/>
        <w:gridCol w:w="3165"/>
      </w:tblGrid>
      <w:tr>
        <w:trPr>
          <w:trHeight w:val="28" w:hRule="atLeast"/>
        </w:trPr>
        <w:tc>
          <w:tcPr>
            <w:tcW w:w="1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76" w:hRule="atLeast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Оценка технического состояния (удовлетворительное</w:t>
              <w:br/>
              <w:t>/неудовлетворительное)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>
        <w:trPr>
          <w:trHeight w:val="371" w:hRule="atLeast"/>
        </w:trPr>
        <w:tc>
          <w:tcPr>
            <w:tcW w:w="2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9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31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Arial" w:hAnsi="Arial" w:eastAsia="Times New Roman" w:cs="Arial"/>
          <w:sz w:val="10"/>
          <w:szCs w:val="10"/>
        </w:rPr>
      </w:pPr>
      <w:r>
        <w:rPr>
          <w:rFonts w:eastAsia="Times New Roman" w:cs="Arial" w:ascii="Arial" w:hAnsi="Arial"/>
          <w:sz w:val="10"/>
          <w:szCs w:val="1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4677"/>
        <w:gridCol w:w="1843"/>
        <w:gridCol w:w="1701"/>
        <w:gridCol w:w="2410"/>
        <w:gridCol w:w="1843"/>
        <w:gridCol w:w="2693"/>
      </w:tblGrid>
      <w:tr>
        <w:trPr>
          <w:trHeight w:val="170" w:hRule="atLeast"/>
        </w:trPr>
        <w:tc>
          <w:tcPr>
            <w:tcW w:w="15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Сведения о дворовой территории</w:t>
            </w:r>
          </w:p>
        </w:tc>
      </w:tr>
      <w:tr>
        <w:trPr>
          <w:trHeight w:val="276" w:hRule="atLeast"/>
        </w:trPr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Назначение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Материал ограждения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>
          <w:trHeight w:val="28" w:hRule="atLeast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Arial" w:hAnsi="Arial" w:eastAsia="Times New Roman" w:cs="Arial"/>
          <w:sz w:val="10"/>
          <w:szCs w:val="10"/>
        </w:rPr>
      </w:pPr>
      <w:r>
        <w:rPr>
          <w:rFonts w:eastAsia="Times New Roman" w:cs="Arial" w:ascii="Arial" w:hAnsi="Arial"/>
          <w:sz w:val="10"/>
          <w:szCs w:val="1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561"/>
        <w:gridCol w:w="1276"/>
        <w:gridCol w:w="1416"/>
        <w:gridCol w:w="1135"/>
        <w:gridCol w:w="1559"/>
        <w:gridCol w:w="1418"/>
        <w:gridCol w:w="4534"/>
      </w:tblGrid>
      <w:tr>
        <w:trPr>
          <w:trHeight w:val="28" w:hRule="atLeast"/>
        </w:trPr>
        <w:tc>
          <w:tcPr>
            <w:tcW w:w="151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Характеристики благоустройства</w:t>
            </w:r>
          </w:p>
        </w:tc>
      </w:tr>
      <w:tr>
        <w:trPr>
          <w:trHeight w:val="1695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площадок (детских, спортивных, для отдыха и т.д.) (количество)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Достаточность озеленения (газонов, кустарников, деревьев, цветочного оформления) (да/нет)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41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0"/>
          <w:szCs w:val="20"/>
        </w:rPr>
      </w:pPr>
      <w:r>
        <w:rPr/>
      </w:r>
    </w:p>
    <w:sectPr>
      <w:footnotePr>
        <w:numFmt w:val="decimal"/>
      </w:footnotePr>
      <w:type w:val="nextPage"/>
      <w:pgSz w:orient="landscape" w:w="16838" w:h="11906"/>
      <w:pgMar w:left="1134" w:right="1134" w:gutter="0" w:header="0" w:top="170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widowControl w:val="false"/>
        <w:spacing w:lineRule="auto" w:line="240" w:before="0" w:after="0"/>
        <w:ind w:firstLine="426"/>
        <w:jc w:val="both"/>
        <w:rPr>
          <w:rFonts w:ascii="Times New Roman" w:hAnsi="Times New Roman"/>
        </w:rPr>
      </w:pPr>
      <w:r>
        <w:rPr>
          <w:rStyle w:val="Style22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Федеральному закону от 06.10.2003 № 131-ФЗ к вопросам местного значения городских округов (п.25 ст.16) и поселений (п.19 ст.14) отнесено утверждение Правила благоустройства городских округов и поселений, соответственно.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 соответствие с рекомендациями министерства строительства и ЖКХ РФ, утвержденными приказом от 13.04.2017 № 711/пр и утверждены в срок до 01.09.2017.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3"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Style w:val="Style22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концепции отражается настоящее и будущее территории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</w:footnote>
  <w:footnote w:id="4"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0" w:firstLine="54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Style w:val="Style22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Согласно ст. 14.2 закона Красноярского края от 02.10.2008 № 7-2161 «Об административных правонарушениях» о</w:t>
      </w:r>
      <w:r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>
        <w:r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>
        <w:r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>
        <w:rPr>
          <w:rFonts w:ascii="Times New Roman" w:hAnsi="Times New Roman"/>
          <w:bCs/>
          <w:sz w:val="24"/>
          <w:szCs w:val="24"/>
        </w:rPr>
        <w:t xml:space="preserve"> Закона </w:t>
      </w:r>
      <w:r>
        <w:rPr>
          <w:rFonts w:ascii="Times New Roman" w:hAnsi="Times New Roman"/>
          <w:sz w:val="24"/>
          <w:szCs w:val="24"/>
        </w:rPr>
        <w:t>«Об административных правонарушениях».</w:t>
      </w:r>
    </w:p>
  </w:footnote>
  <w:footnote w:id="5">
    <w:p>
      <w:pPr>
        <w:pStyle w:val="Style34"/>
        <w:widowControl w:val="false"/>
        <w:ind w:firstLine="284"/>
        <w:jc w:val="both"/>
        <w:rPr>
          <w:rFonts w:ascii="Times New Roman" w:hAnsi="Times New Roman"/>
          <w:sz w:val="22"/>
          <w:szCs w:val="22"/>
        </w:rPr>
      </w:pPr>
      <w:r>
        <w:rPr>
          <w:rStyle w:val="Style22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6">
    <w:p>
      <w:pPr>
        <w:pStyle w:val="ConsPlusNormal1"/>
        <w:widowControl w:val="false"/>
        <w:ind w:firstLine="284"/>
        <w:jc w:val="both"/>
        <w:rPr>
          <w:rFonts w:ascii="Times New Roman" w:hAnsi="Times New Roman" w:cs="Times New Roman"/>
          <w:szCs w:val="22"/>
        </w:rPr>
      </w:pPr>
      <w:r>
        <w:rPr>
          <w:rStyle w:val="Style22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kern w:val="2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7">
    <w:p>
      <w:pPr>
        <w:pStyle w:val="Normal"/>
        <w:widowControl w:val="false"/>
        <w:spacing w:lineRule="auto" w:line="240" w:before="0" w:after="0"/>
        <w:ind w:firstLine="540"/>
        <w:jc w:val="both"/>
        <w:rPr/>
      </w:pPr>
      <w:r>
        <w:rPr>
          <w:rStyle w:val="Style22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ст.16 федерального закона от 29.12.2004 № 189-Фз в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8">
    <w:p>
      <w:pPr>
        <w:pStyle w:val="Style34"/>
        <w:widowControl w:val="false"/>
        <w:ind w:firstLine="284"/>
        <w:rPr/>
      </w:pPr>
      <w:r>
        <w:rPr>
          <w:rStyle w:val="Style22"/>
        </w:rPr>
        <w:footnoteRef/>
      </w:r>
      <w:r>
        <w:rPr/>
        <w:t xml:space="preserve"> </w:t>
      </w:r>
      <w:r>
        <w:rPr>
          <w:rFonts w:ascii="Times New Roman" w:hAnsi="Times New Roman"/>
          <w:sz w:val="22"/>
          <w:szCs w:val="22"/>
        </w:rPr>
        <w:t>Проведение инвентаризации общественных территорий с учетом их физического состояния проводится в порядке, установленном Правительством Красноярского края</w:t>
      </w:r>
    </w:p>
  </w:footnote>
  <w:footnote w:id="9">
    <w:p>
      <w:pPr>
        <w:pStyle w:val="Normal"/>
        <w:widowControl w:val="false"/>
        <w:spacing w:lineRule="auto" w:line="240" w:before="0" w:after="0"/>
        <w:ind w:firstLine="540"/>
        <w:jc w:val="both"/>
        <w:rPr/>
      </w:pPr>
      <w:r>
        <w:rPr>
          <w:rStyle w:val="Style22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индивидуальных жилых домов и земельных участков, предоставленных для их размещения, реализуется на основании заключенных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>
        <w:rPr>
          <w:rFonts w:ascii="Times New Roman" w:hAnsi="Times New Roman"/>
        </w:rPr>
        <w:t xml:space="preserve"> по результатам проведенной инвентаризации.</w:t>
      </w:r>
    </w:p>
  </w:footnote>
  <w:footnote w:id="10">
    <w:p>
      <w:pPr>
        <w:pStyle w:val="Style34"/>
        <w:widowControl w:val="false"/>
        <w:ind w:firstLine="567"/>
        <w:rPr>
          <w:rFonts w:ascii="Times New Roman" w:hAnsi="Times New Roman"/>
          <w:sz w:val="22"/>
          <w:szCs w:val="22"/>
        </w:rPr>
      </w:pPr>
      <w:r>
        <w:rPr>
          <w:rStyle w:val="Style22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проводится в порядке, установленном Правительством края.</w:t>
      </w:r>
    </w:p>
  </w:footnote>
  <w:footnote w:id="11">
    <w:p>
      <w:pPr>
        <w:pStyle w:val="ConsPlusNormal1"/>
        <w:widowControl w:val="false"/>
        <w:rPr>
          <w:rFonts w:ascii="Times New Roman" w:hAnsi="Times New Roman" w:cs="Times New Roman"/>
          <w:b/>
          <w:szCs w:val="22"/>
        </w:rPr>
      </w:pPr>
      <w:r>
        <w:rPr>
          <w:rStyle w:val="Style22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szCs w:val="22"/>
        </w:rPr>
        <w:t>Мероприятия государственной программы «Содействие развитию местного самоуправления», утвержденной постановлением Правительства края от 30.09.2013 № 517-п (конкурсы «Жители – за чистоту и благоустройство», «Инициатива жителей – эффективность в работе» и т.д.).</w:t>
      </w:r>
    </w:p>
    <w:p>
      <w:pPr>
        <w:pStyle w:val="Style34"/>
        <w:widowControl w:val="false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204" w:hanging="495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72308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5">
    <w:name w:val="Heading 5"/>
    <w:basedOn w:val="Normal"/>
    <w:next w:val="Normal"/>
    <w:uiPriority w:val="99"/>
    <w:qFormat/>
    <w:rsid w:val="001141a8"/>
    <w:pPr>
      <w:keepNext w:val="true"/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uiPriority w:val="99"/>
    <w:semiHidden/>
    <w:qFormat/>
    <w:rsid w:val="002e6a22"/>
    <w:rPr>
      <w:rFonts w:ascii="Segoe UI" w:hAnsi="Segoe UI" w:cs="Segoe UI"/>
      <w:sz w:val="18"/>
      <w:szCs w:val="18"/>
    </w:rPr>
  </w:style>
  <w:style w:type="character" w:styleId="51" w:customStyle="1">
    <w:name w:val="Заголовок 5 Знак"/>
    <w:basedOn w:val="DefaultParagraphFont"/>
    <w:uiPriority w:val="99"/>
    <w:qFormat/>
    <w:rsid w:val="001141a8"/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Style14" w:customStyle="1">
    <w:name w:val="Основной текст Знак"/>
    <w:basedOn w:val="DefaultParagraphFont"/>
    <w:qFormat/>
    <w:rsid w:val="001141a8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" w:customStyle="1">
    <w:name w:val="Гиперссылка1"/>
    <w:basedOn w:val="DefaultParagraphFont"/>
    <w:uiPriority w:val="99"/>
    <w:unhideWhenUsed/>
    <w:qFormat/>
    <w:rsid w:val="001141a8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1141a8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141a8"/>
    <w:rPr>
      <w:sz w:val="16"/>
      <w:szCs w:val="16"/>
    </w:rPr>
  </w:style>
  <w:style w:type="character" w:styleId="Style15" w:customStyle="1">
    <w:name w:val="Текст примечания Знак"/>
    <w:basedOn w:val="DefaultParagraphFont"/>
    <w:uiPriority w:val="99"/>
    <w:semiHidden/>
    <w:qFormat/>
    <w:rsid w:val="001141a8"/>
    <w:rPr>
      <w:rFonts w:eastAsia="Times New Roman"/>
      <w:sz w:val="20"/>
      <w:szCs w:val="20"/>
      <w:lang w:eastAsia="ru-RU"/>
    </w:rPr>
  </w:style>
  <w:style w:type="character" w:styleId="Style16" w:customStyle="1">
    <w:name w:val="Тема примечания Знак"/>
    <w:basedOn w:val="Style15"/>
    <w:uiPriority w:val="99"/>
    <w:semiHidden/>
    <w:qFormat/>
    <w:rsid w:val="001141a8"/>
    <w:rPr>
      <w:rFonts w:eastAsia="Times New Roman"/>
      <w:b/>
      <w:bCs/>
      <w:sz w:val="20"/>
      <w:szCs w:val="20"/>
      <w:lang w:eastAsia="ru-RU"/>
    </w:rPr>
  </w:style>
  <w:style w:type="character" w:styleId="Style17" w:customStyle="1">
    <w:name w:val="Верх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Style18" w:customStyle="1">
    <w:name w:val="Ниж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Blk" w:customStyle="1">
    <w:name w:val="blk"/>
    <w:qFormat/>
    <w:rsid w:val="001141a8"/>
    <w:rPr/>
  </w:style>
  <w:style w:type="character" w:styleId="Style19" w:customStyle="1">
    <w:name w:val="Текст сноски Знак"/>
    <w:basedOn w:val="DefaultParagraphFont"/>
    <w:uiPriority w:val="99"/>
    <w:semiHidden/>
    <w:qFormat/>
    <w:rsid w:val="001141a8"/>
    <w:rPr>
      <w:rFonts w:ascii="Calibri" w:hAnsi="Calibri" w:eastAsia="Calibri" w:cs="Times New Roman"/>
      <w:sz w:val="20"/>
      <w:szCs w:val="20"/>
    </w:rPr>
  </w:style>
  <w:style w:type="character" w:styleId="Style20">
    <w:name w:val="Footnote Reference"/>
    <w:rPr>
      <w:vertAlign w:val="superscript"/>
    </w:rPr>
  </w:style>
  <w:style w:type="character" w:styleId="FootnoteCharacters">
    <w:name w:val="Footnote Characters"/>
    <w:unhideWhenUsed/>
    <w:qFormat/>
    <w:rsid w:val="001141a8"/>
    <w:rPr>
      <w:vertAlign w:val="superscript"/>
    </w:rPr>
  </w:style>
  <w:style w:type="character" w:styleId="Style21">
    <w:name w:val="FollowedHyperlink"/>
    <w:basedOn w:val="DefaultParagraphFont"/>
    <w:uiPriority w:val="99"/>
    <w:semiHidden/>
    <w:unhideWhenUsed/>
    <w:rsid w:val="001141a8"/>
    <w:rPr>
      <w:color w:val="800080"/>
      <w:u w:val="single"/>
    </w:rPr>
  </w:style>
  <w:style w:type="character" w:styleId="ConsPlusNormal" w:customStyle="1">
    <w:name w:val="ConsPlusNormal Знак"/>
    <w:qFormat/>
    <w:rsid w:val="001141a8"/>
    <w:rPr>
      <w:rFonts w:ascii="Arial" w:hAnsi="Arial" w:eastAsia="Times New Roman" w:cs="Arial"/>
      <w:sz w:val="20"/>
      <w:szCs w:val="20"/>
      <w:lang w:eastAsia="ru-RU"/>
    </w:rPr>
  </w:style>
  <w:style w:type="character" w:styleId="-">
    <w:name w:val="Hyperlink"/>
    <w:basedOn w:val="DefaultParagraphFont"/>
    <w:uiPriority w:val="99"/>
    <w:unhideWhenUsed/>
    <w:rsid w:val="001141a8"/>
    <w:rPr>
      <w:color w:val="0563C1" w:themeColor="hyperlink"/>
      <w:u w:val="single"/>
    </w:rPr>
  </w:style>
  <w:style w:type="character" w:styleId="Style22">
    <w:name w:val="Символ сноски"/>
    <w:qFormat/>
    <w:rPr/>
  </w:style>
  <w:style w:type="character" w:styleId="Style23">
    <w:name w:val="Endnote Reference"/>
    <w:rPr>
      <w:vertAlign w:val="superscript"/>
    </w:rPr>
  </w:style>
  <w:style w:type="character" w:styleId="Style24">
    <w:name w:val="Символ концевой сноски"/>
    <w:qFormat/>
    <w:rPr/>
  </w:style>
  <w:style w:type="paragraph" w:styleId="Style25">
    <w:name w:val="Заголовок"/>
    <w:basedOn w:val="Normal"/>
    <w:next w:val="Style2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6">
    <w:name w:val="Body Text"/>
    <w:basedOn w:val="Normal"/>
    <w:rsid w:val="001141a8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7">
    <w:name w:val="List"/>
    <w:basedOn w:val="Style26"/>
    <w:pPr/>
    <w:rPr>
      <w:rFonts w:cs="Lohit Devanagari"/>
    </w:rPr>
  </w:style>
  <w:style w:type="paragraph" w:styleId="Style2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uiPriority w:val="99"/>
    <w:semiHidden/>
    <w:unhideWhenUsed/>
    <w:qFormat/>
    <w:rsid w:val="002e6a2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7f16"/>
    <w:pPr>
      <w:spacing w:before="0" w:after="160"/>
      <w:ind w:left="720" w:hanging="0"/>
      <w:contextualSpacing/>
    </w:pPr>
    <w:rPr/>
  </w:style>
  <w:style w:type="paragraph" w:styleId="ConsPlusNonformat" w:customStyle="1">
    <w:name w:val="ConsPlusNonformat"/>
    <w:qFormat/>
    <w:rsid w:val="001141a8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11" w:customStyle="1">
    <w:name w:val="Без интервала1"/>
    <w:next w:val="NoSpacing"/>
    <w:uiPriority w:val="99"/>
    <w:qFormat/>
    <w:rsid w:val="001141a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efault" w:customStyle="1">
    <w:name w:val="Default"/>
    <w:qFormat/>
    <w:rsid w:val="001141a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Annotationtext">
    <w:name w:val="annotation text"/>
    <w:basedOn w:val="Normal"/>
    <w:uiPriority w:val="99"/>
    <w:semiHidden/>
    <w:unhideWhenUsed/>
    <w:qFormat/>
    <w:rsid w:val="001141a8"/>
    <w:pPr>
      <w:spacing w:lineRule="auto" w:line="240" w:before="0" w:after="200"/>
    </w:pPr>
    <w:rPr>
      <w:rFonts w:eastAsia="Times New Roman"/>
      <w:sz w:val="20"/>
      <w:szCs w:val="20"/>
      <w:lang w:eastAsia="ru-RU"/>
    </w:rPr>
  </w:style>
  <w:style w:type="paragraph" w:styleId="Annotationsubject">
    <w:name w:val="annotation subject"/>
    <w:basedOn w:val="Annotationtext"/>
    <w:next w:val="Annotationtext"/>
    <w:uiPriority w:val="99"/>
    <w:semiHidden/>
    <w:unhideWhenUsed/>
    <w:qFormat/>
    <w:rsid w:val="001141a8"/>
    <w:pPr/>
    <w:rPr>
      <w:b/>
      <w:bCs/>
    </w:rPr>
  </w:style>
  <w:style w:type="paragraph" w:styleId="ConsPlusNormal1" w:customStyle="1">
    <w:name w:val="ConsPlusNormal"/>
    <w:qFormat/>
    <w:rsid w:val="001141a8"/>
    <w:pPr>
      <w:widowControl w:val="false"/>
      <w:suppressAutoHyphens w:val="tru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ConsPlusTitle" w:customStyle="1">
    <w:name w:val="ConsPlusTitle"/>
    <w:uiPriority w:val="99"/>
    <w:qFormat/>
    <w:rsid w:val="001141a8"/>
    <w:pPr>
      <w:widowControl w:val="false"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val="ru-RU" w:eastAsia="ru-RU" w:bidi="ar-SA"/>
    </w:rPr>
  </w:style>
  <w:style w:type="paragraph" w:styleId="Style30">
    <w:name w:val="Верхний и нижний колонтитулы"/>
    <w:basedOn w:val="Normal"/>
    <w:qFormat/>
    <w:pPr/>
    <w:rPr/>
  </w:style>
  <w:style w:type="paragraph" w:styleId="Style31">
    <w:name w:val="Колонтитул"/>
    <w:basedOn w:val="Normal"/>
    <w:qFormat/>
    <w:pPr/>
    <w:rPr/>
  </w:style>
  <w:style w:type="paragraph" w:styleId="Style32">
    <w:name w:val="Header"/>
    <w:basedOn w:val="Normal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Style33">
    <w:name w:val="Footer"/>
    <w:basedOn w:val="Normal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nsPlusTitlePage" w:customStyle="1">
    <w:name w:val="ConsPlusTitlePage"/>
    <w:qFormat/>
    <w:rsid w:val="001141a8"/>
    <w:pPr>
      <w:widowControl w:val="false"/>
      <w:suppressAutoHyphens w:val="true"/>
      <w:bidi w:val="0"/>
      <w:spacing w:lineRule="auto" w:line="240"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ru-RU" w:bidi="ar-SA"/>
    </w:rPr>
  </w:style>
  <w:style w:type="paragraph" w:styleId="Style34">
    <w:name w:val="Footnote Text"/>
    <w:basedOn w:val="Normal"/>
    <w:uiPriority w:val="99"/>
    <w:semiHidden/>
    <w:unhideWhenUsed/>
    <w:rsid w:val="001141a8"/>
    <w:pPr>
      <w:spacing w:lineRule="auto" w:line="240" w:before="0" w:after="0"/>
    </w:pPr>
    <w:rPr>
      <w:rFonts w:ascii="Calibri" w:hAnsi="Calibri" w:eastAsia="Calibri" w:cs="Times New Roman"/>
      <w:sz w:val="20"/>
      <w:szCs w:val="20"/>
    </w:rPr>
  </w:style>
  <w:style w:type="paragraph" w:styleId="Style35" w:customStyle="1">
    <w:name w:val="Знак Знак Знак Знак Знак Знак Знак"/>
    <w:basedOn w:val="Normal"/>
    <w:qFormat/>
    <w:rsid w:val="001141a8"/>
    <w:pPr>
      <w:spacing w:lineRule="exact" w:line="240"/>
    </w:pPr>
    <w:rPr>
      <w:rFonts w:ascii="Verdana" w:hAnsi="Verdana" w:eastAsia="Times New Roman" w:cs="Verdana"/>
      <w:sz w:val="20"/>
      <w:szCs w:val="20"/>
      <w:lang w:val="en-US"/>
    </w:rPr>
  </w:style>
  <w:style w:type="paragraph" w:styleId="Xl67" w:customStyle="1">
    <w:name w:val="xl6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8" w:customStyle="1">
    <w:name w:val="xl68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9" w:customStyle="1">
    <w:name w:val="xl69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0" w:customStyle="1">
    <w:name w:val="xl70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1" w:customStyle="1">
    <w:name w:val="xl71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2" w:customStyle="1">
    <w:name w:val="xl7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3" w:customStyle="1">
    <w:name w:val="xl7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4" w:customStyle="1">
    <w:name w:val="xl7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5" w:customStyle="1">
    <w:name w:val="xl6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5" w:customStyle="1">
    <w:name w:val="xl7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6" w:customStyle="1">
    <w:name w:val="xl7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7" w:customStyle="1">
    <w:name w:val="xl7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8" w:customStyle="1">
    <w:name w:val="xl78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9" w:customStyle="1">
    <w:name w:val="xl79"/>
    <w:basedOn w:val="Normal"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0" w:customStyle="1">
    <w:name w:val="xl80"/>
    <w:basedOn w:val="Normal"/>
    <w:qFormat/>
    <w:rsid w:val="001141a8"/>
    <w:pP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1" w:customStyle="1">
    <w:name w:val="xl81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2" w:customStyle="1">
    <w:name w:val="xl8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3" w:customStyle="1">
    <w:name w:val="xl8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  <w:lang w:eastAsia="ru-RU"/>
    </w:rPr>
  </w:style>
  <w:style w:type="paragraph" w:styleId="Xl84" w:customStyle="1">
    <w:name w:val="xl8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1141a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Основной текст (2)"/>
    <w:basedOn w:val="Normal"/>
    <w:qFormat/>
    <w:pPr>
      <w:widowControl w:val="false"/>
      <w:spacing w:lineRule="auto" w:line="240" w:before="0" w:after="0"/>
      <w:ind w:firstLine="80"/>
    </w:pPr>
    <w:rPr>
      <w:rFonts w:ascii="Times New Roman" w:hAnsi="Times New Roman" w:eastAsia="Times New Roman" w:cs="Times New Roman"/>
    </w:rPr>
  </w:style>
  <w:style w:type="paragraph" w:styleId="Style3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2" w:customStyle="1">
    <w:name w:val="Нет списка1"/>
    <w:uiPriority w:val="99"/>
    <w:semiHidden/>
    <w:unhideWhenUsed/>
    <w:qFormat/>
    <w:rsid w:val="001141a8"/>
  </w:style>
  <w:style w:type="numbering" w:styleId="111" w:customStyle="1">
    <w:name w:val="Нет списка11"/>
    <w:uiPriority w:val="99"/>
    <w:semiHidden/>
    <w:unhideWhenUsed/>
    <w:qFormat/>
    <w:rsid w:val="001141a8"/>
  </w:style>
  <w:style w:type="numbering" w:styleId="21" w:customStyle="1">
    <w:name w:val="Нет списка2"/>
    <w:uiPriority w:val="99"/>
    <w:semiHidden/>
    <w:unhideWhenUsed/>
    <w:qFormat/>
    <w:rsid w:val="001141a8"/>
  </w:style>
  <w:style w:type="numbering" w:styleId="3" w:customStyle="1">
    <w:name w:val="Нет списка3"/>
    <w:uiPriority w:val="99"/>
    <w:semiHidden/>
    <w:unhideWhenUsed/>
    <w:qFormat/>
    <w:rsid w:val="000e6093"/>
  </w:style>
  <w:style w:type="numbering" w:styleId="121" w:customStyle="1">
    <w:name w:val="Нет списка12"/>
    <w:uiPriority w:val="99"/>
    <w:semiHidden/>
    <w:unhideWhenUsed/>
    <w:qFormat/>
    <w:rsid w:val="000e6093"/>
  </w:style>
  <w:style w:type="numbering" w:styleId="211" w:customStyle="1">
    <w:name w:val="Нет списка21"/>
    <w:uiPriority w:val="99"/>
    <w:semiHidden/>
    <w:unhideWhenUsed/>
    <w:qFormat/>
    <w:rsid w:val="000e6093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">
    <w:name w:val="Сетка таблицы11"/>
    <w:basedOn w:val="a1"/>
    <w:uiPriority w:val="59"/>
    <w:rsid w:val="001141a8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Сетка таблицы2"/>
    <w:basedOn w:val="a1"/>
    <w:rsid w:val="001141a8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9">
    <w:name w:val="Table Grid"/>
    <w:basedOn w:val="a1"/>
    <w:uiPriority w:val="3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Сетка таблицы3"/>
    <w:basedOn w:val="a1"/>
    <w:uiPriority w:val="39"/>
    <w:rsid w:val="000e609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">
    <w:name w:val="Сетка таблицы12"/>
    <w:basedOn w:val="a1"/>
    <w:uiPriority w:val="59"/>
    <w:rsid w:val="000e6093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">
    <w:name w:val="Сетка таблицы21"/>
    <w:basedOn w:val="a1"/>
    <w:rsid w:val="000e6093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http://docs.cntd.ru/document/901919946" TargetMode="External"/><Relationship Id="rId4" Type="http://schemas.openxmlformats.org/officeDocument/2006/relationships/hyperlink" Target="http://docs.cntd.ru/document/901919338" TargetMode="External"/><Relationship Id="rId5" Type="http://schemas.openxmlformats.org/officeDocument/2006/relationships/hyperlink" Target="consultantplus://offline/ref=0561D9DA64E53C0FCFD02859F57C0330CDB0159AB2A43EF90FAEE902B97DAC5F2A0DE69390A17597F7D6D931c428E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footnotes" Target="footnotes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consultantplus://offline/ref=F5C986FF722FF4DB91B759222161D3EA81C179C93C3761E432A41092CEC0BBCE2F37ADL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3" Type="http://schemas.openxmlformats.org/officeDocument/2006/relationships/hyperlink" Target="consultantplus://offline/ref=AF8FB8ADDCDFCE0A341C063282EFE91EAB407F8536832994EE651832F4T7HBR" TargetMode="Externa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9C7D5-A804-4A31-B385-F6151D20A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1460</TotalTime>
  <Application>LibreOffice/7.5.5.2$Windows_X86_64 LibreOffice_project/ca8fe7424262805f223b9a2334bc7181abbcbf5e</Application>
  <AppVersion>15.0000</AppVersion>
  <DocSecurity>0</DocSecurity>
  <Pages>86</Pages>
  <Words>14880</Words>
  <Characters>107634</Characters>
  <CharactersWithSpaces>130264</CharactersWithSpaces>
  <Paragraphs>3952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2017-10-02T09:10:00Z</dcterms:created>
  <dc:creator>Елена</dc:creator>
  <dc:description/>
  <dc:language>ru-RU</dc:language>
  <cp:lastModifiedBy/>
  <cp:lastPrinted>2023-03-10T06:43:00Z</cp:lastPrinted>
  <dcterms:modified xsi:type="dcterms:W3CDTF">2023-11-22T14:03:29Z</dcterms:modified>
  <cp:revision>118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