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wmf" ContentType="image/x-wmf"/>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8"/>
          <w:szCs w:val="28"/>
          <w:lang w:val="ru-RU" w:eastAsia="ru-RU"/>
        </w:rPr>
      </w:pPr>
      <w:r>
        <w:rPr>
          <w:b/>
          <w:color w:val="000000"/>
          <w:sz w:val="28"/>
          <w:szCs w:val="28"/>
          <w:lang w:val="ru-RU" w:eastAsia="ru-RU"/>
        </w:rPr>
        <w:drawing>
          <wp:inline distT="0" distB="0" distL="0" distR="0">
            <wp:extent cx="428625" cy="720090"/>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tretch>
                      <a:fillRect/>
                    </a:stretch>
                  </pic:blipFill>
                  <pic:spPr bwMode="auto">
                    <a:xfrm>
                      <a:off x="0" y="0"/>
                      <a:ext cx="428625" cy="720090"/>
                    </a:xfrm>
                    <a:prstGeom prst="rect">
                      <a:avLst/>
                    </a:prstGeom>
                  </pic:spPr>
                </pic:pic>
              </a:graphicData>
            </a:graphic>
          </wp:inline>
        </w:drawing>
      </w:r>
    </w:p>
    <w:p>
      <w:pPr>
        <w:pStyle w:val="Normal"/>
        <w:jc w:val="center"/>
        <w:rPr>
          <w:b/>
          <w:color w:val="000000"/>
          <w:sz w:val="28"/>
          <w:szCs w:val="28"/>
        </w:rPr>
      </w:pPr>
      <w:r>
        <w:rPr>
          <w:b/>
          <w:color w:val="000000"/>
          <w:sz w:val="28"/>
          <w:szCs w:val="28"/>
        </w:rPr>
      </w:r>
    </w:p>
    <w:p>
      <w:pPr>
        <w:pStyle w:val="Normal"/>
        <w:jc w:val="center"/>
        <w:rPr>
          <w:b/>
          <w:color w:val="000000"/>
        </w:rPr>
      </w:pPr>
      <w:r>
        <w:rPr>
          <w:b/>
          <w:color w:val="000000"/>
        </w:rPr>
        <w:t>АДМИНИСТРАЦИЯ ГОРОДА ШАРЫПОВО КРАСНОЯРСКОГО КРАЯ</w:t>
      </w:r>
    </w:p>
    <w:p>
      <w:pPr>
        <w:pStyle w:val="Normal"/>
        <w:jc w:val="center"/>
        <w:rPr>
          <w:b/>
          <w:color w:val="000000"/>
        </w:rPr>
      </w:pPr>
      <w:r>
        <w:rPr>
          <w:b/>
          <w:color w:val="000000"/>
        </w:rPr>
      </w:r>
    </w:p>
    <w:p>
      <w:pPr>
        <w:pStyle w:val="Normal"/>
        <w:jc w:val="center"/>
        <w:rPr>
          <w:b/>
          <w:color w:val="000000"/>
        </w:rPr>
      </w:pPr>
      <w:r>
        <w:rPr>
          <w:b/>
          <w:color w:val="000000"/>
        </w:rPr>
        <w:t>ПОСТАНОВЛЕНИЕ</w:t>
      </w:r>
    </w:p>
    <w:p>
      <w:pPr>
        <w:pStyle w:val="Normal"/>
        <w:jc w:val="center"/>
        <w:rPr>
          <w:b/>
          <w:color w:val="000000"/>
          <w:sz w:val="27"/>
          <w:szCs w:val="27"/>
        </w:rPr>
      </w:pPr>
      <w:r>
        <w:rPr>
          <w:b/>
          <w:color w:val="000000"/>
          <w:sz w:val="27"/>
          <w:szCs w:val="27"/>
        </w:rPr>
      </w:r>
    </w:p>
    <w:p>
      <w:pPr>
        <w:pStyle w:val="Normal"/>
        <w:rPr/>
      </w:pPr>
      <w:r>
        <w:rPr>
          <w:color w:val="000000"/>
          <w:sz w:val="28"/>
          <w:szCs w:val="28"/>
        </w:rPr>
        <w:t>10.10.2023</w:t>
        <w:tab/>
      </w:r>
      <w:r>
        <w:rPr>
          <w:color w:val="000000"/>
          <w:sz w:val="27"/>
          <w:szCs w:val="27"/>
        </w:rPr>
        <w:tab/>
        <w:tab/>
        <w:tab/>
        <w:tab/>
        <w:tab/>
        <w:tab/>
        <w:tab/>
        <w:tab/>
        <w:tab/>
        <w:tab/>
      </w:r>
      <w:r>
        <w:rPr>
          <w:color w:val="000000"/>
          <w:sz w:val="28"/>
          <w:szCs w:val="28"/>
        </w:rPr>
        <w:t>№256</w:t>
      </w:r>
    </w:p>
    <w:p>
      <w:pPr>
        <w:pStyle w:val="Normal"/>
        <w:widowControl w:val="false"/>
        <w:autoSpaceDE w:val="false"/>
        <w:jc w:val="center"/>
        <w:rPr>
          <w:color w:val="000000"/>
          <w:sz w:val="28"/>
          <w:szCs w:val="28"/>
        </w:rPr>
      </w:pPr>
      <w:r>
        <w:rPr>
          <w:color w:val="000000"/>
          <w:sz w:val="28"/>
          <w:szCs w:val="28"/>
        </w:rPr>
      </w:r>
    </w:p>
    <w:p>
      <w:pPr>
        <w:pStyle w:val="Normal"/>
        <w:widowControl w:val="false"/>
        <w:autoSpaceDE w:val="false"/>
        <w:jc w:val="center"/>
        <w:rPr>
          <w:color w:val="000000"/>
        </w:rPr>
      </w:pPr>
      <w:r>
        <w:rPr>
          <w:color w:val="000000"/>
        </w:rPr>
      </w:r>
    </w:p>
    <w:p>
      <w:pPr>
        <w:pStyle w:val="Normal"/>
        <w:widowControl w:val="false"/>
        <w:autoSpaceDE w:val="false"/>
        <w:jc w:val="both"/>
        <w:rPr>
          <w:color w:val="000000"/>
          <w:sz w:val="26"/>
          <w:szCs w:val="26"/>
        </w:rPr>
      </w:pPr>
      <w:r>
        <w:rPr>
          <w:color w:val="000000"/>
          <w:sz w:val="26"/>
          <w:szCs w:val="26"/>
        </w:rPr>
        <w:t xml:space="preserve">О внесении изменений в постановление Администрации города Шарыпово от 04.10.2013 № 242 «Об утверждении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Шарыпово» </w:t>
      </w:r>
    </w:p>
    <w:p>
      <w:pPr>
        <w:pStyle w:val="Normal"/>
        <w:autoSpaceDE w:val="false"/>
        <w:rPr>
          <w:color w:val="000000"/>
          <w:sz w:val="26"/>
          <w:szCs w:val="26"/>
        </w:rPr>
      </w:pPr>
      <w:r>
        <w:rPr>
          <w:color w:val="000000"/>
          <w:sz w:val="26"/>
          <w:szCs w:val="26"/>
        </w:rPr>
      </w:r>
    </w:p>
    <w:p>
      <w:pPr>
        <w:pStyle w:val="Normal"/>
        <w:autoSpaceDE w:val="false"/>
        <w:rPr>
          <w:color w:val="000000"/>
          <w:sz w:val="26"/>
          <w:szCs w:val="26"/>
        </w:rPr>
      </w:pPr>
      <w:r>
        <w:rPr>
          <w:color w:val="000000"/>
          <w:sz w:val="26"/>
          <w:szCs w:val="26"/>
        </w:rPr>
      </w:r>
    </w:p>
    <w:p>
      <w:pPr>
        <w:pStyle w:val="Normal"/>
        <w:autoSpaceDE w:val="false"/>
        <w:ind w:firstLine="709"/>
        <w:jc w:val="both"/>
        <w:rPr>
          <w:color w:val="000000"/>
          <w:sz w:val="26"/>
          <w:szCs w:val="26"/>
        </w:rPr>
      </w:pPr>
      <w:r>
        <w:rPr>
          <w:color w:val="000000"/>
          <w:sz w:val="26"/>
          <w:szCs w:val="26"/>
        </w:rPr>
        <w:t>В соответствии со статьей 179 Бюджетного кодекса Российской Федерации, статьей 34 Устава города Шарыпово, постановлением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Normal"/>
        <w:autoSpaceDE w:val="false"/>
        <w:jc w:val="both"/>
        <w:rPr>
          <w:color w:val="000000"/>
          <w:sz w:val="26"/>
          <w:szCs w:val="26"/>
        </w:rPr>
      </w:pPr>
      <w:r>
        <w:rPr>
          <w:color w:val="000000"/>
          <w:sz w:val="26"/>
          <w:szCs w:val="26"/>
        </w:rPr>
        <w:t>ПОСТАНОВЛЯЮ:</w:t>
      </w:r>
    </w:p>
    <w:p>
      <w:pPr>
        <w:pStyle w:val="Normal"/>
        <w:autoSpaceDE w:val="false"/>
        <w:ind w:firstLine="709"/>
        <w:jc w:val="both"/>
        <w:rPr/>
      </w:pPr>
      <w:r>
        <w:rPr>
          <w:sz w:val="26"/>
          <w:szCs w:val="26"/>
        </w:rPr>
        <w:t xml:space="preserve">1. </w:t>
      </w:r>
      <w:r>
        <w:rPr>
          <w:color w:val="000000"/>
          <w:sz w:val="26"/>
          <w:szCs w:val="26"/>
        </w:rPr>
        <w:t>Внести в постановление Администрации города Шарыпово от 04.10.2013 № 242 «Об утверждении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Шарыпово</w:t>
      </w:r>
      <w:r>
        <w:rPr>
          <w:sz w:val="26"/>
          <w:szCs w:val="26"/>
        </w:rPr>
        <w:t>»</w:t>
      </w:r>
      <w:r>
        <w:rPr>
          <w:color w:val="000000"/>
          <w:sz w:val="26"/>
          <w:szCs w:val="26"/>
        </w:rPr>
        <w:t xml:space="preserve"> следующие изменения: </w:t>
      </w:r>
    </w:p>
    <w:p>
      <w:pPr>
        <w:pStyle w:val="Normal"/>
        <w:widowControl w:val="false"/>
        <w:tabs>
          <w:tab w:val="clear" w:pos="708"/>
          <w:tab w:val="left" w:pos="0" w:leader="none"/>
          <w:tab w:val="left" w:pos="1134" w:leader="none"/>
        </w:tabs>
        <w:autoSpaceDE w:val="false"/>
        <w:spacing w:before="0" w:after="0"/>
        <w:ind w:firstLine="709"/>
        <w:contextualSpacing/>
        <w:jc w:val="both"/>
        <w:rPr/>
      </w:pPr>
      <w:r>
        <w:rPr>
          <w:color w:val="000000"/>
          <w:sz w:val="26"/>
          <w:szCs w:val="26"/>
        </w:rPr>
        <w:t xml:space="preserve">1.1. </w:t>
      </w:r>
      <w:r>
        <w:rPr>
          <w:sz w:val="26"/>
          <w:szCs w:val="26"/>
        </w:rPr>
        <w:t>В наименовании муниципальной программы слова «город Шарыпово» заменить словами «города Шарыпово».</w:t>
      </w:r>
    </w:p>
    <w:p>
      <w:pPr>
        <w:pStyle w:val="Normal"/>
        <w:autoSpaceDE w:val="false"/>
        <w:ind w:firstLine="709"/>
        <w:jc w:val="both"/>
        <w:rPr>
          <w:color w:val="000000"/>
          <w:sz w:val="26"/>
          <w:szCs w:val="26"/>
        </w:rPr>
      </w:pPr>
      <w:r>
        <w:rPr>
          <w:color w:val="000000"/>
          <w:sz w:val="26"/>
          <w:szCs w:val="26"/>
        </w:rPr>
        <w:t>1.2. Муниципальную программу «Реформирование и модернизация жилищно-коммунального хозяйства и повышение энергетической эффективности муниципального образования города Шарыпово» изменить, изложить в новой редакции согласно приложению, к настоящему постановлению.</w:t>
      </w:r>
    </w:p>
    <w:p>
      <w:pPr>
        <w:pStyle w:val="Normal"/>
        <w:autoSpaceDE w:val="false"/>
        <w:ind w:firstLine="709"/>
        <w:jc w:val="both"/>
        <w:rPr>
          <w:color w:val="000000"/>
          <w:sz w:val="26"/>
          <w:szCs w:val="26"/>
        </w:rPr>
      </w:pPr>
      <w:r>
        <w:rPr>
          <w:color w:val="000000"/>
          <w:sz w:val="26"/>
          <w:szCs w:val="26"/>
        </w:rPr>
        <w:t>2. Контроль за исполнением настоящего постановления возложить на Первого заместителя Главы города Шарыпово Д.В. Саюшева.</w:t>
      </w:r>
    </w:p>
    <w:p>
      <w:pPr>
        <w:pStyle w:val="Normal"/>
        <w:spacing w:before="0" w:after="0"/>
        <w:ind w:firstLine="709"/>
        <w:contextualSpacing/>
        <w:jc w:val="both"/>
        <w:rPr/>
      </w:pPr>
      <w:r>
        <w:rPr>
          <w:color w:val="000000"/>
          <w:sz w:val="26"/>
          <w:szCs w:val="26"/>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 января 2024 года и подлежит размещению на официальном сайте муниципального образования города Шарыпово Красноярского края (</w:t>
      </w:r>
      <w:r>
        <w:rPr>
          <w:color w:val="000000"/>
          <w:sz w:val="26"/>
          <w:szCs w:val="26"/>
          <w:lang w:val="en-US"/>
        </w:rPr>
        <w:t>https</w:t>
      </w:r>
      <w:r>
        <w:rPr>
          <w:color w:val="000000"/>
          <w:sz w:val="26"/>
          <w:szCs w:val="26"/>
        </w:rPr>
        <w:t>://</w:t>
      </w:r>
      <w:r>
        <w:rPr>
          <w:color w:val="000000"/>
          <w:sz w:val="26"/>
          <w:szCs w:val="26"/>
          <w:lang w:val="en-US"/>
        </w:rPr>
        <w:t>sharypovo</w:t>
      </w:r>
      <w:r>
        <w:rPr>
          <w:color w:val="000000"/>
          <w:sz w:val="26"/>
          <w:szCs w:val="26"/>
        </w:rPr>
        <w:t>.</w:t>
      </w:r>
      <w:r>
        <w:rPr>
          <w:color w:val="000000"/>
          <w:sz w:val="26"/>
          <w:szCs w:val="26"/>
          <w:lang w:val="en-US"/>
        </w:rPr>
        <w:t>gosuslugi</w:t>
      </w:r>
      <w:r>
        <w:rPr>
          <w:color w:val="000000"/>
          <w:sz w:val="26"/>
          <w:szCs w:val="26"/>
        </w:rPr>
        <w:t>.</w:t>
      </w:r>
      <w:r>
        <w:rPr>
          <w:color w:val="000000"/>
          <w:sz w:val="26"/>
          <w:szCs w:val="26"/>
          <w:lang w:val="en-US"/>
        </w:rPr>
        <w:t>ru</w:t>
      </w:r>
      <w:r>
        <w:rPr>
          <w:color w:val="000000"/>
          <w:sz w:val="26"/>
          <w:szCs w:val="26"/>
        </w:rPr>
        <w:t>).</w:t>
      </w:r>
    </w:p>
    <w:p>
      <w:pPr>
        <w:pStyle w:val="Normal"/>
        <w:autoSpaceDE w:val="false"/>
        <w:ind w:firstLine="709"/>
        <w:jc w:val="center"/>
        <w:rPr>
          <w:color w:val="000000"/>
          <w:sz w:val="26"/>
          <w:szCs w:val="26"/>
        </w:rPr>
      </w:pPr>
      <w:r>
        <w:rPr>
          <w:color w:val="000000"/>
          <w:sz w:val="26"/>
          <w:szCs w:val="26"/>
        </w:rPr>
      </w:r>
    </w:p>
    <w:p>
      <w:pPr>
        <w:pStyle w:val="Normal"/>
        <w:autoSpaceDE w:val="false"/>
        <w:ind w:firstLine="709"/>
        <w:jc w:val="both"/>
        <w:rPr>
          <w:color w:val="000000"/>
          <w:sz w:val="26"/>
          <w:szCs w:val="26"/>
        </w:rPr>
      </w:pPr>
      <w:r>
        <w:rPr>
          <w:color w:val="000000"/>
          <w:sz w:val="26"/>
          <w:szCs w:val="26"/>
        </w:rPr>
      </w:r>
    </w:p>
    <w:p>
      <w:pPr>
        <w:pStyle w:val="Normal"/>
        <w:autoSpaceDE w:val="false"/>
        <w:rPr>
          <w:color w:val="000000"/>
          <w:sz w:val="26"/>
          <w:szCs w:val="26"/>
        </w:rPr>
      </w:pPr>
      <w:r>
        <w:rPr>
          <w:color w:val="000000"/>
          <w:sz w:val="26"/>
          <w:szCs w:val="26"/>
        </w:rPr>
      </w:r>
    </w:p>
    <w:p>
      <w:pPr>
        <w:pStyle w:val="Normal"/>
        <w:rPr>
          <w:sz w:val="26"/>
          <w:szCs w:val="26"/>
        </w:rPr>
      </w:pPr>
      <w:r>
        <w:rPr>
          <w:color w:val="000000"/>
          <w:sz w:val="26"/>
          <w:szCs w:val="26"/>
        </w:rPr>
        <w:t>Глава города Шарыпово</w:t>
        <w:tab/>
        <w:tab/>
        <w:tab/>
        <w:tab/>
        <w:tab/>
        <w:tab/>
        <w:tab/>
        <w:tab/>
        <w:t>В.Г. Хохлов</w:t>
      </w:r>
    </w:p>
    <w:p>
      <w:pPr>
        <w:pStyle w:val="Normal"/>
        <w:rPr>
          <w:rFonts w:ascii="Calibri" w:hAnsi="Calibri" w:eastAsia="Calibri" w:cs="Calibri"/>
          <w:sz w:val="22"/>
          <w:szCs w:val="22"/>
          <w:lang w:eastAsia="en-US"/>
        </w:rPr>
      </w:pPr>
      <w:r>
        <w:rPr>
          <w:rFonts w:eastAsia="Calibri" w:cs="Calibri" w:ascii="Calibri" w:hAnsi="Calibri"/>
          <w:sz w:val="22"/>
          <w:szCs w:val="22"/>
          <w:lang w:eastAsia="en-US"/>
        </w:rPr>
      </w:r>
    </w:p>
    <w:p>
      <w:pPr>
        <w:pStyle w:val="Normal"/>
        <w:ind w:left="5103" w:right="-1" w:hanging="0"/>
        <w:rPr>
          <w:rFonts w:ascii="Arial" w:hAnsi="Arial" w:cs="Arial"/>
          <w:color w:val="000000"/>
        </w:rPr>
      </w:pPr>
      <w:r>
        <w:rPr>
          <w:rFonts w:cs="Arial" w:ascii="Arial" w:hAnsi="Arial"/>
          <w:color w:val="000000"/>
        </w:rPr>
        <w:t>Приложение к Постановлению</w:t>
      </w:r>
    </w:p>
    <w:p>
      <w:pPr>
        <w:pStyle w:val="Normal"/>
        <w:ind w:left="5103" w:right="-1" w:hanging="0"/>
        <w:rPr>
          <w:rFonts w:ascii="Arial" w:hAnsi="Arial" w:cs="Arial"/>
          <w:color w:val="000000"/>
        </w:rPr>
      </w:pPr>
      <w:r>
        <w:rPr>
          <w:rFonts w:cs="Arial" w:ascii="Arial" w:hAnsi="Arial"/>
          <w:color w:val="000000"/>
        </w:rPr>
        <w:t>Администрации города Шарыпово</w:t>
      </w:r>
    </w:p>
    <w:p>
      <w:pPr>
        <w:pStyle w:val="Normal"/>
        <w:ind w:left="5103" w:right="-1" w:hanging="0"/>
        <w:rPr>
          <w:rFonts w:ascii="Arial" w:hAnsi="Arial" w:cs="Arial"/>
          <w:color w:val="000000"/>
        </w:rPr>
      </w:pPr>
      <w:r>
        <w:rPr>
          <w:rFonts w:cs="Arial" w:ascii="Arial" w:hAnsi="Arial"/>
          <w:color w:val="000000"/>
        </w:rPr>
        <w:t xml:space="preserve">от </w:t>
      </w:r>
      <w:r>
        <w:rPr>
          <w:rFonts w:cs="Arial" w:ascii="Arial" w:hAnsi="Arial"/>
          <w:color w:val="000000"/>
          <w:u w:val="single"/>
        </w:rPr>
        <w:t>10.10.2023</w:t>
      </w:r>
      <w:r>
        <w:rPr>
          <w:rFonts w:cs="Arial" w:ascii="Arial" w:hAnsi="Arial"/>
          <w:color w:val="000000"/>
        </w:rPr>
        <w:t xml:space="preserve"> № </w:t>
      </w:r>
      <w:r>
        <w:rPr>
          <w:rFonts w:cs="Arial" w:ascii="Arial" w:hAnsi="Arial"/>
          <w:color w:val="000000"/>
          <w:u w:val="single"/>
        </w:rPr>
        <w:t xml:space="preserve">256 </w:t>
      </w:r>
    </w:p>
    <w:p>
      <w:pPr>
        <w:pStyle w:val="Normal"/>
        <w:ind w:left="5103" w:right="-1" w:hanging="0"/>
        <w:rPr>
          <w:rFonts w:ascii="Arial" w:hAnsi="Arial" w:cs="Arial"/>
          <w:color w:val="000000"/>
        </w:rPr>
      </w:pPr>
      <w:r>
        <w:rPr>
          <w:rFonts w:cs="Arial" w:ascii="Arial" w:hAnsi="Arial"/>
          <w:color w:val="000000"/>
        </w:rPr>
      </w:r>
    </w:p>
    <w:p>
      <w:pPr>
        <w:pStyle w:val="Normal"/>
        <w:ind w:left="5103" w:right="-1" w:hanging="0"/>
        <w:rPr>
          <w:rFonts w:ascii="Arial" w:hAnsi="Arial" w:cs="Arial"/>
          <w:color w:val="000000"/>
        </w:rPr>
      </w:pPr>
      <w:r>
        <w:rPr>
          <w:rFonts w:cs="Arial" w:ascii="Arial" w:hAnsi="Arial"/>
          <w:color w:val="000000"/>
        </w:rPr>
        <w:t>«Приложение к Постановлению</w:t>
      </w:r>
    </w:p>
    <w:p>
      <w:pPr>
        <w:pStyle w:val="Normal"/>
        <w:numPr>
          <w:ilvl w:val="0"/>
          <w:numId w:val="0"/>
        </w:numPr>
        <w:autoSpaceDE w:val="false"/>
        <w:ind w:left="5103" w:right="-1" w:hanging="0"/>
        <w:outlineLvl w:val="1"/>
        <w:rPr>
          <w:rFonts w:ascii="Arial" w:hAnsi="Arial" w:cs="Arial"/>
          <w:color w:val="000000"/>
        </w:rPr>
      </w:pPr>
      <w:r>
        <w:rPr>
          <w:rFonts w:cs="Arial" w:ascii="Arial" w:hAnsi="Arial"/>
          <w:color w:val="000000"/>
        </w:rPr>
        <w:t>Администрации города Шарыпово</w:t>
      </w:r>
    </w:p>
    <w:p>
      <w:pPr>
        <w:pStyle w:val="Normal"/>
        <w:numPr>
          <w:ilvl w:val="0"/>
          <w:numId w:val="0"/>
        </w:numPr>
        <w:autoSpaceDE w:val="false"/>
        <w:ind w:left="5103" w:right="-1" w:hanging="0"/>
        <w:outlineLvl w:val="1"/>
        <w:rPr>
          <w:rFonts w:ascii="Arial" w:hAnsi="Arial" w:cs="Arial"/>
          <w:color w:val="000000"/>
        </w:rPr>
      </w:pPr>
      <w:r>
        <w:rPr>
          <w:rFonts w:cs="Arial" w:ascii="Arial" w:hAnsi="Arial"/>
          <w:color w:val="000000"/>
        </w:rPr>
        <w:t xml:space="preserve">от </w:t>
      </w:r>
      <w:r>
        <w:rPr>
          <w:rFonts w:cs="Arial" w:ascii="Arial" w:hAnsi="Arial"/>
          <w:color w:val="000000"/>
          <w:u w:val="single"/>
        </w:rPr>
        <w:t>04.10.2013</w:t>
      </w:r>
      <w:r>
        <w:rPr>
          <w:rFonts w:cs="Arial" w:ascii="Arial" w:hAnsi="Arial"/>
          <w:color w:val="000000"/>
        </w:rPr>
        <w:t xml:space="preserve"> № </w:t>
      </w:r>
      <w:r>
        <w:rPr>
          <w:rFonts w:cs="Arial" w:ascii="Arial" w:hAnsi="Arial"/>
          <w:color w:val="000000"/>
          <w:u w:val="single"/>
        </w:rPr>
        <w:t xml:space="preserve">242» </w:t>
      </w:r>
    </w:p>
    <w:p>
      <w:pPr>
        <w:pStyle w:val="Normal"/>
        <w:autoSpaceDE w:val="false"/>
        <w:ind w:firstLine="851"/>
        <w:jc w:val="center"/>
        <w:rPr>
          <w:rFonts w:ascii="Arial" w:hAnsi="Arial" w:cs="Arial"/>
          <w:color w:val="000000"/>
        </w:rPr>
      </w:pPr>
      <w:r>
        <w:rPr>
          <w:rFonts w:cs="Arial" w:ascii="Arial" w:hAnsi="Arial"/>
          <w:color w:val="000000"/>
        </w:rPr>
      </w:r>
    </w:p>
    <w:p>
      <w:pPr>
        <w:pStyle w:val="Normal"/>
        <w:autoSpaceDE w:val="false"/>
        <w:jc w:val="center"/>
        <w:rPr>
          <w:rFonts w:ascii="Arial" w:hAnsi="Arial" w:cs="Arial"/>
          <w:color w:val="000000"/>
        </w:rPr>
      </w:pPr>
      <w:r>
        <w:rPr>
          <w:rFonts w:cs="Arial" w:ascii="Arial" w:hAnsi="Arial"/>
          <w:color w:val="000000"/>
        </w:rPr>
        <w:t>Муниципальная программа</w:t>
      </w:r>
    </w:p>
    <w:p>
      <w:pPr>
        <w:pStyle w:val="Normal"/>
        <w:autoSpaceDE w:val="false"/>
        <w:jc w:val="center"/>
        <w:rPr>
          <w:rFonts w:ascii="Arial" w:hAnsi="Arial" w:cs="Arial"/>
          <w:color w:val="000000"/>
        </w:rPr>
      </w:pPr>
      <w:r>
        <w:rPr>
          <w:rFonts w:cs="Arial" w:ascii="Arial" w:hAnsi="Arial"/>
          <w:color w:val="000000"/>
        </w:rPr>
        <w:t>Реформирование и модернизация жилищно-коммунального хозяйства и повышение энергетической эффективности</w:t>
      </w:r>
    </w:p>
    <w:p>
      <w:pPr>
        <w:pStyle w:val="Normal"/>
        <w:autoSpaceDE w:val="false"/>
        <w:jc w:val="center"/>
        <w:rPr/>
      </w:pPr>
      <w:r>
        <w:rPr>
          <w:rFonts w:cs="Arial" w:ascii="Arial" w:hAnsi="Arial"/>
          <w:color w:val="000000"/>
        </w:rPr>
        <w:t xml:space="preserve">муниципального образования города Шарыпово </w:t>
      </w:r>
    </w:p>
    <w:p>
      <w:pPr>
        <w:pStyle w:val="Normal"/>
        <w:autoSpaceDE w:val="false"/>
        <w:rPr>
          <w:rFonts w:ascii="Arial" w:hAnsi="Arial" w:cs="Arial"/>
          <w:color w:val="000000"/>
        </w:rPr>
      </w:pPr>
      <w:r>
        <w:rPr>
          <w:rFonts w:cs="Arial" w:ascii="Arial" w:hAnsi="Arial"/>
          <w:color w:val="000000"/>
        </w:rPr>
      </w:r>
    </w:p>
    <w:p>
      <w:pPr>
        <w:pStyle w:val="Normal"/>
        <w:jc w:val="center"/>
        <w:rPr>
          <w:rFonts w:ascii="Arial" w:hAnsi="Arial" w:cs="Arial"/>
          <w:color w:val="000000"/>
        </w:rPr>
      </w:pPr>
      <w:r>
        <w:rPr>
          <w:rFonts w:cs="Arial" w:ascii="Arial" w:hAnsi="Arial"/>
          <w:color w:val="000000"/>
        </w:rPr>
        <w:t>1.Паспорт муниципальной программы</w:t>
      </w:r>
    </w:p>
    <w:p>
      <w:pPr>
        <w:pStyle w:val="Normal"/>
        <w:jc w:val="center"/>
        <w:rPr>
          <w:rFonts w:ascii="Arial" w:hAnsi="Arial" w:cs="Arial"/>
          <w:color w:val="000000"/>
        </w:rPr>
      </w:pPr>
      <w:r>
        <w:rPr>
          <w:rFonts w:cs="Arial" w:ascii="Arial" w:hAnsi="Arial"/>
          <w:color w:val="000000"/>
        </w:rPr>
      </w:r>
    </w:p>
    <w:tbl>
      <w:tblPr>
        <w:tblW w:w="9606" w:type="dxa"/>
        <w:jc w:val="center"/>
        <w:tblInd w:w="0" w:type="dxa"/>
        <w:tblLayout w:type="fixed"/>
        <w:tblCellMar>
          <w:top w:w="0" w:type="dxa"/>
          <w:left w:w="108" w:type="dxa"/>
          <w:bottom w:w="0" w:type="dxa"/>
          <w:right w:w="108" w:type="dxa"/>
        </w:tblCellMar>
      </w:tblPr>
      <w:tblGrid>
        <w:gridCol w:w="2802"/>
        <w:gridCol w:w="6804"/>
      </w:tblGrid>
      <w:tr>
        <w:trPr>
          <w:trHeight w:val="35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rPr/>
            </w:pPr>
            <w:r>
              <w:rPr>
                <w:rFonts w:cs="Arial" w:ascii="Arial" w:hAnsi="Arial"/>
                <w:color w:val="000000"/>
              </w:rPr>
              <w:t>Наименование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color w:val="000000"/>
              </w:rPr>
            </w:pPr>
            <w:r>
              <w:rPr>
                <w:rFonts w:cs="Arial" w:ascii="Arial" w:hAnsi="Arial"/>
                <w:color w:val="000000"/>
              </w:rPr>
              <w:t>«Реформирование и модернизация жилищно-коммунального хозяйства и повышение энергетической эффективности муниципального образования города Шарыпово» (далее – программа)</w:t>
            </w:r>
          </w:p>
        </w:tc>
      </w:tr>
      <w:tr>
        <w:trPr>
          <w:trHeight w:val="182"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color w:val="000000"/>
              </w:rPr>
            </w:pPr>
            <w:r>
              <w:rPr>
                <w:rFonts w:cs="Arial" w:ascii="Arial" w:hAnsi="Arial"/>
                <w:color w:val="000000"/>
              </w:rPr>
              <w:t>Основания для разработки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color w:val="000000"/>
              </w:rPr>
            </w:pPr>
            <w:r>
              <w:rPr>
                <w:rFonts w:cs="Arial" w:ascii="Arial" w:hAnsi="Arial"/>
                <w:color w:val="000000"/>
              </w:rPr>
              <w:t>Постановление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Normal"/>
              <w:jc w:val="both"/>
              <w:rPr/>
            </w:pPr>
            <w:r>
              <w:rPr>
                <w:rFonts w:cs="Arial" w:ascii="Arial" w:hAnsi="Arial"/>
                <w:color w:val="000000"/>
              </w:rPr>
              <w:t>Распоряжение Администрации города Шарыпово от 20.06.2023 № 846 «Об утверждении Перечня муниципальных программ муниципального образования города Шарыпово на 2024-2026 годы»</w:t>
            </w:r>
          </w:p>
        </w:tc>
      </w:tr>
      <w:tr>
        <w:trPr>
          <w:trHeight w:val="32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rPr/>
            </w:pPr>
            <w:r>
              <w:rPr>
                <w:rFonts w:cs="Arial" w:ascii="Arial" w:hAnsi="Arial"/>
                <w:color w:val="000000"/>
              </w:rPr>
              <w:t>Ответственный исполнитель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color w:val="000000"/>
              </w:rPr>
            </w:pPr>
            <w:r>
              <w:rPr>
                <w:rFonts w:cs="Arial" w:ascii="Arial" w:hAnsi="Arial"/>
                <w:color w:val="000000"/>
              </w:rPr>
              <w:t>Муниципальное казенное учреждение</w:t>
            </w:r>
          </w:p>
          <w:p>
            <w:pPr>
              <w:pStyle w:val="Normal"/>
              <w:rPr>
                <w:rFonts w:ascii="Arial" w:hAnsi="Arial" w:cs="Arial"/>
                <w:color w:val="000000"/>
              </w:rPr>
            </w:pPr>
            <w:r>
              <w:rPr>
                <w:rFonts w:cs="Arial" w:ascii="Arial" w:hAnsi="Arial"/>
                <w:color w:val="000000"/>
              </w:rPr>
              <w:t>«Служба городского хозяйства»</w:t>
            </w:r>
          </w:p>
        </w:tc>
      </w:tr>
      <w:tr>
        <w:trPr>
          <w:trHeight w:val="64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color w:val="000000"/>
              </w:rPr>
            </w:pPr>
            <w:r>
              <w:rPr>
                <w:rFonts w:cs="Arial" w:ascii="Arial" w:hAnsi="Arial"/>
                <w:color w:val="000000"/>
              </w:rPr>
              <w:t>Соисполнители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Normal"/>
              <w:ind w:firstLine="459"/>
              <w:rPr>
                <w:rFonts w:ascii="Arial" w:hAnsi="Arial" w:cs="Arial"/>
                <w:color w:val="000000"/>
              </w:rPr>
            </w:pPr>
            <w:r>
              <w:rPr>
                <w:rFonts w:cs="Arial" w:ascii="Arial" w:hAnsi="Arial"/>
                <w:color w:val="000000"/>
              </w:rPr>
              <w:t>1. Администрация города Шарыпово;</w:t>
            </w:r>
          </w:p>
          <w:p>
            <w:pPr>
              <w:pStyle w:val="Normal"/>
              <w:ind w:firstLine="459"/>
              <w:rPr>
                <w:rFonts w:ascii="Arial" w:hAnsi="Arial" w:cs="Arial"/>
                <w:color w:val="000000"/>
              </w:rPr>
            </w:pPr>
            <w:r>
              <w:rPr>
                <w:rFonts w:cs="Arial" w:ascii="Arial" w:hAnsi="Arial"/>
                <w:color w:val="000000"/>
              </w:rPr>
              <w:t>2. Администрация поселка Дубинино города Шарыпово в 2014-2016гг.;</w:t>
            </w:r>
          </w:p>
          <w:p>
            <w:pPr>
              <w:pStyle w:val="Normal"/>
              <w:ind w:firstLine="459"/>
              <w:rPr>
                <w:rFonts w:ascii="Arial" w:hAnsi="Arial" w:cs="Arial"/>
                <w:color w:val="000000"/>
              </w:rPr>
            </w:pPr>
            <w:r>
              <w:rPr>
                <w:rFonts w:cs="Arial" w:ascii="Arial" w:hAnsi="Arial"/>
                <w:color w:val="000000"/>
              </w:rPr>
              <w:t>3. Администрация поселка Горячегорск города Шарыпово в 2014-2020гг.;</w:t>
            </w:r>
          </w:p>
          <w:p>
            <w:pPr>
              <w:pStyle w:val="Normal"/>
              <w:ind w:firstLine="459"/>
              <w:rPr>
                <w:rFonts w:ascii="Arial" w:hAnsi="Arial" w:cs="Arial"/>
                <w:color w:val="000000"/>
              </w:rPr>
            </w:pPr>
            <w:r>
              <w:rPr>
                <w:rFonts w:cs="Arial" w:ascii="Arial" w:hAnsi="Arial"/>
                <w:color w:val="000000"/>
              </w:rPr>
              <w:t>4. Отдел культуры Администрации города Шарыпово;</w:t>
            </w:r>
          </w:p>
          <w:p>
            <w:pPr>
              <w:pStyle w:val="Normal"/>
              <w:ind w:firstLine="459"/>
              <w:rPr>
                <w:rFonts w:ascii="Arial" w:hAnsi="Arial" w:cs="Arial"/>
                <w:color w:val="000000"/>
              </w:rPr>
            </w:pPr>
            <w:r>
              <w:rPr>
                <w:rFonts w:cs="Arial" w:ascii="Arial" w:hAnsi="Arial"/>
                <w:color w:val="000000"/>
              </w:rPr>
              <w:t>5. Отдел спорта и молодежной политики Администрации города Шарыпово в 2017 г.;</w:t>
            </w:r>
          </w:p>
          <w:p>
            <w:pPr>
              <w:pStyle w:val="Normal"/>
              <w:ind w:firstLine="459"/>
              <w:rPr>
                <w:rFonts w:ascii="Arial" w:hAnsi="Arial" w:cs="Arial"/>
                <w:color w:val="000000"/>
              </w:rPr>
            </w:pPr>
            <w:r>
              <w:rPr>
                <w:rFonts w:cs="Arial" w:ascii="Arial" w:hAnsi="Arial"/>
                <w:color w:val="000000"/>
              </w:rPr>
              <w:t>6. Управление образованием Администрации города Шарыпово в 2014 г.;</w:t>
            </w:r>
          </w:p>
          <w:p>
            <w:pPr>
              <w:pStyle w:val="Normal"/>
              <w:ind w:firstLine="459"/>
              <w:rPr>
                <w:rFonts w:ascii="Arial" w:hAnsi="Arial" w:cs="Arial"/>
                <w:color w:val="000000"/>
              </w:rPr>
            </w:pPr>
            <w:r>
              <w:rPr>
                <w:rFonts w:cs="Arial" w:ascii="Arial" w:hAnsi="Arial"/>
                <w:color w:val="000000"/>
              </w:rPr>
              <w:t>7. Управление социальной защиты населения Администрации города Шарыпово в 2014 г.;</w:t>
            </w:r>
          </w:p>
          <w:p>
            <w:pPr>
              <w:pStyle w:val="Normal"/>
              <w:ind w:firstLine="459"/>
              <w:rPr>
                <w:rFonts w:ascii="Arial" w:hAnsi="Arial" w:cs="Arial"/>
                <w:color w:val="000000"/>
              </w:rPr>
            </w:pPr>
            <w:r>
              <w:rPr>
                <w:rFonts w:cs="Arial" w:ascii="Arial" w:hAnsi="Arial"/>
                <w:color w:val="000000"/>
              </w:rPr>
              <w:t>8. Комитет по управлению муниципальным имуществом и земельными отношениями Администрации города Шарыпово;</w:t>
            </w:r>
          </w:p>
          <w:p>
            <w:pPr>
              <w:pStyle w:val="Normal"/>
              <w:ind w:firstLine="459"/>
              <w:rPr>
                <w:rFonts w:ascii="Arial" w:hAnsi="Arial" w:cs="Arial"/>
                <w:color w:val="000000"/>
              </w:rPr>
            </w:pPr>
            <w:r>
              <w:rPr>
                <w:rFonts w:cs="Arial" w:ascii="Arial" w:hAnsi="Arial"/>
                <w:color w:val="000000"/>
              </w:rPr>
              <w:t>9. Муниципальное казенное учреждение «Управление капитального строительства» в 2016-2017гг.</w:t>
            </w:r>
          </w:p>
          <w:p>
            <w:pPr>
              <w:pStyle w:val="Normal"/>
              <w:ind w:firstLine="459"/>
              <w:rPr>
                <w:rFonts w:ascii="Arial" w:hAnsi="Arial" w:cs="Arial"/>
                <w:color w:val="000000"/>
              </w:rPr>
            </w:pPr>
            <w:r>
              <w:rPr>
                <w:rFonts w:cs="Arial" w:ascii="Arial" w:hAnsi="Arial"/>
                <w:color w:val="000000"/>
              </w:rPr>
              <w:t>10. Территориальный отдел по вопросам жизнедеятельности городских поселков Дубинино и Горячегорск Администрации города Шарыпово.</w:t>
            </w:r>
          </w:p>
        </w:tc>
      </w:tr>
      <w:tr>
        <w:trPr>
          <w:trHeight w:val="67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color w:val="000000"/>
              </w:rPr>
            </w:pPr>
            <w:r>
              <w:rPr>
                <w:rFonts w:cs="Arial" w:ascii="Arial" w:hAnsi="Arial"/>
                <w:color w:val="000000"/>
              </w:rPr>
              <w:t>Перечень подпрограмм и отдельных мероприятий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Normal"/>
              <w:rPr/>
            </w:pPr>
            <w:r>
              <w:rPr>
                <w:rFonts w:cs="Arial" w:ascii="Arial" w:hAnsi="Arial"/>
                <w:color w:val="000000"/>
              </w:rPr>
              <w:t>Подпрограммы:</w:t>
            </w:r>
          </w:p>
          <w:p>
            <w:pPr>
              <w:pStyle w:val="Normal"/>
              <w:ind w:firstLine="459"/>
              <w:rPr>
                <w:rFonts w:ascii="Arial" w:hAnsi="Arial" w:cs="Arial"/>
                <w:color w:val="000000"/>
              </w:rPr>
            </w:pPr>
            <w:r>
              <w:rPr>
                <w:rFonts w:cs="Arial" w:ascii="Arial" w:hAnsi="Arial"/>
                <w:color w:val="000000"/>
              </w:rPr>
              <w:t>1. «Энергосбережение и повышение энергетической эффективности в муниципальном образовании города Шарыпово»;</w:t>
            </w:r>
          </w:p>
          <w:p>
            <w:pPr>
              <w:pStyle w:val="Normal"/>
              <w:autoSpaceDE w:val="false"/>
              <w:ind w:firstLine="459"/>
              <w:rPr>
                <w:rFonts w:ascii="Arial" w:hAnsi="Arial" w:cs="Arial"/>
                <w:color w:val="000000"/>
              </w:rPr>
            </w:pPr>
            <w:r>
              <w:rPr>
                <w:rFonts w:cs="Arial" w:ascii="Arial" w:hAnsi="Arial"/>
                <w:color w:val="000000"/>
              </w:rPr>
              <w:t>2. «Организация проведения работ (услуг) по благоустройству города»;</w:t>
            </w:r>
          </w:p>
          <w:p>
            <w:pPr>
              <w:pStyle w:val="Normal"/>
              <w:ind w:firstLine="459"/>
              <w:rPr>
                <w:rFonts w:ascii="Arial" w:hAnsi="Arial" w:cs="Arial"/>
                <w:color w:val="000000"/>
              </w:rPr>
            </w:pPr>
            <w:r>
              <w:rPr>
                <w:rFonts w:cs="Arial" w:ascii="Arial" w:hAnsi="Arial"/>
                <w:color w:val="000000"/>
              </w:rPr>
              <w:t>3. «Обеспечение реализации муниципальной программы и прочие мероприятия».</w:t>
            </w:r>
          </w:p>
        </w:tc>
      </w:tr>
      <w:tr>
        <w:trPr>
          <w:trHeight w:val="841"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rPr/>
            </w:pPr>
            <w:r>
              <w:rPr>
                <w:rFonts w:cs="Arial" w:ascii="Arial" w:hAnsi="Arial"/>
                <w:color w:val="000000"/>
              </w:rPr>
              <w:t>Цели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Normal"/>
              <w:autoSpaceDE w:val="false"/>
              <w:ind w:firstLine="459"/>
              <w:rPr/>
            </w:pPr>
            <w:r>
              <w:rPr>
                <w:rFonts w:cs="Arial" w:ascii="Arial" w:hAnsi="Arial"/>
                <w:color w:val="000000"/>
              </w:rPr>
              <w:t>1.Обеспечение населения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pPr>
              <w:pStyle w:val="Normal"/>
              <w:autoSpaceDE w:val="false"/>
              <w:ind w:firstLine="459"/>
              <w:rPr/>
            </w:pPr>
            <w:r>
              <w:rPr>
                <w:rFonts w:cs="Arial" w:ascii="Arial" w:hAnsi="Arial"/>
                <w:color w:val="000000"/>
              </w:rPr>
              <w:t>2. Создание условий, для улучшения внешнего облика муниципального образования город Шарыпово;</w:t>
            </w:r>
          </w:p>
          <w:p>
            <w:pPr>
              <w:pStyle w:val="Normal"/>
              <w:tabs>
                <w:tab w:val="clear" w:pos="708"/>
                <w:tab w:val="left" w:pos="459" w:leader="none"/>
              </w:tabs>
              <w:autoSpaceDE w:val="false"/>
              <w:ind w:firstLine="459"/>
              <w:rPr>
                <w:rFonts w:ascii="Arial" w:hAnsi="Arial" w:cs="Arial"/>
                <w:color w:val="000000"/>
              </w:rPr>
            </w:pPr>
            <w:r>
              <w:rPr>
                <w:rFonts w:cs="Arial" w:ascii="Arial" w:hAnsi="Arial"/>
                <w:color w:val="000000"/>
              </w:rPr>
              <w:t>3. Повышение энергосбережения и энергоэффективности муниципального образования города Шарыпово</w:t>
            </w:r>
          </w:p>
        </w:tc>
      </w:tr>
      <w:tr>
        <w:trPr>
          <w:trHeight w:val="4448"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color w:val="000000"/>
              </w:rPr>
            </w:pPr>
            <w:r>
              <w:rPr>
                <w:rFonts w:cs="Arial" w:ascii="Arial" w:hAnsi="Arial"/>
                <w:color w:val="000000"/>
              </w:rPr>
              <w:t>Задачи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ConsPlusNonformat"/>
              <w:tabs>
                <w:tab w:val="clear" w:pos="708"/>
                <w:tab w:val="left" w:pos="317" w:leader="none"/>
              </w:tabs>
              <w:ind w:left="33" w:firstLine="426"/>
              <w:rPr>
                <w:rFonts w:ascii="Arial" w:hAnsi="Arial" w:cs="Arial"/>
                <w:color w:val="000000"/>
                <w:sz w:val="24"/>
                <w:szCs w:val="24"/>
              </w:rPr>
            </w:pPr>
            <w:r>
              <w:rPr>
                <w:rFonts w:cs="Arial" w:ascii="Arial" w:hAnsi="Arial"/>
                <w:color w:val="000000"/>
                <w:sz w:val="24"/>
                <w:szCs w:val="24"/>
              </w:rPr>
              <w:t>1. Развитие и модернизация коммунальной инфраструктуры;</w:t>
            </w:r>
          </w:p>
          <w:p>
            <w:pPr>
              <w:pStyle w:val="ConsPlusNonformat"/>
              <w:tabs>
                <w:tab w:val="clear" w:pos="708"/>
                <w:tab w:val="left" w:pos="317" w:leader="none"/>
              </w:tabs>
              <w:ind w:left="33" w:firstLine="426"/>
              <w:rPr>
                <w:rFonts w:ascii="Arial" w:hAnsi="Arial" w:cs="Arial"/>
                <w:color w:val="000000"/>
                <w:sz w:val="24"/>
                <w:szCs w:val="24"/>
              </w:rPr>
            </w:pPr>
            <w:r>
              <w:rPr>
                <w:rFonts w:cs="Arial" w:ascii="Arial" w:hAnsi="Arial"/>
                <w:color w:val="000000"/>
                <w:sz w:val="24"/>
                <w:szCs w:val="24"/>
              </w:rPr>
              <w:t>2. Организация проведения капитального ремонта общего имущества в многоквартирных домах;</w:t>
            </w:r>
          </w:p>
          <w:p>
            <w:pPr>
              <w:pStyle w:val="ConsPlusNonformat"/>
              <w:tabs>
                <w:tab w:val="clear" w:pos="708"/>
                <w:tab w:val="left" w:pos="317" w:leader="none"/>
              </w:tabs>
              <w:ind w:left="33" w:firstLine="426"/>
              <w:rPr>
                <w:rFonts w:ascii="Arial" w:hAnsi="Arial" w:cs="Arial"/>
                <w:color w:val="000000"/>
                <w:sz w:val="24"/>
                <w:szCs w:val="24"/>
              </w:rPr>
            </w:pPr>
            <w:r>
              <w:rPr>
                <w:rFonts w:cs="Arial" w:ascii="Arial" w:hAnsi="Arial"/>
                <w:color w:val="000000"/>
                <w:sz w:val="24"/>
                <w:szCs w:val="24"/>
              </w:rPr>
              <w:t>3. Создание условий для безубыточной деятельности организаций жилищно-коммунального комплекса;</w:t>
            </w:r>
          </w:p>
          <w:p>
            <w:pPr>
              <w:pStyle w:val="ConsPlusNonformat"/>
              <w:tabs>
                <w:tab w:val="clear" w:pos="708"/>
                <w:tab w:val="left" w:pos="317" w:leader="none"/>
              </w:tabs>
              <w:ind w:left="33" w:firstLine="426"/>
              <w:rPr>
                <w:rFonts w:ascii="Arial" w:hAnsi="Arial" w:cs="Arial"/>
                <w:color w:val="000000"/>
                <w:sz w:val="24"/>
                <w:szCs w:val="24"/>
              </w:rPr>
            </w:pPr>
            <w:r>
              <w:rPr>
                <w:rFonts w:cs="Arial" w:ascii="Arial" w:hAnsi="Arial"/>
                <w:color w:val="000000"/>
                <w:sz w:val="24"/>
                <w:szCs w:val="24"/>
              </w:rPr>
              <w:t>4. Повышение энергосбережения и энергоэффективности;</w:t>
            </w:r>
          </w:p>
          <w:p>
            <w:pPr>
              <w:pStyle w:val="ConsPlusNonformat"/>
              <w:tabs>
                <w:tab w:val="clear" w:pos="708"/>
                <w:tab w:val="left" w:pos="317" w:leader="none"/>
              </w:tabs>
              <w:ind w:left="33" w:firstLine="426"/>
              <w:rPr/>
            </w:pPr>
            <w:r>
              <w:rPr>
                <w:rFonts w:cs="Arial" w:ascii="Arial" w:hAnsi="Arial"/>
                <w:color w:val="000000"/>
                <w:sz w:val="24"/>
                <w:szCs w:val="24"/>
              </w:rPr>
              <w:t>5. Организация проведения работ (услуг) по благоустройству;</w:t>
            </w:r>
          </w:p>
          <w:p>
            <w:pPr>
              <w:pStyle w:val="ConsPlusNonformat"/>
              <w:tabs>
                <w:tab w:val="clear" w:pos="708"/>
                <w:tab w:val="left" w:pos="317" w:leader="none"/>
              </w:tabs>
              <w:ind w:left="33" w:firstLine="426"/>
              <w:rPr>
                <w:rFonts w:ascii="Arial" w:hAnsi="Arial" w:cs="Arial"/>
                <w:color w:val="000000"/>
                <w:sz w:val="24"/>
                <w:szCs w:val="24"/>
              </w:rPr>
            </w:pPr>
            <w:r>
              <w:rPr>
                <w:rFonts w:cs="Arial" w:ascii="Arial" w:hAnsi="Arial"/>
                <w:color w:val="000000"/>
                <w:sz w:val="24"/>
                <w:szCs w:val="24"/>
              </w:rPr>
              <w:t>6. Обеспечение реализации программы и прочие мероприятия, направленные на повышение уровня комфортности проживания населения.</w:t>
            </w:r>
          </w:p>
        </w:tc>
      </w:tr>
      <w:tr>
        <w:trPr>
          <w:trHeight w:val="34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color w:val="000000"/>
              </w:rPr>
            </w:pPr>
            <w:r>
              <w:rPr>
                <w:rFonts w:cs="Arial" w:ascii="Arial" w:hAnsi="Arial"/>
                <w:color w:val="000000"/>
              </w:rPr>
              <w:t>Этапы и сроки реализации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Normal"/>
              <w:rPr/>
            </w:pPr>
            <w:r>
              <w:rPr>
                <w:rFonts w:cs="Arial" w:ascii="Arial" w:hAnsi="Arial"/>
                <w:color w:val="000000"/>
              </w:rPr>
              <w:t>2014-2026 г.г.</w:t>
            </w:r>
          </w:p>
        </w:tc>
      </w:tr>
      <w:tr>
        <w:trPr>
          <w:trHeight w:val="178"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color w:val="000000"/>
              </w:rPr>
            </w:pPr>
            <w:r>
              <w:rPr>
                <w:rFonts w:cs="Arial" w:ascii="Arial" w:hAnsi="Arial"/>
                <w:color w:val="000000"/>
              </w:rPr>
              <w:t>Перечень целевых показателей муниципальной программы,</w:t>
            </w:r>
            <w:r>
              <w:rPr>
                <w:rFonts w:eastAsia="Calibri" w:cs="Arial" w:ascii="Arial" w:hAnsi="Arial"/>
              </w:rPr>
              <w:t xml:space="preserve"> с указанием планируемых к достижению значений в результате реализации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Normal"/>
              <w:overflowPunct w:val="false"/>
              <w:autoSpaceDE w:val="false"/>
              <w:textAlignment w:val="baseline"/>
              <w:rPr>
                <w:rFonts w:ascii="Arial" w:hAnsi="Arial" w:cs="Arial"/>
                <w:color w:val="000000"/>
                <w:spacing w:val="-7"/>
              </w:rPr>
            </w:pPr>
            <w:r>
              <w:rPr>
                <w:rFonts w:cs="Arial" w:ascii="Arial" w:hAnsi="Arial"/>
                <w:color w:val="000000"/>
              </w:rPr>
              <w:t>Приложение №1 к Паспорту муниципальной программы</w:t>
            </w:r>
          </w:p>
        </w:tc>
      </w:tr>
      <w:tr>
        <w:trPr>
          <w:trHeight w:val="98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color w:val="000000"/>
              </w:rPr>
            </w:pPr>
            <w:r>
              <w:rPr>
                <w:rFonts w:cs="Arial" w:ascii="Arial" w:hAnsi="Arial"/>
                <w:color w:val="000000"/>
              </w:rPr>
              <w:t>Информация по ресурсному обеспечению программы, в том числе в разбивке по источникам финансирования по годам реализации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760" w:leader="none"/>
              </w:tabs>
              <w:jc w:val="both"/>
              <w:rPr/>
            </w:pPr>
            <w:r>
              <w:rPr>
                <w:rFonts w:cs="Arial" w:ascii="Arial" w:hAnsi="Arial"/>
                <w:color w:val="000000"/>
              </w:rPr>
              <w:t xml:space="preserve">Выполнение мероприятий программы в 2014 - 2026 годах предусматривает финансирование – </w:t>
            </w:r>
            <w:r>
              <w:rPr>
                <w:rFonts w:cs="Arial" w:ascii="Arial" w:hAnsi="Arial"/>
              </w:rPr>
              <w:t>936 046,51</w:t>
            </w:r>
            <w:r>
              <w:rPr>
                <w:rFonts w:cs="Arial" w:ascii="Arial" w:hAnsi="Arial"/>
                <w:color w:val="000000"/>
              </w:rPr>
              <w:t xml:space="preserve"> тыс. руб., в том числе по источникам и годам:</w:t>
            </w:r>
          </w:p>
          <w:p>
            <w:pPr>
              <w:pStyle w:val="Normal"/>
              <w:tabs>
                <w:tab w:val="clear" w:pos="708"/>
                <w:tab w:val="left" w:pos="2760" w:leader="none"/>
              </w:tabs>
              <w:ind w:firstLine="33"/>
              <w:jc w:val="both"/>
              <w:rPr/>
            </w:pPr>
            <w:r>
              <w:rPr>
                <w:rFonts w:cs="Arial" w:ascii="Arial" w:hAnsi="Arial"/>
                <w:color w:val="000000"/>
              </w:rPr>
              <w:t>2014 г. – 48 062,08 тыс. руб., в том числе:</w:t>
            </w:r>
          </w:p>
          <w:p>
            <w:pPr>
              <w:pStyle w:val="Normal"/>
              <w:tabs>
                <w:tab w:val="clear" w:pos="708"/>
                <w:tab w:val="left" w:pos="2760" w:leader="none"/>
              </w:tabs>
              <w:ind w:firstLine="459"/>
              <w:jc w:val="both"/>
              <w:rPr/>
            </w:pPr>
            <w:r>
              <w:rPr>
                <w:rFonts w:cs="Arial" w:ascii="Arial" w:hAnsi="Arial"/>
                <w:color w:val="000000"/>
              </w:rPr>
              <w:t>Бюджет городского округа г.Шарыпово (далее по тексту программы – Бюджет города Шарыпово) – 27 018,55 тыс. руб.;</w:t>
            </w:r>
          </w:p>
          <w:p>
            <w:pPr>
              <w:pStyle w:val="Normal"/>
              <w:tabs>
                <w:tab w:val="clear" w:pos="708"/>
                <w:tab w:val="left" w:pos="2760" w:leader="none"/>
              </w:tabs>
              <w:ind w:firstLine="459"/>
              <w:jc w:val="both"/>
              <w:rPr/>
            </w:pPr>
            <w:r>
              <w:rPr>
                <w:rFonts w:cs="Arial" w:ascii="Arial" w:hAnsi="Arial"/>
                <w:color w:val="000000"/>
              </w:rPr>
              <w:t>Краевой бюджет – 21 043,53 тыс. руб.</w:t>
            </w:r>
          </w:p>
          <w:p>
            <w:pPr>
              <w:pStyle w:val="Normal"/>
              <w:tabs>
                <w:tab w:val="clear" w:pos="708"/>
                <w:tab w:val="left" w:pos="2760" w:leader="none"/>
              </w:tabs>
              <w:ind w:firstLine="33"/>
              <w:jc w:val="both"/>
              <w:rPr/>
            </w:pPr>
            <w:r>
              <w:rPr>
                <w:rFonts w:cs="Arial" w:ascii="Arial" w:hAnsi="Arial"/>
                <w:color w:val="000000"/>
              </w:rPr>
              <w:t>2015 г. – 53 470,63 тыс. руб., в том числе:</w:t>
            </w:r>
          </w:p>
          <w:p>
            <w:pPr>
              <w:pStyle w:val="Normal"/>
              <w:tabs>
                <w:tab w:val="clear" w:pos="708"/>
                <w:tab w:val="left" w:pos="2760" w:leader="none"/>
              </w:tabs>
              <w:ind w:firstLine="459"/>
              <w:jc w:val="both"/>
              <w:rPr/>
            </w:pPr>
            <w:r>
              <w:rPr>
                <w:rFonts w:cs="Arial" w:ascii="Arial" w:hAnsi="Arial"/>
                <w:color w:val="000000"/>
              </w:rPr>
              <w:t>Бюджет города Шарыпово – 32 387,50 тыс. руб.;</w:t>
            </w:r>
          </w:p>
          <w:p>
            <w:pPr>
              <w:pStyle w:val="Normal"/>
              <w:tabs>
                <w:tab w:val="clear" w:pos="708"/>
                <w:tab w:val="left" w:pos="2760" w:leader="none"/>
              </w:tabs>
              <w:ind w:firstLine="459"/>
              <w:jc w:val="both"/>
              <w:rPr/>
            </w:pPr>
            <w:r>
              <w:rPr>
                <w:rFonts w:cs="Arial" w:ascii="Arial" w:hAnsi="Arial"/>
                <w:color w:val="000000"/>
              </w:rPr>
              <w:t>Краевой бюджет – 21 083,13 тыс. руб.</w:t>
            </w:r>
          </w:p>
          <w:p>
            <w:pPr>
              <w:pStyle w:val="Normal"/>
              <w:tabs>
                <w:tab w:val="clear" w:pos="708"/>
                <w:tab w:val="left" w:pos="2760" w:leader="none"/>
              </w:tabs>
              <w:ind w:firstLine="33"/>
              <w:jc w:val="both"/>
              <w:rPr/>
            </w:pPr>
            <w:r>
              <w:rPr>
                <w:rFonts w:cs="Arial" w:ascii="Arial" w:hAnsi="Arial"/>
                <w:color w:val="000000"/>
              </w:rPr>
              <w:t>2016 г. – 70 195,01 тыс. руб., в том числе:</w:t>
            </w:r>
          </w:p>
          <w:p>
            <w:pPr>
              <w:pStyle w:val="Normal"/>
              <w:tabs>
                <w:tab w:val="clear" w:pos="708"/>
                <w:tab w:val="left" w:pos="2760" w:leader="none"/>
              </w:tabs>
              <w:ind w:firstLine="459"/>
              <w:jc w:val="both"/>
              <w:rPr/>
            </w:pPr>
            <w:r>
              <w:rPr>
                <w:rFonts w:cs="Arial" w:ascii="Arial" w:hAnsi="Arial"/>
                <w:color w:val="000000"/>
              </w:rPr>
              <w:t>Бюджет города Шарыпово – 32 209,27 тыс. руб.;</w:t>
            </w:r>
          </w:p>
          <w:p>
            <w:pPr>
              <w:pStyle w:val="Normal"/>
              <w:tabs>
                <w:tab w:val="clear" w:pos="708"/>
                <w:tab w:val="left" w:pos="2760" w:leader="none"/>
              </w:tabs>
              <w:ind w:firstLine="459"/>
              <w:jc w:val="both"/>
              <w:rPr/>
            </w:pPr>
            <w:r>
              <w:rPr>
                <w:rFonts w:cs="Arial" w:ascii="Arial" w:hAnsi="Arial"/>
                <w:color w:val="000000"/>
              </w:rPr>
              <w:t>Краевой бюджет – 37 985,74 тыс. руб.</w:t>
            </w:r>
          </w:p>
          <w:p>
            <w:pPr>
              <w:pStyle w:val="Normal"/>
              <w:tabs>
                <w:tab w:val="clear" w:pos="708"/>
                <w:tab w:val="left" w:pos="2760" w:leader="none"/>
              </w:tabs>
              <w:ind w:firstLine="33"/>
              <w:jc w:val="both"/>
              <w:rPr/>
            </w:pPr>
            <w:r>
              <w:rPr>
                <w:rFonts w:cs="Arial" w:ascii="Arial" w:hAnsi="Arial"/>
                <w:color w:val="000000"/>
              </w:rPr>
              <w:t>2017 г. – 61 385,91 тыс. руб., в том числе:</w:t>
            </w:r>
          </w:p>
          <w:p>
            <w:pPr>
              <w:pStyle w:val="Normal"/>
              <w:tabs>
                <w:tab w:val="clear" w:pos="708"/>
                <w:tab w:val="left" w:pos="2760" w:leader="none"/>
              </w:tabs>
              <w:ind w:firstLine="459"/>
              <w:jc w:val="both"/>
              <w:rPr>
                <w:rFonts w:ascii="Arial" w:hAnsi="Arial" w:cs="Arial"/>
                <w:color w:val="000000"/>
              </w:rPr>
            </w:pPr>
            <w:r>
              <w:rPr>
                <w:rFonts w:cs="Arial" w:ascii="Arial" w:hAnsi="Arial"/>
                <w:color w:val="000000"/>
              </w:rPr>
              <w:t>Федеральный бюджет - 8 866,30 тыс. руб.;</w:t>
            </w:r>
          </w:p>
          <w:p>
            <w:pPr>
              <w:pStyle w:val="Normal"/>
              <w:tabs>
                <w:tab w:val="clear" w:pos="708"/>
                <w:tab w:val="left" w:pos="2760" w:leader="none"/>
              </w:tabs>
              <w:ind w:firstLine="459"/>
              <w:jc w:val="both"/>
              <w:rPr/>
            </w:pPr>
            <w:r>
              <w:rPr>
                <w:rFonts w:cs="Arial" w:ascii="Arial" w:hAnsi="Arial"/>
                <w:color w:val="000000"/>
              </w:rPr>
              <w:t>Бюджет города Шарыпово – 34 432,59 тыс. руб.;</w:t>
            </w:r>
          </w:p>
          <w:p>
            <w:pPr>
              <w:pStyle w:val="Normal"/>
              <w:tabs>
                <w:tab w:val="clear" w:pos="708"/>
                <w:tab w:val="left" w:pos="2760" w:leader="none"/>
              </w:tabs>
              <w:ind w:firstLine="459"/>
              <w:jc w:val="both"/>
              <w:rPr>
                <w:rFonts w:ascii="Arial" w:hAnsi="Arial" w:cs="Arial"/>
                <w:color w:val="000000"/>
              </w:rPr>
            </w:pPr>
            <w:r>
              <w:rPr>
                <w:rFonts w:cs="Arial" w:ascii="Arial" w:hAnsi="Arial"/>
                <w:color w:val="000000"/>
              </w:rPr>
              <w:t>Краевой бюджет – 17 718,50 тыс. руб.;</w:t>
            </w:r>
          </w:p>
          <w:p>
            <w:pPr>
              <w:pStyle w:val="Normal"/>
              <w:tabs>
                <w:tab w:val="clear" w:pos="708"/>
                <w:tab w:val="left" w:pos="2760" w:leader="none"/>
              </w:tabs>
              <w:ind w:firstLine="459"/>
              <w:jc w:val="both"/>
              <w:rPr>
                <w:rFonts w:ascii="Arial" w:hAnsi="Arial" w:cs="Arial"/>
                <w:color w:val="000000"/>
              </w:rPr>
            </w:pPr>
            <w:r>
              <w:rPr>
                <w:rFonts w:cs="Arial" w:ascii="Arial" w:hAnsi="Arial"/>
                <w:color w:val="000000"/>
              </w:rPr>
              <w:t>Внебюджетные источники – 368,52 тыс. руб.;</w:t>
            </w:r>
          </w:p>
          <w:p>
            <w:pPr>
              <w:pStyle w:val="Normal"/>
              <w:tabs>
                <w:tab w:val="clear" w:pos="708"/>
                <w:tab w:val="left" w:pos="2760" w:leader="none"/>
              </w:tabs>
              <w:ind w:firstLine="33"/>
              <w:jc w:val="both"/>
              <w:rPr/>
            </w:pPr>
            <w:r>
              <w:rPr>
                <w:rFonts w:cs="Arial" w:ascii="Arial" w:hAnsi="Arial"/>
                <w:color w:val="000000"/>
              </w:rPr>
              <w:t>2018 г. – 87 706,38 тыс. руб., в том числе:</w:t>
            </w:r>
          </w:p>
          <w:p>
            <w:pPr>
              <w:pStyle w:val="Normal"/>
              <w:tabs>
                <w:tab w:val="clear" w:pos="708"/>
                <w:tab w:val="left" w:pos="2760" w:leader="none"/>
              </w:tabs>
              <w:ind w:firstLine="459"/>
              <w:jc w:val="both"/>
              <w:rPr/>
            </w:pPr>
            <w:r>
              <w:rPr>
                <w:rFonts w:cs="Arial" w:ascii="Arial" w:hAnsi="Arial"/>
                <w:color w:val="000000"/>
              </w:rPr>
              <w:t>Бюджет города Шарыпово – 32 722,54 тыс. руб.;</w:t>
            </w:r>
          </w:p>
          <w:p>
            <w:pPr>
              <w:pStyle w:val="Normal"/>
              <w:tabs>
                <w:tab w:val="clear" w:pos="708"/>
                <w:tab w:val="left" w:pos="2760" w:leader="none"/>
              </w:tabs>
              <w:ind w:firstLine="459"/>
              <w:jc w:val="both"/>
              <w:rPr>
                <w:rFonts w:ascii="Arial" w:hAnsi="Arial" w:cs="Arial"/>
                <w:color w:val="000000"/>
              </w:rPr>
            </w:pPr>
            <w:r>
              <w:rPr>
                <w:rFonts w:cs="Arial" w:ascii="Arial" w:hAnsi="Arial"/>
                <w:color w:val="000000"/>
              </w:rPr>
              <w:t>Краевой бюджет – 54 983,84 тыс. руб.;</w:t>
            </w:r>
          </w:p>
          <w:p>
            <w:pPr>
              <w:pStyle w:val="Normal"/>
              <w:tabs>
                <w:tab w:val="clear" w:pos="708"/>
                <w:tab w:val="left" w:pos="2760" w:leader="none"/>
              </w:tabs>
              <w:ind w:firstLine="33"/>
              <w:jc w:val="both"/>
              <w:rPr/>
            </w:pPr>
            <w:r>
              <w:rPr>
                <w:rFonts w:cs="Arial" w:ascii="Arial" w:hAnsi="Arial"/>
                <w:color w:val="000000"/>
              </w:rPr>
              <w:t>2019 г. – 79 589,65 тыс. руб., в том числе:</w:t>
            </w:r>
          </w:p>
          <w:p>
            <w:pPr>
              <w:pStyle w:val="Normal"/>
              <w:tabs>
                <w:tab w:val="clear" w:pos="708"/>
                <w:tab w:val="left" w:pos="2760" w:leader="none"/>
              </w:tabs>
              <w:ind w:firstLine="459"/>
              <w:jc w:val="both"/>
              <w:rPr/>
            </w:pPr>
            <w:r>
              <w:rPr>
                <w:rFonts w:cs="Arial" w:ascii="Arial" w:hAnsi="Arial"/>
                <w:color w:val="000000"/>
              </w:rPr>
              <w:t>Бюджет города Шарыпово – 35 971,80 тыс. руб.;</w:t>
            </w:r>
          </w:p>
          <w:p>
            <w:pPr>
              <w:pStyle w:val="Normal"/>
              <w:tabs>
                <w:tab w:val="clear" w:pos="708"/>
                <w:tab w:val="left" w:pos="2760" w:leader="none"/>
              </w:tabs>
              <w:ind w:firstLine="459"/>
              <w:jc w:val="both"/>
              <w:rPr>
                <w:rFonts w:ascii="Arial" w:hAnsi="Arial" w:cs="Arial"/>
                <w:color w:val="000000"/>
              </w:rPr>
            </w:pPr>
            <w:r>
              <w:rPr>
                <w:rFonts w:cs="Arial" w:ascii="Arial" w:hAnsi="Arial"/>
                <w:color w:val="000000"/>
              </w:rPr>
              <w:t>Краевой бюджет – 43 617,85 тыс. руб.;</w:t>
            </w:r>
          </w:p>
          <w:p>
            <w:pPr>
              <w:pStyle w:val="Normal"/>
              <w:tabs>
                <w:tab w:val="clear" w:pos="708"/>
                <w:tab w:val="left" w:pos="2760" w:leader="none"/>
              </w:tabs>
              <w:ind w:firstLine="33"/>
              <w:jc w:val="both"/>
              <w:rPr/>
            </w:pPr>
            <w:r>
              <w:rPr>
                <w:rFonts w:cs="Arial" w:ascii="Arial" w:hAnsi="Arial"/>
                <w:color w:val="000000"/>
              </w:rPr>
              <w:t>2020 г. – 56 829,48 тыс. руб., в том числе:</w:t>
            </w:r>
          </w:p>
          <w:p>
            <w:pPr>
              <w:pStyle w:val="Normal"/>
              <w:tabs>
                <w:tab w:val="clear" w:pos="708"/>
                <w:tab w:val="left" w:pos="2760" w:leader="none"/>
              </w:tabs>
              <w:ind w:firstLine="459"/>
              <w:jc w:val="both"/>
              <w:rPr/>
            </w:pPr>
            <w:r>
              <w:rPr>
                <w:rFonts w:cs="Arial" w:ascii="Arial" w:hAnsi="Arial"/>
                <w:color w:val="000000"/>
              </w:rPr>
              <w:t>Бюджет города Шарыпово – 39 445,52 тыс. руб.;</w:t>
            </w:r>
          </w:p>
          <w:p>
            <w:pPr>
              <w:pStyle w:val="Normal"/>
              <w:tabs>
                <w:tab w:val="clear" w:pos="708"/>
                <w:tab w:val="left" w:pos="2760" w:leader="none"/>
              </w:tabs>
              <w:ind w:firstLine="459"/>
              <w:jc w:val="both"/>
              <w:rPr>
                <w:rFonts w:ascii="Arial" w:hAnsi="Arial" w:cs="Arial"/>
                <w:color w:val="000000"/>
              </w:rPr>
            </w:pPr>
            <w:r>
              <w:rPr>
                <w:rFonts w:cs="Arial" w:ascii="Arial" w:hAnsi="Arial"/>
                <w:color w:val="000000"/>
              </w:rPr>
              <w:t>Краевой бюджет – 17 383,96 тыс. руб.;</w:t>
            </w:r>
          </w:p>
          <w:p>
            <w:pPr>
              <w:pStyle w:val="Normal"/>
              <w:tabs>
                <w:tab w:val="clear" w:pos="708"/>
                <w:tab w:val="left" w:pos="2760" w:leader="none"/>
              </w:tabs>
              <w:ind w:firstLine="33"/>
              <w:jc w:val="both"/>
              <w:rPr/>
            </w:pPr>
            <w:r>
              <w:rPr>
                <w:rFonts w:cs="Arial" w:ascii="Arial" w:hAnsi="Arial"/>
                <w:color w:val="000000"/>
              </w:rPr>
              <w:t>2021 г. – 60 810,51 тыс. руб., в том числе:</w:t>
            </w:r>
          </w:p>
          <w:p>
            <w:pPr>
              <w:pStyle w:val="Normal"/>
              <w:tabs>
                <w:tab w:val="clear" w:pos="708"/>
                <w:tab w:val="left" w:pos="2760" w:leader="none"/>
              </w:tabs>
              <w:ind w:firstLine="459"/>
              <w:jc w:val="both"/>
              <w:rPr/>
            </w:pPr>
            <w:r>
              <w:rPr>
                <w:rFonts w:cs="Arial" w:ascii="Arial" w:hAnsi="Arial"/>
                <w:color w:val="000000"/>
              </w:rPr>
              <w:t>Бюджет города Шарыпово – 49 086,79 тыс. руб.;</w:t>
            </w:r>
          </w:p>
          <w:p>
            <w:pPr>
              <w:pStyle w:val="Normal"/>
              <w:tabs>
                <w:tab w:val="clear" w:pos="708"/>
                <w:tab w:val="left" w:pos="2760" w:leader="none"/>
              </w:tabs>
              <w:ind w:firstLine="459"/>
              <w:jc w:val="both"/>
              <w:rPr>
                <w:rFonts w:ascii="Arial" w:hAnsi="Arial" w:cs="Arial"/>
                <w:color w:val="000000"/>
              </w:rPr>
            </w:pPr>
            <w:r>
              <w:rPr>
                <w:rFonts w:cs="Arial" w:ascii="Arial" w:hAnsi="Arial"/>
                <w:color w:val="000000"/>
              </w:rPr>
              <w:t>Краевой бюджет – 11 723,72 тыс. руб.;</w:t>
            </w:r>
          </w:p>
          <w:p>
            <w:pPr>
              <w:pStyle w:val="Normal"/>
              <w:tabs>
                <w:tab w:val="clear" w:pos="708"/>
                <w:tab w:val="left" w:pos="2760" w:leader="none"/>
              </w:tabs>
              <w:ind w:firstLine="459"/>
              <w:jc w:val="both"/>
              <w:rPr/>
            </w:pPr>
            <w:r>
              <w:rPr>
                <w:rFonts w:cs="Arial" w:ascii="Arial" w:hAnsi="Arial"/>
                <w:color w:val="000000"/>
              </w:rPr>
              <w:t>Федеральный бюджет – 0,00 тыс.руб.</w:t>
            </w:r>
          </w:p>
          <w:p>
            <w:pPr>
              <w:pStyle w:val="Normal"/>
              <w:tabs>
                <w:tab w:val="clear" w:pos="708"/>
                <w:tab w:val="left" w:pos="2760" w:leader="none"/>
              </w:tabs>
              <w:ind w:firstLine="33"/>
              <w:jc w:val="both"/>
              <w:rPr>
                <w:rFonts w:ascii="Arial" w:hAnsi="Arial" w:cs="Arial"/>
                <w:color w:val="000000"/>
              </w:rPr>
            </w:pPr>
            <w:r>
              <w:rPr>
                <w:rFonts w:cs="Arial" w:ascii="Arial" w:hAnsi="Arial"/>
                <w:color w:val="000000"/>
              </w:rPr>
              <w:t>2022 г. – 84 842,43 тыс. руб., в том числе:</w:t>
            </w:r>
          </w:p>
          <w:p>
            <w:pPr>
              <w:pStyle w:val="Normal"/>
              <w:tabs>
                <w:tab w:val="clear" w:pos="708"/>
                <w:tab w:val="left" w:pos="2760" w:leader="none"/>
              </w:tabs>
              <w:ind w:firstLine="459"/>
              <w:jc w:val="both"/>
              <w:rPr>
                <w:rFonts w:ascii="Arial" w:hAnsi="Arial" w:cs="Arial"/>
                <w:color w:val="000000"/>
              </w:rPr>
            </w:pPr>
            <w:r>
              <w:rPr>
                <w:rFonts w:cs="Arial" w:ascii="Arial" w:hAnsi="Arial"/>
                <w:color w:val="000000"/>
              </w:rPr>
              <w:t>Бюджет города Шарыпово – 46 833,01 тыс. руб.;</w:t>
            </w:r>
          </w:p>
          <w:p>
            <w:pPr>
              <w:pStyle w:val="Normal"/>
              <w:tabs>
                <w:tab w:val="clear" w:pos="708"/>
                <w:tab w:val="left" w:pos="2760" w:leader="none"/>
              </w:tabs>
              <w:ind w:firstLine="459"/>
              <w:jc w:val="both"/>
              <w:rPr>
                <w:rFonts w:ascii="Arial" w:hAnsi="Arial" w:cs="Arial"/>
                <w:color w:val="000000"/>
              </w:rPr>
            </w:pPr>
            <w:r>
              <w:rPr>
                <w:rFonts w:cs="Arial" w:ascii="Arial" w:hAnsi="Arial"/>
                <w:color w:val="000000"/>
              </w:rPr>
              <w:t>Краевой бюджет – 37 853,22 тыс. руб.;</w:t>
            </w:r>
          </w:p>
          <w:p>
            <w:pPr>
              <w:pStyle w:val="Normal"/>
              <w:tabs>
                <w:tab w:val="clear" w:pos="708"/>
                <w:tab w:val="left" w:pos="2760" w:leader="none"/>
              </w:tabs>
              <w:ind w:firstLine="459"/>
              <w:jc w:val="both"/>
              <w:rPr>
                <w:rFonts w:ascii="Arial" w:hAnsi="Arial" w:cs="Arial"/>
                <w:color w:val="000000"/>
              </w:rPr>
            </w:pPr>
            <w:r>
              <w:rPr>
                <w:rFonts w:cs="Arial" w:ascii="Arial" w:hAnsi="Arial"/>
                <w:color w:val="000000"/>
              </w:rPr>
              <w:t>Федеральный бюджет – 156,20 тыс.руб.</w:t>
            </w:r>
          </w:p>
          <w:p>
            <w:pPr>
              <w:pStyle w:val="Normal"/>
              <w:tabs>
                <w:tab w:val="clear" w:pos="708"/>
                <w:tab w:val="left" w:pos="2760" w:leader="none"/>
              </w:tabs>
              <w:ind w:firstLine="33"/>
              <w:jc w:val="both"/>
              <w:rPr/>
            </w:pPr>
            <w:r>
              <w:rPr>
                <w:rFonts w:cs="Arial" w:ascii="Arial" w:hAnsi="Arial"/>
                <w:color w:val="000000"/>
              </w:rPr>
              <w:t>2023 г. – 94 644,06 тыс. руб., в том числе:</w:t>
            </w:r>
          </w:p>
          <w:p>
            <w:pPr>
              <w:pStyle w:val="Normal"/>
              <w:tabs>
                <w:tab w:val="clear" w:pos="708"/>
                <w:tab w:val="left" w:pos="2760" w:leader="none"/>
              </w:tabs>
              <w:ind w:firstLine="459"/>
              <w:jc w:val="both"/>
              <w:rPr/>
            </w:pPr>
            <w:r>
              <w:rPr>
                <w:rFonts w:cs="Arial" w:ascii="Arial" w:hAnsi="Arial"/>
                <w:color w:val="000000"/>
              </w:rPr>
              <w:t>Бюджет города Шарыпово – 55 698,88 тыс. руб.;</w:t>
            </w:r>
          </w:p>
          <w:p>
            <w:pPr>
              <w:pStyle w:val="Normal"/>
              <w:tabs>
                <w:tab w:val="clear" w:pos="708"/>
                <w:tab w:val="left" w:pos="2760" w:leader="none"/>
              </w:tabs>
              <w:ind w:firstLine="459"/>
              <w:rPr/>
            </w:pPr>
            <w:r>
              <w:rPr>
                <w:rFonts w:cs="Arial" w:ascii="Arial" w:hAnsi="Arial"/>
                <w:color w:val="000000"/>
              </w:rPr>
              <w:t>Краевой бюджет – 38 945,18 тыс. руб.</w:t>
            </w:r>
          </w:p>
          <w:p>
            <w:pPr>
              <w:pStyle w:val="Normal"/>
              <w:tabs>
                <w:tab w:val="clear" w:pos="708"/>
                <w:tab w:val="left" w:pos="2760" w:leader="none"/>
              </w:tabs>
              <w:ind w:firstLine="33"/>
              <w:jc w:val="both"/>
              <w:rPr/>
            </w:pPr>
            <w:r>
              <w:rPr>
                <w:rFonts w:cs="Arial" w:ascii="Arial" w:hAnsi="Arial"/>
                <w:color w:val="000000"/>
              </w:rPr>
              <w:t>2024 г. – 79 503,49 тыс. руб., в том числе:</w:t>
            </w:r>
          </w:p>
          <w:p>
            <w:pPr>
              <w:pStyle w:val="Normal"/>
              <w:tabs>
                <w:tab w:val="clear" w:pos="708"/>
                <w:tab w:val="left" w:pos="2760" w:leader="none"/>
              </w:tabs>
              <w:ind w:firstLine="459"/>
              <w:jc w:val="both"/>
              <w:rPr/>
            </w:pPr>
            <w:r>
              <w:rPr>
                <w:rFonts w:cs="Arial" w:ascii="Arial" w:hAnsi="Arial"/>
                <w:color w:val="000000"/>
              </w:rPr>
              <w:t>Бюджет города Шарыпово – 48 753,59 тыс. руб.;</w:t>
            </w:r>
          </w:p>
          <w:p>
            <w:pPr>
              <w:pStyle w:val="Normal"/>
              <w:tabs>
                <w:tab w:val="clear" w:pos="708"/>
                <w:tab w:val="left" w:pos="2760" w:leader="none"/>
              </w:tabs>
              <w:ind w:firstLine="459"/>
              <w:rPr/>
            </w:pPr>
            <w:r>
              <w:rPr>
                <w:rFonts w:cs="Arial" w:ascii="Arial" w:hAnsi="Arial"/>
                <w:color w:val="000000"/>
              </w:rPr>
              <w:t>Краевой бюджет – 30 749,90 тыс. руб.</w:t>
            </w:r>
          </w:p>
          <w:p>
            <w:pPr>
              <w:pStyle w:val="Normal"/>
              <w:tabs>
                <w:tab w:val="clear" w:pos="708"/>
                <w:tab w:val="left" w:pos="2760" w:leader="none"/>
              </w:tabs>
              <w:ind w:firstLine="33"/>
              <w:jc w:val="both"/>
              <w:rPr/>
            </w:pPr>
            <w:r>
              <w:rPr>
                <w:rFonts w:cs="Arial" w:ascii="Arial" w:hAnsi="Arial"/>
                <w:color w:val="000000"/>
              </w:rPr>
              <w:t>2025 г. – 79 503,44 тыс. руб., в том числе:</w:t>
            </w:r>
          </w:p>
          <w:p>
            <w:pPr>
              <w:pStyle w:val="Normal"/>
              <w:tabs>
                <w:tab w:val="clear" w:pos="708"/>
                <w:tab w:val="left" w:pos="2760" w:leader="none"/>
              </w:tabs>
              <w:ind w:firstLine="459"/>
              <w:jc w:val="both"/>
              <w:rPr/>
            </w:pPr>
            <w:r>
              <w:rPr>
                <w:rFonts w:cs="Arial" w:ascii="Arial" w:hAnsi="Arial"/>
                <w:color w:val="000000"/>
              </w:rPr>
              <w:t>Бюджет города Шарыпово – 48 753,54 тыс. руб.;</w:t>
            </w:r>
          </w:p>
          <w:p>
            <w:pPr>
              <w:pStyle w:val="Normal"/>
              <w:tabs>
                <w:tab w:val="clear" w:pos="708"/>
                <w:tab w:val="left" w:pos="2760" w:leader="none"/>
              </w:tabs>
              <w:ind w:firstLine="459"/>
              <w:rPr>
                <w:rFonts w:ascii="Arial" w:hAnsi="Arial" w:cs="Arial"/>
                <w:color w:val="000000"/>
              </w:rPr>
            </w:pPr>
            <w:r>
              <w:rPr>
                <w:rFonts w:cs="Arial" w:ascii="Arial" w:hAnsi="Arial"/>
                <w:color w:val="000000"/>
              </w:rPr>
              <w:t>Краевой бюджет – 30 749,90 тыс. руб.</w:t>
            </w:r>
          </w:p>
          <w:p>
            <w:pPr>
              <w:pStyle w:val="Normal"/>
              <w:tabs>
                <w:tab w:val="clear" w:pos="708"/>
                <w:tab w:val="left" w:pos="2760" w:leader="none"/>
              </w:tabs>
              <w:ind w:firstLine="33"/>
              <w:jc w:val="both"/>
              <w:rPr>
                <w:rFonts w:ascii="Arial" w:hAnsi="Arial" w:cs="Arial"/>
                <w:color w:val="000000"/>
              </w:rPr>
            </w:pPr>
            <w:r>
              <w:rPr>
                <w:rFonts w:cs="Arial" w:ascii="Arial" w:hAnsi="Arial"/>
                <w:color w:val="000000"/>
              </w:rPr>
              <w:t>2026 г. – 79 503,44 тыс. руб., в том числе:</w:t>
            </w:r>
          </w:p>
          <w:p>
            <w:pPr>
              <w:pStyle w:val="Normal"/>
              <w:tabs>
                <w:tab w:val="clear" w:pos="708"/>
                <w:tab w:val="left" w:pos="2760" w:leader="none"/>
              </w:tabs>
              <w:ind w:firstLine="459"/>
              <w:jc w:val="both"/>
              <w:rPr>
                <w:rFonts w:ascii="Arial" w:hAnsi="Arial" w:cs="Arial"/>
                <w:color w:val="000000"/>
              </w:rPr>
            </w:pPr>
            <w:r>
              <w:rPr>
                <w:rFonts w:cs="Arial" w:ascii="Arial" w:hAnsi="Arial"/>
                <w:color w:val="000000"/>
              </w:rPr>
              <w:t>Бюджет города Шарыпово – 48 753,54 тыс. руб.;</w:t>
            </w:r>
          </w:p>
          <w:p>
            <w:pPr>
              <w:pStyle w:val="Normal"/>
              <w:tabs>
                <w:tab w:val="clear" w:pos="708"/>
                <w:tab w:val="left" w:pos="2760" w:leader="none"/>
              </w:tabs>
              <w:ind w:firstLine="459"/>
              <w:rPr>
                <w:rFonts w:ascii="Arial" w:hAnsi="Arial" w:cs="Arial"/>
                <w:color w:val="000000"/>
              </w:rPr>
            </w:pPr>
            <w:r>
              <w:rPr>
                <w:rFonts w:cs="Arial" w:ascii="Arial" w:hAnsi="Arial"/>
                <w:color w:val="000000"/>
              </w:rPr>
              <w:t>Краевой бюджет – 30 749,90 тыс. руб.</w:t>
            </w:r>
          </w:p>
          <w:p>
            <w:pPr>
              <w:pStyle w:val="Normal"/>
              <w:tabs>
                <w:tab w:val="clear" w:pos="708"/>
                <w:tab w:val="left" w:pos="2760" w:leader="none"/>
              </w:tabs>
              <w:ind w:firstLine="459"/>
              <w:rPr>
                <w:rFonts w:ascii="Arial" w:hAnsi="Arial" w:cs="Arial"/>
                <w:color w:val="000000"/>
              </w:rPr>
            </w:pPr>
            <w:r>
              <w:rPr>
                <w:rFonts w:cs="Arial" w:ascii="Arial" w:hAnsi="Arial"/>
                <w:color w:val="000000"/>
              </w:rPr>
            </w:r>
          </w:p>
          <w:p>
            <w:pPr>
              <w:pStyle w:val="Normal"/>
              <w:tabs>
                <w:tab w:val="clear" w:pos="708"/>
                <w:tab w:val="left" w:pos="2760" w:leader="none"/>
              </w:tabs>
              <w:ind w:firstLine="459"/>
              <w:rPr/>
            </w:pPr>
            <w:r>
              <w:rPr>
                <w:rFonts w:cs="Arial" w:ascii="Arial" w:hAnsi="Arial"/>
                <w:color w:val="000000"/>
              </w:rPr>
              <w:t>Объемы и источники финансирования ежегодно корректируются, исходя из имеющихся возможностей бюджета.</w:t>
            </w:r>
          </w:p>
        </w:tc>
      </w:tr>
    </w:tbl>
    <w:p>
      <w:pPr>
        <w:pStyle w:val="Normal"/>
        <w:spacing w:before="240" w:after="240"/>
        <w:ind w:right="-17" w:firstLine="851"/>
        <w:jc w:val="center"/>
        <w:rPr>
          <w:rFonts w:ascii="Arial" w:hAnsi="Arial" w:cs="Arial"/>
          <w:color w:val="000000"/>
          <w:lang w:val="ru-RU" w:eastAsia="ru-RU"/>
        </w:rPr>
      </w:pPr>
      <w:r>
        <w:rPr>
          <w:rFonts w:cs="Arial" w:ascii="Arial" w:hAnsi="Arial"/>
          <w:color w:val="000000"/>
          <w:lang w:val="ru-RU" w:eastAsia="ru-RU"/>
        </w:rPr>
        <w:t>2. Характеристика текущего состояния в сфере жилищно-коммунального хозяйства с указанием основных показателей социально-экономического развития муниципального образования</w:t>
      </w:r>
    </w:p>
    <w:p>
      <w:pPr>
        <w:pStyle w:val="Normal"/>
        <w:ind w:right="-17" w:firstLine="709"/>
        <w:jc w:val="both"/>
        <w:rPr/>
      </w:pPr>
      <w:r>
        <w:rPr>
          <w:rFonts w:cs="Arial" w:ascii="Arial" w:hAnsi="Arial"/>
          <w:color w:val="000000"/>
          <w:lang w:val="ru-RU" w:eastAsia="ru-RU"/>
        </w:rPr>
        <w:t>За последние десять лет проблема обеспечения устойчивого и эффективного функционирования жилищно-коммунального хозяйства муниципального образования город Шарыпово приобрела еще большую актуальность. Это связано в первую очередь с ведшающим жилищным и коммунальным фондом и таже не стоит забывать про прямую зависимость бюджета города Шарыпово от федеральных и краевых субсидий на развитие и модернизацию данной отрасли.</w:t>
      </w:r>
    </w:p>
    <w:p>
      <w:pPr>
        <w:pStyle w:val="Normal"/>
        <w:ind w:right="-17" w:firstLine="709"/>
        <w:jc w:val="both"/>
        <w:rPr/>
      </w:pPr>
      <w:r>
        <w:rPr>
          <w:rFonts w:cs="Arial" w:ascii="Arial" w:hAnsi="Arial"/>
          <w:color w:val="000000"/>
          <w:lang w:val="ru-RU" w:eastAsia="ru-RU"/>
        </w:rPr>
        <w:t>Протяженность инженерных сетей муниципального образования город Шарыпово составляет:</w:t>
      </w:r>
    </w:p>
    <w:p>
      <w:pPr>
        <w:pStyle w:val="Normal"/>
        <w:ind w:right="-17" w:firstLine="709"/>
        <w:jc w:val="both"/>
        <w:rPr/>
      </w:pPr>
      <w:r>
        <w:rPr>
          <w:rFonts w:cs="Arial" w:ascii="Arial" w:hAnsi="Arial"/>
          <w:color w:val="000000"/>
          <w:lang w:val="ru-RU" w:eastAsia="ru-RU"/>
        </w:rPr>
        <w:t>Тепловые сети – 108,4 км, из них в собственности ПАО «ЮНИПРО» 108,4 км., % износа – 41,8%;</w:t>
      </w:r>
    </w:p>
    <w:p>
      <w:pPr>
        <w:pStyle w:val="Normal"/>
        <w:ind w:right="-17" w:firstLine="709"/>
        <w:jc w:val="both"/>
        <w:rPr/>
      </w:pPr>
      <w:r>
        <w:rPr>
          <w:rFonts w:cs="Arial" w:ascii="Arial" w:hAnsi="Arial"/>
          <w:color w:val="000000"/>
          <w:lang w:val="ru-RU" w:eastAsia="ru-RU"/>
        </w:rPr>
        <w:t>Сети водоснабжения – 155,7 км, из них в муниципальной собственности 100 км., % износа – 60,4%;</w:t>
      </w:r>
    </w:p>
    <w:p>
      <w:pPr>
        <w:pStyle w:val="Normal"/>
        <w:ind w:right="-17" w:firstLine="709"/>
        <w:jc w:val="both"/>
        <w:rPr/>
      </w:pPr>
      <w:r>
        <w:rPr>
          <w:rFonts w:cs="Arial" w:ascii="Arial" w:hAnsi="Arial"/>
          <w:color w:val="000000"/>
          <w:lang w:val="ru-RU" w:eastAsia="ru-RU"/>
        </w:rPr>
        <w:t>Сети водоотведения – 125,8 км, из них в муниципальной собственности 124,3 км., % износа – 56,3%;</w:t>
      </w:r>
    </w:p>
    <w:p>
      <w:pPr>
        <w:pStyle w:val="Normal"/>
        <w:ind w:right="-17" w:firstLine="709"/>
        <w:jc w:val="both"/>
        <w:rPr/>
      </w:pPr>
      <w:r>
        <w:rPr>
          <w:rFonts w:cs="Arial" w:ascii="Arial" w:hAnsi="Arial"/>
          <w:color w:val="000000"/>
          <w:lang w:val="ru-RU" w:eastAsia="ru-RU"/>
        </w:rPr>
        <w:t>Сети электроснабжения – 357,714 км, из них в муниципальной собственности 40,5 км., % износа – 66%;</w:t>
      </w:r>
    </w:p>
    <w:p>
      <w:pPr>
        <w:pStyle w:val="Normal"/>
        <w:ind w:right="-17" w:firstLine="709"/>
        <w:jc w:val="both"/>
        <w:rPr/>
      </w:pPr>
      <w:r>
        <w:rPr>
          <w:rFonts w:cs="Arial" w:ascii="Arial" w:hAnsi="Arial"/>
          <w:lang w:val="ru-RU" w:eastAsia="ru-RU"/>
        </w:rPr>
        <w:t>В среднем уровень износа коммунальной инфраструктуры муниципального образования за 2023г. составлял 67,20%. В результате накопленного износа возникает риск инцидентов и аварий в системах тепло-, электро- и водоснабжения, увеличиваются сроки ликвидации аварий и стоимость ремонтов. Увеличивается доля потерь коммунальных ресурсов при</w:t>
      </w:r>
      <w:r>
        <w:rPr>
          <w:rFonts w:cs="Arial" w:ascii="Arial" w:hAnsi="Arial"/>
          <w:color w:val="000000"/>
          <w:lang w:val="ru-RU" w:eastAsia="ru-RU"/>
        </w:rPr>
        <w:t xml:space="preserve"> их транспортировке. В муниципальной программе запланировано постепенное снижение уровня износа коммунальной инфраструктуры до 66,90% к 2026г.</w:t>
      </w:r>
    </w:p>
    <w:p>
      <w:pPr>
        <w:pStyle w:val="Normal"/>
        <w:ind w:right="-17" w:firstLine="709"/>
        <w:jc w:val="both"/>
        <w:rPr/>
      </w:pPr>
      <w:r>
        <w:rPr>
          <w:rFonts w:cs="Arial" w:ascii="Arial" w:hAnsi="Arial"/>
          <w:color w:val="000000"/>
          <w:lang w:val="ru-RU" w:eastAsia="ru-RU"/>
        </w:rPr>
        <w:t>Жилищный фонд муниципального образования насчитывает более 2922 домов, из них:</w:t>
      </w:r>
    </w:p>
    <w:p>
      <w:pPr>
        <w:pStyle w:val="Normal"/>
        <w:ind w:right="-17" w:firstLine="709"/>
        <w:jc w:val="both"/>
        <w:rPr/>
      </w:pPr>
      <w:r>
        <w:rPr>
          <w:rFonts w:cs="Arial" w:ascii="Arial" w:hAnsi="Arial"/>
          <w:color w:val="000000"/>
          <w:lang w:val="ru-RU" w:eastAsia="ru-RU"/>
        </w:rPr>
        <w:t>Многоквартирные дома – 254 домов (без учета блакировоной застройки);</w:t>
      </w:r>
    </w:p>
    <w:p>
      <w:pPr>
        <w:pStyle w:val="Normal"/>
        <w:ind w:right="-17" w:firstLine="709"/>
        <w:jc w:val="both"/>
        <w:rPr/>
      </w:pPr>
      <w:r>
        <w:rPr>
          <w:rFonts w:cs="Arial" w:ascii="Arial" w:hAnsi="Arial"/>
          <w:color w:val="000000"/>
          <w:lang w:val="ru-RU" w:eastAsia="ru-RU"/>
        </w:rPr>
        <w:t>Частный сектор – более 2666 домов (с учетом блакировоной застройки).</w:t>
      </w:r>
    </w:p>
    <w:p>
      <w:pPr>
        <w:pStyle w:val="Normal"/>
        <w:ind w:right="-17" w:firstLine="709"/>
        <w:jc w:val="both"/>
        <w:rPr>
          <w:rFonts w:ascii="Arial" w:hAnsi="Arial" w:cs="Arial"/>
          <w:color w:val="000000"/>
          <w:lang w:val="ru-RU" w:eastAsia="ru-RU"/>
        </w:rPr>
      </w:pPr>
      <w:r>
        <w:rPr>
          <w:rFonts w:cs="Arial" w:ascii="Arial" w:hAnsi="Arial"/>
          <w:color w:val="000000"/>
          <w:lang w:val="ru-RU" w:eastAsia="ru-RU"/>
        </w:rPr>
        <w:t>50% от всего жилищного фонда муниципального образования представлен домами выполнеными в деревянном исполнении. Износ жилищного фонда в среднем по муниципальному образованию составляет 50%, что в свою очередь приводит к увеличению затрат на его содержание. Следует отметить, что в сфере жилищно-коммунального хозяйства имеют место быть неплатежи населения, что приводит организации жилищно-коммунального хозяйства к плачевному финансовому состоянию.</w:t>
      </w:r>
    </w:p>
    <w:p>
      <w:pPr>
        <w:pStyle w:val="Normal"/>
        <w:ind w:right="-17" w:firstLine="709"/>
        <w:jc w:val="both"/>
        <w:rPr/>
      </w:pPr>
      <w:r>
        <w:rPr>
          <w:rFonts w:cs="Arial" w:ascii="Arial" w:hAnsi="Arial"/>
          <w:color w:val="000000"/>
        </w:rPr>
        <w:t>Улучшение внешнего облика города и микроклимата территории также является одним из важнейших направлений развития муниципального образования. В рамках реализации данной муниципальной программы планируется реализация мероприятий, направленных на содержание, благоустройство и улучшения микроклимата муниципального образования.</w:t>
      </w:r>
    </w:p>
    <w:p>
      <w:pPr>
        <w:pStyle w:val="Normal"/>
        <w:spacing w:before="240" w:after="240"/>
        <w:ind w:right="-17" w:hanging="0"/>
        <w:jc w:val="center"/>
        <w:rPr>
          <w:rFonts w:ascii="Arial" w:hAnsi="Arial" w:cs="Arial"/>
          <w:color w:val="000000"/>
          <w:lang w:val="ru-RU" w:eastAsia="ru-RU"/>
        </w:rPr>
      </w:pPr>
      <w:r>
        <w:rPr>
          <w:rFonts w:cs="Arial" w:ascii="Arial" w:hAnsi="Arial"/>
          <w:color w:val="000000"/>
          <w:lang w:val="ru-RU" w:eastAsia="ru-RU"/>
        </w:rPr>
        <w:t>3. Приоритеты и цели социально-экономического развития в жилищно-коммунальном хозяйстве, описание основных целей и задач муниципальной программы, тенденции развития жилищно-коммунального хозяйства</w:t>
      </w:r>
    </w:p>
    <w:p>
      <w:pPr>
        <w:pStyle w:val="Normal"/>
        <w:overflowPunct w:val="false"/>
        <w:autoSpaceDE w:val="false"/>
        <w:spacing w:before="40" w:after="0"/>
        <w:ind w:firstLine="709"/>
        <w:jc w:val="both"/>
        <w:textAlignment w:val="baseline"/>
        <w:rPr>
          <w:rFonts w:ascii="Arial" w:hAnsi="Arial" w:cs="Arial"/>
          <w:color w:val="000000"/>
        </w:rPr>
      </w:pPr>
      <w:r>
        <w:rPr>
          <w:rFonts w:cs="Arial" w:ascii="Arial" w:hAnsi="Arial"/>
          <w:color w:val="000000"/>
        </w:rPr>
        <w:t>Целями программы являются:</w:t>
      </w:r>
    </w:p>
    <w:p>
      <w:pPr>
        <w:pStyle w:val="Normal"/>
        <w:overflowPunct w:val="false"/>
        <w:autoSpaceDE w:val="false"/>
        <w:spacing w:before="40" w:after="0"/>
        <w:ind w:firstLine="709"/>
        <w:jc w:val="both"/>
        <w:textAlignment w:val="baseline"/>
        <w:rPr>
          <w:rFonts w:ascii="Arial" w:hAnsi="Arial" w:cs="Arial"/>
          <w:color w:val="000000"/>
        </w:rPr>
      </w:pPr>
      <w:r>
        <w:rPr>
          <w:rFonts w:cs="Arial" w:ascii="Arial" w:hAnsi="Arial"/>
          <w:color w:val="000000"/>
        </w:rPr>
        <w:t>обеспечение населения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pPr>
        <w:pStyle w:val="Normal"/>
        <w:overflowPunct w:val="false"/>
        <w:autoSpaceDE w:val="false"/>
        <w:spacing w:before="40" w:after="0"/>
        <w:ind w:firstLine="709"/>
        <w:jc w:val="both"/>
        <w:textAlignment w:val="baseline"/>
        <w:rPr/>
      </w:pPr>
      <w:r>
        <w:rPr>
          <w:rFonts w:cs="Arial" w:ascii="Arial" w:hAnsi="Arial"/>
          <w:color w:val="000000"/>
        </w:rPr>
        <w:t>создание условий, для улучшения внешнего облика муниципального образования города Шарыпово;</w:t>
      </w:r>
    </w:p>
    <w:p>
      <w:pPr>
        <w:pStyle w:val="Normal"/>
        <w:overflowPunct w:val="false"/>
        <w:autoSpaceDE w:val="false"/>
        <w:spacing w:before="40" w:after="0"/>
        <w:ind w:firstLine="709"/>
        <w:jc w:val="both"/>
        <w:textAlignment w:val="baseline"/>
        <w:rPr/>
      </w:pPr>
      <w:r>
        <w:rPr>
          <w:rFonts w:cs="Arial" w:ascii="Arial" w:hAnsi="Arial"/>
          <w:color w:val="000000"/>
        </w:rPr>
        <w:t>повышение энергосбережения и энергоэффективности муниципального образования города Шарыпово.</w:t>
      </w:r>
    </w:p>
    <w:p>
      <w:pPr>
        <w:pStyle w:val="Normal"/>
        <w:overflowPunct w:val="false"/>
        <w:autoSpaceDE w:val="false"/>
        <w:spacing w:before="40" w:after="0"/>
        <w:ind w:firstLine="709"/>
        <w:jc w:val="both"/>
        <w:textAlignment w:val="baseline"/>
        <w:rPr>
          <w:rFonts w:ascii="Arial" w:hAnsi="Arial" w:cs="Arial"/>
          <w:color w:val="000000"/>
        </w:rPr>
      </w:pPr>
      <w:r>
        <w:rPr>
          <w:rFonts w:cs="Arial" w:ascii="Arial" w:hAnsi="Arial"/>
          <w:color w:val="000000"/>
        </w:rPr>
        <w:t>Обеспечение нормативного качества жилищно-коммунальных услуг возможно достигнуть за счет повышения надежности систем коммунальной инфраструктуры и энергоэффективности систем коммунальной инфраструктуры и жилищного фонда, оптимизации затрат на производство коммунальных ресурсов и затрат по эксплуатации жилищного фонда.</w:t>
      </w:r>
    </w:p>
    <w:p>
      <w:pPr>
        <w:pStyle w:val="12"/>
        <w:shd w:fill="auto" w:val="clear"/>
        <w:spacing w:lineRule="auto" w:line="240" w:before="0" w:after="0"/>
        <w:ind w:firstLine="709"/>
        <w:jc w:val="both"/>
        <w:rPr>
          <w:rFonts w:ascii="Arial" w:hAnsi="Arial" w:cs="Arial"/>
          <w:color w:val="000000"/>
          <w:sz w:val="24"/>
          <w:szCs w:val="24"/>
        </w:rPr>
      </w:pPr>
      <w:r>
        <w:rPr>
          <w:rFonts w:cs="Arial" w:ascii="Arial" w:hAnsi="Arial"/>
          <w:color w:val="000000"/>
          <w:sz w:val="24"/>
          <w:szCs w:val="24"/>
        </w:rPr>
        <w:t>Цели программы соответствуют:</w:t>
      </w:r>
    </w:p>
    <w:p>
      <w:pPr>
        <w:pStyle w:val="12"/>
        <w:shd w:fill="auto" w:val="clear"/>
        <w:spacing w:lineRule="auto" w:line="240" w:before="0" w:after="0"/>
        <w:ind w:firstLine="709"/>
        <w:jc w:val="both"/>
        <w:rPr/>
      </w:pPr>
      <w:r>
        <w:rPr>
          <w:rFonts w:cs="Arial" w:ascii="Arial" w:hAnsi="Arial"/>
          <w:color w:val="000000"/>
          <w:sz w:val="24"/>
          <w:szCs w:val="24"/>
        </w:rPr>
        <w:t>приоритетам государственной жилищной политики, а также целевым ориентирам</w:t>
      </w:r>
      <w:r>
        <w:rPr>
          <w:rFonts w:cs="Arial" w:ascii="Arial" w:hAnsi="Arial"/>
          <w:color w:val="000000"/>
          <w:sz w:val="24"/>
          <w:szCs w:val="24"/>
          <w:lang w:val="ru-RU"/>
        </w:rPr>
        <w:t>,</w:t>
      </w:r>
      <w:r>
        <w:rPr>
          <w:rFonts w:cs="Arial" w:ascii="Arial" w:hAnsi="Arial"/>
          <w:color w:val="000000"/>
          <w:sz w:val="24"/>
          <w:szCs w:val="24"/>
        </w:rPr>
        <w:t xml:space="preserve"> </w:t>
      </w:r>
      <w:r>
        <w:rPr>
          <w:rFonts w:cs="Arial" w:ascii="Arial" w:hAnsi="Arial"/>
          <w:color w:val="000000"/>
          <w:sz w:val="24"/>
          <w:szCs w:val="24"/>
          <w:lang w:val="ru-RU"/>
        </w:rPr>
        <w:t xml:space="preserve">определенным </w:t>
      </w:r>
      <w:hyperlink r:id="rId3">
        <w:r>
          <w:rPr>
            <w:rStyle w:val="-"/>
            <w:rFonts w:cs="Arial" w:ascii="Arial" w:hAnsi="Arial"/>
            <w:color w:val="000000"/>
            <w:sz w:val="24"/>
            <w:szCs w:val="24"/>
            <w:lang w:val="ru-RU"/>
          </w:rPr>
          <w:t>Указом</w:t>
        </w:r>
      </w:hyperlink>
      <w:r>
        <w:rPr>
          <w:rFonts w:cs="Arial" w:ascii="Arial" w:hAnsi="Arial"/>
          <w:color w:val="000000"/>
          <w:sz w:val="24"/>
          <w:szCs w:val="24"/>
          <w:lang w:val="ru-RU"/>
        </w:rPr>
        <w:t xml:space="preserve"> Президента Российской Федерации от 21 июля 2020 г. N 474</w:t>
      </w:r>
      <w:r>
        <w:rPr>
          <w:rFonts w:cs="Arial" w:ascii="Arial" w:hAnsi="Arial"/>
          <w:color w:val="000000"/>
          <w:sz w:val="24"/>
          <w:szCs w:val="24"/>
        </w:rPr>
        <w:t>;</w:t>
      </w:r>
    </w:p>
    <w:p>
      <w:pPr>
        <w:pStyle w:val="12"/>
        <w:shd w:fill="auto" w:val="clear"/>
        <w:spacing w:lineRule="auto" w:line="240" w:before="0" w:after="0"/>
        <w:ind w:firstLine="709"/>
        <w:jc w:val="both"/>
        <w:rPr>
          <w:rFonts w:ascii="Arial" w:hAnsi="Arial" w:cs="Arial"/>
          <w:color w:val="000000"/>
          <w:sz w:val="24"/>
          <w:szCs w:val="24"/>
        </w:rPr>
      </w:pPr>
      <w:r>
        <w:rPr>
          <w:rFonts w:cs="Arial" w:ascii="Arial" w:hAnsi="Arial"/>
          <w:color w:val="000000"/>
          <w:sz w:val="24"/>
          <w:szCs w:val="24"/>
        </w:rPr>
        <w:t>стратегической цели государственной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pPr>
        <w:pStyle w:val="Normal"/>
        <w:overflowPunct w:val="false"/>
        <w:autoSpaceDE w:val="false"/>
        <w:ind w:firstLine="709"/>
        <w:jc w:val="both"/>
        <w:textAlignment w:val="baseline"/>
        <w:rPr>
          <w:rFonts w:ascii="Arial" w:hAnsi="Arial" w:cs="Arial"/>
          <w:color w:val="000000"/>
        </w:rPr>
      </w:pPr>
      <w:r>
        <w:rPr>
          <w:rFonts w:cs="Arial" w:ascii="Arial" w:hAnsi="Arial"/>
          <w:color w:val="000000"/>
        </w:rPr>
        <w:t>Достижение целей программы осуществляется путем решения следующих задач:</w:t>
      </w:r>
    </w:p>
    <w:p>
      <w:pPr>
        <w:pStyle w:val="Normal"/>
        <w:overflowPunct w:val="false"/>
        <w:autoSpaceDE w:val="false"/>
        <w:ind w:firstLine="709"/>
        <w:jc w:val="both"/>
        <w:textAlignment w:val="baseline"/>
        <w:rPr>
          <w:rFonts w:ascii="Arial" w:hAnsi="Arial" w:cs="Arial"/>
          <w:color w:val="000000"/>
        </w:rPr>
      </w:pPr>
      <w:r>
        <w:rPr>
          <w:rFonts w:cs="Arial" w:ascii="Arial" w:hAnsi="Arial"/>
          <w:color w:val="000000"/>
        </w:rPr>
        <w:t>1. Развитие и модернизация коммунальной инфраструктуры;</w:t>
      </w:r>
    </w:p>
    <w:p>
      <w:pPr>
        <w:pStyle w:val="Normal"/>
        <w:overflowPunct w:val="false"/>
        <w:autoSpaceDE w:val="false"/>
        <w:ind w:firstLine="709"/>
        <w:jc w:val="both"/>
        <w:textAlignment w:val="baseline"/>
        <w:rPr>
          <w:rFonts w:ascii="Arial" w:hAnsi="Arial" w:cs="Arial"/>
          <w:color w:val="000000"/>
        </w:rPr>
      </w:pPr>
      <w:r>
        <w:rPr>
          <w:rFonts w:cs="Arial" w:ascii="Arial" w:hAnsi="Arial"/>
          <w:color w:val="000000"/>
        </w:rPr>
        <w:t>2.  Организация проведения капитального ремонта общего имущества в многоквартирных домах;</w:t>
      </w:r>
    </w:p>
    <w:p>
      <w:pPr>
        <w:pStyle w:val="Normal"/>
        <w:overflowPunct w:val="false"/>
        <w:autoSpaceDE w:val="false"/>
        <w:ind w:firstLine="709"/>
        <w:jc w:val="both"/>
        <w:textAlignment w:val="baseline"/>
        <w:rPr/>
      </w:pPr>
      <w:r>
        <w:rPr>
          <w:rFonts w:cs="Arial" w:ascii="Arial" w:hAnsi="Arial"/>
          <w:color w:val="000000"/>
        </w:rPr>
        <w:t>3. Создание условий для безубыточной деятельности организаций жилищно-коммунального комплекса;</w:t>
      </w:r>
    </w:p>
    <w:p>
      <w:pPr>
        <w:pStyle w:val="Normal"/>
        <w:autoSpaceDE w:val="false"/>
        <w:ind w:firstLine="709"/>
        <w:jc w:val="both"/>
        <w:rPr/>
      </w:pPr>
      <w:r>
        <w:rPr>
          <w:rFonts w:cs="Arial" w:ascii="Arial" w:hAnsi="Arial"/>
          <w:color w:val="000000"/>
        </w:rPr>
        <w:t>4. Организация проведения работ (услуг) по благоустройству;</w:t>
      </w:r>
    </w:p>
    <w:p>
      <w:pPr>
        <w:pStyle w:val="Normal"/>
        <w:overflowPunct w:val="false"/>
        <w:autoSpaceDE w:val="false"/>
        <w:ind w:firstLine="709"/>
        <w:jc w:val="both"/>
        <w:textAlignment w:val="baseline"/>
        <w:rPr/>
      </w:pPr>
      <w:r>
        <w:rPr>
          <w:rFonts w:cs="Arial" w:ascii="Arial" w:hAnsi="Arial"/>
          <w:color w:val="000000"/>
        </w:rPr>
        <w:t>5. Повышение энергосбережения и энергоэффективности;</w:t>
      </w:r>
    </w:p>
    <w:p>
      <w:pPr>
        <w:pStyle w:val="Normal"/>
        <w:overflowPunct w:val="false"/>
        <w:autoSpaceDE w:val="false"/>
        <w:ind w:firstLine="709"/>
        <w:jc w:val="both"/>
        <w:textAlignment w:val="baseline"/>
        <w:rPr>
          <w:rFonts w:ascii="Arial" w:hAnsi="Arial" w:cs="Arial"/>
          <w:color w:val="000000"/>
        </w:rPr>
      </w:pPr>
      <w:r>
        <w:rPr>
          <w:rFonts w:cs="Arial" w:ascii="Arial" w:hAnsi="Arial"/>
          <w:color w:val="000000"/>
        </w:rPr>
        <w:t>6. Обеспечение реализации программы и прочие мероприятия, направленные на повышение уровня комфортности проживания населения.</w:t>
      </w:r>
    </w:p>
    <w:p>
      <w:pPr>
        <w:pStyle w:val="ConsPlusNonformat"/>
        <w:widowControl/>
        <w:ind w:firstLine="709"/>
        <w:jc w:val="both"/>
        <w:rPr/>
      </w:pPr>
      <w:r>
        <w:rPr>
          <w:rFonts w:cs="Arial" w:ascii="Arial" w:hAnsi="Arial"/>
          <w:color w:val="000000"/>
          <w:sz w:val="24"/>
          <w:szCs w:val="24"/>
        </w:rPr>
        <w:t>В рамках решения данных задач планируется выполнить комплекс мероприятий, предусмотренных следующими подпрограммами:</w:t>
      </w:r>
    </w:p>
    <w:p>
      <w:pPr>
        <w:pStyle w:val="Normal"/>
        <w:overflowPunct w:val="false"/>
        <w:autoSpaceDE w:val="false"/>
        <w:ind w:firstLine="709"/>
        <w:jc w:val="both"/>
        <w:textAlignment w:val="baseline"/>
        <w:rPr/>
      </w:pPr>
      <w:r>
        <w:rPr>
          <w:rFonts w:cs="Arial" w:ascii="Arial" w:hAnsi="Arial"/>
          <w:color w:val="000000"/>
          <w:u w:val="single"/>
        </w:rPr>
        <w:t>Подпрограмма 1.</w:t>
      </w:r>
      <w:r>
        <w:rPr>
          <w:rFonts w:cs="Arial" w:ascii="Arial" w:hAnsi="Arial"/>
          <w:color w:val="000000"/>
        </w:rPr>
        <w:t xml:space="preserve"> «Энергосбережение и повышение энергетической эффективности в муниципальном образовании города Шарыпово»;</w:t>
      </w:r>
    </w:p>
    <w:p>
      <w:pPr>
        <w:pStyle w:val="ConsPlusNonformat"/>
        <w:widowControl/>
        <w:ind w:firstLine="709"/>
        <w:jc w:val="both"/>
        <w:rPr/>
      </w:pPr>
      <w:r>
        <w:rPr>
          <w:rFonts w:cs="Arial" w:ascii="Arial" w:hAnsi="Arial"/>
          <w:color w:val="000000"/>
          <w:sz w:val="24"/>
          <w:szCs w:val="24"/>
          <w:u w:val="single"/>
        </w:rPr>
        <w:t>Подпрограмма 2.</w:t>
      </w:r>
      <w:r>
        <w:rPr>
          <w:rFonts w:cs="Arial" w:ascii="Arial" w:hAnsi="Arial"/>
          <w:color w:val="000000"/>
          <w:sz w:val="24"/>
          <w:szCs w:val="24"/>
        </w:rPr>
        <w:t xml:space="preserve"> «Организация проведения работ (услуг) по благоустройству»;</w:t>
      </w:r>
    </w:p>
    <w:p>
      <w:pPr>
        <w:pStyle w:val="ConsPlusNonformat"/>
        <w:widowControl/>
        <w:ind w:firstLine="709"/>
        <w:jc w:val="both"/>
        <w:rPr>
          <w:rFonts w:ascii="Arial" w:hAnsi="Arial" w:cs="Arial"/>
          <w:color w:val="000000"/>
          <w:sz w:val="24"/>
          <w:szCs w:val="24"/>
        </w:rPr>
      </w:pPr>
      <w:r>
        <w:rPr>
          <w:rFonts w:cs="Arial" w:ascii="Arial" w:hAnsi="Arial"/>
          <w:color w:val="000000"/>
          <w:sz w:val="24"/>
          <w:szCs w:val="24"/>
          <w:u w:val="single"/>
        </w:rPr>
        <w:t>Подпрограмма 3.</w:t>
      </w:r>
      <w:r>
        <w:rPr>
          <w:rFonts w:cs="Arial" w:ascii="Arial" w:hAnsi="Arial"/>
          <w:color w:val="000000"/>
          <w:sz w:val="24"/>
          <w:szCs w:val="24"/>
        </w:rPr>
        <w:t xml:space="preserve"> «Обеспечение реализации программы и прочие мероприятия».</w:t>
      </w:r>
    </w:p>
    <w:p>
      <w:pPr>
        <w:pStyle w:val="Style20"/>
        <w:tabs>
          <w:tab w:val="clear" w:pos="708"/>
          <w:tab w:val="left" w:pos="0" w:leader="none"/>
        </w:tabs>
        <w:spacing w:before="240" w:after="120"/>
        <w:ind w:right="-17" w:hanging="0"/>
        <w:jc w:val="center"/>
        <w:rPr>
          <w:rFonts w:ascii="Arial" w:hAnsi="Arial" w:cs="Arial"/>
          <w:bCs/>
          <w:color w:val="000000"/>
          <w:lang w:val="ru-RU"/>
        </w:rPr>
      </w:pPr>
      <w:r>
        <w:rPr>
          <w:rFonts w:cs="Arial" w:ascii="Arial" w:hAnsi="Arial"/>
          <w:bCs/>
          <w:color w:val="000000"/>
          <w:lang w:val="ru-RU"/>
        </w:rPr>
        <w:t>4</w:t>
      </w:r>
      <w:r>
        <w:rPr>
          <w:rFonts w:cs="Arial" w:ascii="Arial" w:hAnsi="Arial"/>
          <w:bCs/>
          <w:color w:val="000000"/>
        </w:rPr>
        <w:t>. Прогноз конечных результатов реализации муниципальной программы</w:t>
      </w:r>
      <w:r>
        <w:rPr>
          <w:rFonts w:cs="Arial" w:ascii="Arial" w:hAnsi="Arial"/>
          <w:bCs/>
          <w:color w:val="000000"/>
          <w:lang w:val="ru-RU"/>
        </w:rPr>
        <w:t xml:space="preserve">, </w:t>
      </w:r>
      <w:r>
        <w:rPr>
          <w:rFonts w:cs="Arial" w:ascii="Arial" w:hAnsi="Arial"/>
          <w:lang w:eastAsia="ru-RU"/>
        </w:rPr>
        <w:t xml:space="preserve">характеризующих целевое состояние (изменение состояния) уровня и качества жизни населения, социально-экономическое развитие </w:t>
      </w:r>
      <w:r>
        <w:rPr>
          <w:rFonts w:cs="Arial" w:ascii="Arial" w:hAnsi="Arial"/>
          <w:color w:val="000000"/>
          <w:lang w:val="ru-RU" w:eastAsia="ru-RU"/>
        </w:rPr>
        <w:t>в жилищно-коммунальном хозяйстве</w:t>
      </w:r>
      <w:r>
        <w:rPr>
          <w:rFonts w:cs="Arial" w:ascii="Arial" w:hAnsi="Arial"/>
          <w:lang w:eastAsia="ru-RU"/>
        </w:rPr>
        <w:t>, экономики, степени реализации других общественно значимых интересов</w:t>
      </w:r>
      <w:r>
        <w:rPr>
          <w:rFonts w:cs="Arial" w:ascii="Arial" w:hAnsi="Arial"/>
          <w:color w:val="000000"/>
          <w:lang w:val="ru-RU" w:eastAsia="ru-RU"/>
        </w:rPr>
        <w:t xml:space="preserve"> в жилищно-коммунальном хозяйстве</w:t>
      </w:r>
    </w:p>
    <w:p>
      <w:pPr>
        <w:pStyle w:val="12"/>
        <w:shd w:fill="auto" w:val="clear"/>
        <w:spacing w:lineRule="auto" w:line="240" w:before="0" w:after="0"/>
        <w:ind w:firstLine="709"/>
        <w:jc w:val="both"/>
        <w:rPr/>
      </w:pPr>
      <w:r>
        <w:rPr>
          <w:rFonts w:cs="Arial" w:ascii="Arial" w:hAnsi="Arial"/>
          <w:color w:val="000000"/>
          <w:sz w:val="24"/>
          <w:szCs w:val="24"/>
        </w:rPr>
        <w:t>Реализация программы должна привести к созданию комфортной среды обитания и жизнедеятельности для жителей муниципального образования город</w:t>
      </w:r>
      <w:r>
        <w:rPr>
          <w:rFonts w:cs="Arial" w:ascii="Arial" w:hAnsi="Arial"/>
          <w:color w:val="000000"/>
          <w:sz w:val="24"/>
          <w:szCs w:val="24"/>
          <w:lang w:val="ru-RU"/>
        </w:rPr>
        <w:t>а</w:t>
      </w:r>
      <w:r>
        <w:rPr>
          <w:rFonts w:cs="Arial" w:ascii="Arial" w:hAnsi="Arial"/>
          <w:color w:val="000000"/>
          <w:sz w:val="24"/>
          <w:szCs w:val="24"/>
        </w:rPr>
        <w:t xml:space="preserve"> Шарыпово.</w:t>
      </w:r>
    </w:p>
    <w:p>
      <w:pPr>
        <w:pStyle w:val="12"/>
        <w:shd w:fill="auto" w:val="clear"/>
        <w:spacing w:lineRule="auto" w:line="240" w:before="0" w:after="0"/>
        <w:ind w:firstLine="709"/>
        <w:jc w:val="both"/>
        <w:rPr/>
      </w:pPr>
      <w:r>
        <w:rPr>
          <w:rFonts w:cs="Arial" w:ascii="Arial" w:hAnsi="Arial"/>
          <w:color w:val="000000"/>
          <w:sz w:val="24"/>
          <w:szCs w:val="24"/>
        </w:rPr>
        <w:t>В результате реализации программы к 20</w:t>
      </w:r>
      <w:r>
        <w:rPr>
          <w:rFonts w:cs="Arial" w:ascii="Arial" w:hAnsi="Arial"/>
          <w:color w:val="000000"/>
          <w:sz w:val="24"/>
          <w:szCs w:val="24"/>
          <w:lang w:val="ru-RU"/>
        </w:rPr>
        <w:t>26</w:t>
      </w:r>
      <w:r>
        <w:rPr>
          <w:rFonts w:cs="Arial" w:ascii="Arial" w:hAnsi="Arial"/>
          <w:color w:val="000000"/>
          <w:sz w:val="24"/>
          <w:szCs w:val="24"/>
        </w:rPr>
        <w:t xml:space="preserve"> году должен сложиться качественно новый уровень состояния жилищно-коммунальной сферы со следующими характеристиками:</w:t>
      </w:r>
    </w:p>
    <w:p>
      <w:pPr>
        <w:pStyle w:val="12"/>
        <w:shd w:fill="auto" w:val="clear"/>
        <w:spacing w:lineRule="auto" w:line="240" w:before="0" w:after="0"/>
        <w:ind w:firstLine="709"/>
        <w:jc w:val="both"/>
        <w:rPr/>
      </w:pPr>
      <w:r>
        <w:rPr>
          <w:rFonts w:cs="Arial" w:ascii="Arial" w:hAnsi="Arial"/>
          <w:color w:val="000000"/>
          <w:sz w:val="24"/>
          <w:szCs w:val="24"/>
        </w:rPr>
        <w:t>повышение удовлетворенности жителей муниципального образования город</w:t>
      </w:r>
      <w:r>
        <w:rPr>
          <w:rFonts w:cs="Arial" w:ascii="Arial" w:hAnsi="Arial"/>
          <w:color w:val="000000"/>
          <w:sz w:val="24"/>
          <w:szCs w:val="24"/>
          <w:lang w:val="ru-RU"/>
        </w:rPr>
        <w:t>а</w:t>
      </w:r>
      <w:r>
        <w:rPr>
          <w:rFonts w:cs="Arial" w:ascii="Arial" w:hAnsi="Arial"/>
          <w:color w:val="000000"/>
          <w:sz w:val="24"/>
          <w:szCs w:val="24"/>
        </w:rPr>
        <w:t xml:space="preserve"> Шарыпово уровнем жилищно-коммунального обслуживания;</w:t>
      </w:r>
    </w:p>
    <w:p>
      <w:pPr>
        <w:pStyle w:val="12"/>
        <w:shd w:fill="auto" w:val="clear"/>
        <w:spacing w:lineRule="auto" w:line="240" w:before="0" w:after="0"/>
        <w:ind w:firstLine="709"/>
        <w:jc w:val="both"/>
        <w:rPr>
          <w:rFonts w:ascii="Arial" w:hAnsi="Arial" w:cs="Arial"/>
          <w:color w:val="000000"/>
          <w:sz w:val="24"/>
          <w:szCs w:val="24"/>
        </w:rPr>
      </w:pPr>
      <w:r>
        <w:rPr>
          <w:rFonts w:cs="Arial" w:ascii="Arial" w:hAnsi="Arial"/>
          <w:color w:val="000000"/>
          <w:sz w:val="24"/>
          <w:szCs w:val="24"/>
        </w:rPr>
        <w:t>улучшение показателей качества, надежности, безопасности и энергоэффективности поставляемых коммунальных ресурсов;</w:t>
      </w:r>
    </w:p>
    <w:p>
      <w:pPr>
        <w:pStyle w:val="12"/>
        <w:shd w:fill="auto" w:val="clear"/>
        <w:spacing w:lineRule="auto" w:line="240" w:before="0" w:after="0"/>
        <w:ind w:firstLine="709"/>
        <w:jc w:val="both"/>
        <w:rPr>
          <w:rFonts w:ascii="Arial" w:hAnsi="Arial" w:cs="Arial"/>
          <w:color w:val="000000"/>
          <w:sz w:val="24"/>
          <w:szCs w:val="24"/>
        </w:rPr>
      </w:pPr>
      <w:r>
        <w:rPr>
          <w:rFonts w:cs="Arial" w:ascii="Arial" w:hAnsi="Arial"/>
          <w:color w:val="000000"/>
          <w:sz w:val="24"/>
          <w:szCs w:val="24"/>
        </w:rPr>
        <w:t>увеличение уровня обеспеченности населения города коммунальными услугами;</w:t>
      </w:r>
    </w:p>
    <w:p>
      <w:pPr>
        <w:pStyle w:val="12"/>
        <w:shd w:fill="auto" w:val="clear"/>
        <w:spacing w:lineRule="auto" w:line="240" w:before="0" w:after="0"/>
        <w:ind w:firstLine="709"/>
        <w:jc w:val="both"/>
        <w:rPr>
          <w:rFonts w:ascii="Arial" w:hAnsi="Arial" w:cs="Arial"/>
          <w:color w:val="000000"/>
          <w:sz w:val="24"/>
          <w:szCs w:val="24"/>
        </w:rPr>
      </w:pPr>
      <w:r>
        <w:rPr>
          <w:rFonts w:cs="Arial" w:ascii="Arial" w:hAnsi="Arial"/>
          <w:color w:val="000000"/>
          <w:sz w:val="24"/>
          <w:szCs w:val="24"/>
        </w:rPr>
        <w:t>снижение аварий на объектах инженерной инфраструктуры.</w:t>
      </w:r>
    </w:p>
    <w:p>
      <w:pPr>
        <w:pStyle w:val="12"/>
        <w:shd w:fill="auto" w:val="clear"/>
        <w:spacing w:lineRule="auto" w:line="240" w:before="0" w:after="0"/>
        <w:ind w:firstLine="709"/>
        <w:jc w:val="both"/>
        <w:rPr>
          <w:rFonts w:ascii="Arial" w:hAnsi="Arial" w:cs="Arial"/>
          <w:color w:val="000000"/>
          <w:sz w:val="24"/>
          <w:szCs w:val="24"/>
        </w:rPr>
      </w:pPr>
      <w:r>
        <w:rPr>
          <w:rFonts w:cs="Arial" w:ascii="Arial" w:hAnsi="Arial"/>
          <w:color w:val="000000"/>
          <w:sz w:val="24"/>
          <w:szCs w:val="24"/>
        </w:rPr>
        <w:t>Перечень целевых показателей, с указанием планируемых к достижению значений в результате реализации программы приведен в приложении № 1 к паспорту программы.</w:t>
      </w:r>
    </w:p>
    <w:p>
      <w:pPr>
        <w:pStyle w:val="Style20"/>
        <w:tabs>
          <w:tab w:val="clear" w:pos="708"/>
          <w:tab w:val="left" w:pos="0" w:leader="none"/>
        </w:tabs>
        <w:spacing w:before="240" w:after="120"/>
        <w:ind w:right="-17" w:hanging="0"/>
        <w:jc w:val="center"/>
        <w:rPr>
          <w:rFonts w:ascii="Arial" w:hAnsi="Arial" w:cs="Arial"/>
          <w:bCs/>
          <w:color w:val="000000"/>
        </w:rPr>
      </w:pPr>
      <w:r>
        <w:rPr>
          <w:rFonts w:cs="Arial" w:ascii="Arial" w:hAnsi="Arial"/>
          <w:bCs/>
          <w:color w:val="000000"/>
          <w:lang w:val="ru-RU"/>
        </w:rPr>
        <w:t>5</w:t>
      </w:r>
      <w:r>
        <w:rPr>
          <w:rFonts w:cs="Arial" w:ascii="Arial" w:hAnsi="Arial"/>
          <w:bCs/>
          <w:color w:val="000000"/>
        </w:rPr>
        <w:t xml:space="preserve">. </w:t>
      </w:r>
      <w:r>
        <w:rPr>
          <w:rFonts w:cs="Arial" w:ascii="Arial" w:hAnsi="Arial"/>
          <w:bCs/>
          <w:color w:val="000000"/>
          <w:lang w:val="ru-RU"/>
        </w:rPr>
        <w:t>Информация по</w:t>
      </w:r>
      <w:r>
        <w:rPr>
          <w:rFonts w:cs="Arial" w:ascii="Arial" w:hAnsi="Arial"/>
          <w:bCs/>
          <w:color w:val="000000"/>
        </w:rPr>
        <w:t xml:space="preserve"> подпрограмм</w:t>
      </w:r>
      <w:r>
        <w:rPr>
          <w:rFonts w:cs="Arial" w:ascii="Arial" w:hAnsi="Arial"/>
          <w:bCs/>
          <w:color w:val="000000"/>
          <w:lang w:val="ru-RU"/>
        </w:rPr>
        <w:t>ам</w:t>
      </w:r>
      <w:r>
        <w:rPr>
          <w:rFonts w:cs="Arial" w:ascii="Arial" w:hAnsi="Arial"/>
          <w:bCs/>
          <w:color w:val="000000"/>
        </w:rPr>
        <w:t>, отдельны</w:t>
      </w:r>
      <w:r>
        <w:rPr>
          <w:rFonts w:cs="Arial" w:ascii="Arial" w:hAnsi="Arial"/>
          <w:bCs/>
          <w:color w:val="000000"/>
          <w:lang w:val="ru-RU"/>
        </w:rPr>
        <w:t>м</w:t>
      </w:r>
      <w:r>
        <w:rPr>
          <w:rFonts w:cs="Arial" w:ascii="Arial" w:hAnsi="Arial"/>
          <w:bCs/>
          <w:color w:val="000000"/>
        </w:rPr>
        <w:t xml:space="preserve"> мероприяти</w:t>
      </w:r>
      <w:r>
        <w:rPr>
          <w:rFonts w:cs="Arial" w:ascii="Arial" w:hAnsi="Arial"/>
          <w:bCs/>
          <w:color w:val="000000"/>
          <w:lang w:val="ru-RU"/>
        </w:rPr>
        <w:t>ям</w:t>
      </w:r>
      <w:r>
        <w:rPr>
          <w:rFonts w:cs="Arial" w:ascii="Arial" w:hAnsi="Arial"/>
          <w:bCs/>
          <w:color w:val="000000"/>
        </w:rPr>
        <w:t xml:space="preserve"> муниципальной программы</w:t>
      </w:r>
    </w:p>
    <w:p>
      <w:pPr>
        <w:pStyle w:val="Normal"/>
        <w:overflowPunct w:val="false"/>
        <w:autoSpaceDE w:val="false"/>
        <w:spacing w:before="40" w:after="0"/>
        <w:ind w:firstLine="709"/>
        <w:jc w:val="both"/>
        <w:textAlignment w:val="baseline"/>
        <w:rPr>
          <w:rFonts w:ascii="Arial" w:hAnsi="Arial" w:cs="Arial"/>
          <w:color w:val="000000"/>
          <w:u w:val="single"/>
        </w:rPr>
      </w:pPr>
      <w:r>
        <w:rPr>
          <w:rFonts w:cs="Arial" w:ascii="Arial" w:hAnsi="Arial"/>
          <w:color w:val="000000"/>
          <w:u w:val="single"/>
        </w:rPr>
        <w:t>Подпрограмма 1.</w:t>
      </w:r>
      <w:r>
        <w:rPr>
          <w:rFonts w:cs="Arial" w:ascii="Arial" w:hAnsi="Arial"/>
          <w:color w:val="000000"/>
        </w:rPr>
        <w:t xml:space="preserve"> «Энергосбережение и повышение энергетической эффективности в муниципальном образовании города Шарыпово».</w:t>
      </w:r>
    </w:p>
    <w:p>
      <w:pPr>
        <w:pStyle w:val="Normal"/>
        <w:autoSpaceDE w:val="false"/>
        <w:ind w:firstLine="709"/>
        <w:jc w:val="both"/>
        <w:rPr/>
      </w:pPr>
      <w:r>
        <w:rPr>
          <w:rFonts w:cs="Arial" w:ascii="Arial" w:hAnsi="Arial"/>
          <w:color w:val="000000"/>
        </w:rPr>
        <w:t>Срок реализации подпрограммы – 2014-2026 годы.</w:t>
      </w:r>
    </w:p>
    <w:p>
      <w:pPr>
        <w:pStyle w:val="Normal"/>
        <w:suppressAutoHyphens w:val="true"/>
        <w:ind w:firstLine="709"/>
        <w:jc w:val="both"/>
        <w:rPr>
          <w:rFonts w:ascii="Arial" w:hAnsi="Arial" w:cs="Arial"/>
          <w:color w:val="000000"/>
        </w:rPr>
      </w:pPr>
      <w:r>
        <w:rPr>
          <w:rFonts w:cs="Arial" w:ascii="Arial" w:hAnsi="Arial"/>
          <w:color w:val="000000"/>
        </w:rPr>
        <w:t>Проблема высокой энергоёмкости экономики, больших энергетических издержек в жилищно-коммунальном хозяйстве и бюджетном секторе в настоящее время весьма актуальна, в связи, с чем решение вопросов повышения энергоэффективности городской экономики имеет приоритетное значение.</w:t>
      </w:r>
    </w:p>
    <w:p>
      <w:pPr>
        <w:pStyle w:val="Normal"/>
        <w:suppressAutoHyphens w:val="true"/>
        <w:ind w:firstLine="709"/>
        <w:jc w:val="both"/>
        <w:rPr/>
      </w:pPr>
      <w:r>
        <w:rPr>
          <w:rFonts w:cs="Arial" w:ascii="Arial" w:hAnsi="Arial"/>
          <w:color w:val="000000"/>
        </w:rPr>
        <w:t>Основным способом решения поставленных в подпрограмме задач</w:t>
      </w:r>
      <w:r>
        <w:rPr>
          <w:rFonts w:cs="Arial" w:ascii="Arial" w:hAnsi="Arial"/>
          <w:i/>
          <w:iCs/>
          <w:color w:val="000000"/>
        </w:rPr>
        <w:t xml:space="preserve"> </w:t>
      </w:r>
      <w:r>
        <w:rPr>
          <w:rFonts w:cs="Arial" w:ascii="Arial" w:hAnsi="Arial"/>
          <w:color w:val="000000"/>
        </w:rPr>
        <w:t>является стимулирование энергосбережения, то есть предложение участникам отношений в сфере энергопотребления экономически выгодных для них правил поведения, обеспечивающих эффективное использование энергетических ресурсов.</w:t>
      </w:r>
    </w:p>
    <w:p>
      <w:pPr>
        <w:pStyle w:val="Normal"/>
        <w:suppressAutoHyphens w:val="true"/>
        <w:ind w:firstLine="709"/>
        <w:jc w:val="both"/>
        <w:rPr/>
      </w:pPr>
      <w:r>
        <w:rPr>
          <w:rFonts w:cs="Arial" w:ascii="Arial" w:hAnsi="Arial"/>
          <w:color w:val="000000"/>
        </w:rPr>
        <w:t>Реализация подпрограммы будет осуществляться на основе выполнения мероприятий Подпрограммы.</w:t>
      </w:r>
    </w:p>
    <w:p>
      <w:pPr>
        <w:pStyle w:val="Normal"/>
        <w:suppressAutoHyphens w:val="true"/>
        <w:ind w:firstLine="709"/>
        <w:jc w:val="both"/>
        <w:rPr/>
      </w:pPr>
      <w:r>
        <w:rPr>
          <w:rFonts w:cs="Arial" w:ascii="Arial" w:hAnsi="Arial"/>
          <w:color w:val="000000"/>
        </w:rPr>
        <w:t>При реализации данных мероприятий в 2014 – 2026 годах должны быть достигнуты результаты по:</w:t>
      </w:r>
    </w:p>
    <w:p>
      <w:pPr>
        <w:pStyle w:val="Normal"/>
        <w:suppressAutoHyphens w:val="true"/>
        <w:ind w:firstLine="709"/>
        <w:jc w:val="both"/>
        <w:rPr>
          <w:rFonts w:ascii="Arial" w:hAnsi="Arial" w:cs="Arial"/>
          <w:color w:val="000000"/>
        </w:rPr>
      </w:pPr>
      <w:r>
        <w:rPr>
          <w:rFonts w:cs="Arial" w:ascii="Arial" w:hAnsi="Arial"/>
          <w:color w:val="000000"/>
        </w:rPr>
        <w:t>экономии всех видов энергоресурсов при транспортировке, распределении и потреблении энергии;</w:t>
      </w:r>
    </w:p>
    <w:p>
      <w:pPr>
        <w:pStyle w:val="Normal"/>
        <w:autoSpaceDE w:val="false"/>
        <w:ind w:firstLine="709"/>
        <w:jc w:val="both"/>
        <w:rPr/>
      </w:pPr>
      <w:r>
        <w:rPr>
          <w:rFonts w:cs="Arial" w:ascii="Arial" w:hAnsi="Arial"/>
          <w:color w:val="000000"/>
        </w:rPr>
        <w:t xml:space="preserve">Первоначальная цель разработки подпрограммы была вызвана необходимостью решения задач, связанных с недостаточным уровнем оснащенности индивидуальными приборами учета. </w:t>
      </w:r>
    </w:p>
    <w:p>
      <w:pPr>
        <w:pStyle w:val="Normal"/>
        <w:tabs>
          <w:tab w:val="clear" w:pos="708"/>
          <w:tab w:val="left" w:pos="426" w:leader="none"/>
        </w:tabs>
        <w:ind w:firstLine="709"/>
        <w:jc w:val="both"/>
        <w:rPr/>
      </w:pPr>
      <w:r>
        <w:rPr>
          <w:rFonts w:cs="Arial" w:ascii="Arial" w:hAnsi="Arial"/>
          <w:color w:val="000000"/>
        </w:rPr>
        <w:t>Настоящая подпрограмма включает в себя комплекс мероприятий, повышающих надежность функционирования жилищно-коммунальных систем жизнеобеспечения, а также обеспечивающих комфортные и безопасные условия проживания людей.</w:t>
      </w:r>
    </w:p>
    <w:p>
      <w:pPr>
        <w:pStyle w:val="Normal"/>
        <w:suppressAutoHyphens w:val="true"/>
        <w:ind w:firstLine="709"/>
        <w:jc w:val="both"/>
        <w:rPr>
          <w:rFonts w:ascii="Arial" w:hAnsi="Arial" w:cs="Arial"/>
          <w:color w:val="000000"/>
        </w:rPr>
      </w:pPr>
      <w:r>
        <w:rPr>
          <w:rFonts w:cs="Arial" w:ascii="Arial" w:hAnsi="Arial"/>
          <w:color w:val="000000"/>
        </w:rPr>
        <w:t xml:space="preserve">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Оплата по нормативам потребления рассчитывается на количество зарегистрированных жильцов в жилых домах. В то же время практика свидетельствует, что фактическая численность проживающих потребителей ресурсов превышает количество официально зарегистрированных жильцов. При этом у предприятий, оказывающих коммунальные услуги, возникают расходы, не учитывающие фактическое потребление ресурсов жильцами. Выход из подобного положения возможен только за счет комплектации многоквартирных жилых домов коллективными (общедомовыми) приборами учета, позволяющими определить реальный объем потребления ресурсов, оборудования всех помещений индивидуальными приборами учета. Мероприятия энергосбережения должны предусматривать реализацию на жилых зданиях передовых технических решений, связанных с организацией учета и распределения потребленных ресурсов между абонентами в многоквартирных жилых домах. </w:t>
      </w:r>
    </w:p>
    <w:p>
      <w:pPr>
        <w:pStyle w:val="Normal"/>
        <w:ind w:firstLine="709"/>
        <w:jc w:val="both"/>
        <w:rPr>
          <w:rFonts w:ascii="Arial" w:hAnsi="Arial" w:cs="Arial"/>
          <w:color w:val="000000"/>
          <w:lang w:val="ru-RU" w:eastAsia="ru-RU"/>
        </w:rPr>
      </w:pPr>
      <w:r>
        <w:rPr>
          <w:rFonts w:cs="Arial" w:ascii="Arial" w:hAnsi="Arial"/>
          <w:color w:val="000000"/>
        </w:rPr>
        <w:t>Мероприятия подпрограммы направлены на улучшение параметров энергетической и экономической эффективности, качества услуг и качества работы с абонентами, доступность услуг и соответствие их стоимости показателям платежеспособности основных групп потребителей, стимулированию активного сбережения ресурсов за счет сокращения объемов бытового потребления.</w:t>
      </w:r>
    </w:p>
    <w:p>
      <w:pPr>
        <w:pStyle w:val="Normal"/>
        <w:ind w:firstLine="709"/>
        <w:jc w:val="both"/>
        <w:rPr>
          <w:rFonts w:ascii="Arial" w:hAnsi="Arial" w:cs="Arial"/>
          <w:color w:val="000000"/>
        </w:rPr>
      </w:pPr>
      <w:r>
        <w:rPr>
          <w:rFonts w:cs="Arial" w:ascii="Arial" w:hAnsi="Arial"/>
          <w:color w:val="000000"/>
        </w:rPr>
        <w:t xml:space="preserve">Цель подпрограммы: </w:t>
      </w:r>
    </w:p>
    <w:p>
      <w:pPr>
        <w:pStyle w:val="Normal"/>
        <w:ind w:firstLine="709"/>
        <w:jc w:val="both"/>
        <w:rPr>
          <w:rFonts w:ascii="Arial" w:hAnsi="Arial" w:cs="Arial"/>
          <w:color w:val="000000"/>
        </w:rPr>
      </w:pPr>
      <w:r>
        <w:rPr>
          <w:rFonts w:cs="Arial" w:ascii="Arial" w:hAnsi="Arial"/>
          <w:color w:val="000000"/>
        </w:rPr>
        <w:t>Создание экономических, финансовых, организационных условий для рационального использования энергетических ресурсов за счет реализации энергосберегающих мероприятий, повышения энергетической эффективности на территории муниципального образования города Шарыпово.</w:t>
      </w:r>
    </w:p>
    <w:p>
      <w:pPr>
        <w:pStyle w:val="Normal"/>
        <w:ind w:firstLine="709"/>
        <w:jc w:val="both"/>
        <w:rPr/>
      </w:pPr>
      <w:r>
        <w:rPr>
          <w:rFonts w:cs="Arial" w:ascii="Arial" w:hAnsi="Arial"/>
          <w:color w:val="000000"/>
        </w:rPr>
        <w:t>Задачи подпрограммы:</w:t>
      </w:r>
    </w:p>
    <w:p>
      <w:pPr>
        <w:pStyle w:val="Normal"/>
        <w:numPr>
          <w:ilvl w:val="0"/>
          <w:numId w:val="2"/>
        </w:numPr>
        <w:ind w:left="0" w:firstLine="709"/>
        <w:jc w:val="both"/>
        <w:rPr>
          <w:rFonts w:ascii="Arial" w:hAnsi="Arial" w:cs="Arial"/>
          <w:color w:val="000000"/>
        </w:rPr>
      </w:pPr>
      <w:r>
        <w:rPr>
          <w:rFonts w:cs="Arial" w:ascii="Arial" w:hAnsi="Arial"/>
          <w:color w:val="000000"/>
        </w:rPr>
        <w:t>Энергосбережение и повышение энергетической эффективности в жилищном фонде;</w:t>
      </w:r>
    </w:p>
    <w:p>
      <w:pPr>
        <w:pStyle w:val="Normal"/>
        <w:ind w:firstLine="709"/>
        <w:jc w:val="both"/>
        <w:rPr>
          <w:rFonts w:ascii="Arial" w:hAnsi="Arial" w:cs="Arial"/>
          <w:color w:val="000000"/>
        </w:rPr>
      </w:pPr>
      <w:r>
        <w:rPr>
          <w:rFonts w:cs="Arial" w:ascii="Arial" w:hAnsi="Arial"/>
          <w:color w:val="000000"/>
        </w:rPr>
        <w:t>Реализация подпрограммы позволит модернизировать энергетическую инфраструктуру, что приведет к следующим социально-экономическим последствиям:</w:t>
      </w:r>
    </w:p>
    <w:p>
      <w:pPr>
        <w:pStyle w:val="Normal"/>
        <w:ind w:firstLine="709"/>
        <w:jc w:val="both"/>
        <w:rPr>
          <w:rFonts w:ascii="Arial" w:hAnsi="Arial" w:cs="Arial"/>
          <w:color w:val="000000"/>
        </w:rPr>
      </w:pPr>
      <w:r>
        <w:rPr>
          <w:rFonts w:cs="Arial" w:ascii="Arial" w:hAnsi="Arial"/>
          <w:color w:val="000000"/>
        </w:rPr>
        <w:t>- повышению уровня рационального использования населением энергетических ресурсов, за счет установки индивидуальных приборов учета.</w:t>
      </w:r>
    </w:p>
    <w:p>
      <w:pPr>
        <w:pStyle w:val="Normal"/>
        <w:tabs>
          <w:tab w:val="clear" w:pos="708"/>
          <w:tab w:val="left" w:pos="426" w:leader="none"/>
        </w:tabs>
        <w:ind w:firstLine="709"/>
        <w:jc w:val="both"/>
        <w:rPr>
          <w:rFonts w:ascii="Arial" w:hAnsi="Arial" w:cs="Arial"/>
          <w:color w:val="000000"/>
        </w:rPr>
      </w:pPr>
      <w:r>
        <w:rPr>
          <w:rFonts w:cs="Arial" w:ascii="Arial" w:hAnsi="Arial"/>
          <w:color w:val="000000"/>
        </w:rPr>
        <w:t>Основные подпрограммные мероприятия будут сосредоточены на первоочередных вопросах, связанных с формированием структуры эффективного управления энергосбережением, выполнением первоочередных энергосберегающих мероприятий.</w:t>
      </w:r>
    </w:p>
    <w:p>
      <w:pPr>
        <w:pStyle w:val="Normal"/>
        <w:suppressAutoHyphens w:val="true"/>
        <w:ind w:firstLine="709"/>
        <w:jc w:val="both"/>
        <w:rPr>
          <w:rFonts w:ascii="Arial" w:hAnsi="Arial" w:cs="Arial"/>
          <w:color w:val="000000"/>
        </w:rPr>
      </w:pPr>
      <w:r>
        <w:rPr>
          <w:rFonts w:cs="Arial" w:ascii="Arial" w:hAnsi="Arial"/>
          <w:color w:val="000000"/>
        </w:rPr>
        <w:t>Подпрограммные мероприятия направлены на:</w:t>
      </w:r>
    </w:p>
    <w:p>
      <w:pPr>
        <w:pStyle w:val="Normal"/>
        <w:autoSpaceDE w:val="false"/>
        <w:ind w:firstLine="709"/>
        <w:jc w:val="both"/>
        <w:rPr>
          <w:rFonts w:ascii="Arial" w:hAnsi="Arial" w:cs="Arial"/>
          <w:color w:val="000000"/>
        </w:rPr>
      </w:pPr>
      <w:r>
        <w:rPr>
          <w:rFonts w:cs="Arial" w:ascii="Arial" w:hAnsi="Arial"/>
          <w:color w:val="000000"/>
        </w:rPr>
        <w:t>- снижение затрат населения на оплату коммунальных услуг за счет сокращения непроизводительных расходов и потерь ресурсов на основе технического перевооружения существующих систем коммунальной инфраструктуры, внедрения передовых технологических разработок, современных конструкционных материалов и оборудования;</w:t>
      </w:r>
    </w:p>
    <w:p>
      <w:pPr>
        <w:pStyle w:val="Normal"/>
        <w:autoSpaceDE w:val="false"/>
        <w:ind w:firstLine="709"/>
        <w:jc w:val="both"/>
        <w:rPr>
          <w:rFonts w:ascii="Arial" w:hAnsi="Arial" w:cs="Arial"/>
          <w:color w:val="000000"/>
        </w:rPr>
      </w:pPr>
      <w:r>
        <w:rPr>
          <w:rFonts w:cs="Arial" w:ascii="Arial" w:hAnsi="Arial"/>
          <w:color w:val="000000"/>
        </w:rPr>
        <w:t>- упорядочение расчетов за коммунальные услуги в соответствии с их реальными объемами потребления;</w:t>
      </w:r>
    </w:p>
    <w:p>
      <w:pPr>
        <w:pStyle w:val="Normal"/>
        <w:autoSpaceDE w:val="false"/>
        <w:ind w:firstLine="709"/>
        <w:jc w:val="both"/>
        <w:rPr>
          <w:rFonts w:ascii="Arial" w:hAnsi="Arial" w:cs="Arial"/>
          <w:color w:val="000000"/>
        </w:rPr>
      </w:pPr>
      <w:r>
        <w:rPr>
          <w:rFonts w:cs="Arial" w:ascii="Arial" w:hAnsi="Arial"/>
          <w:color w:val="000000"/>
        </w:rPr>
        <w:t>- экономия ресурсов тепло-, водоснабжения за счет сокращения объемов потребления бытовыми потребителями.</w:t>
      </w:r>
    </w:p>
    <w:p>
      <w:pPr>
        <w:pStyle w:val="ConsPlusNormal"/>
        <w:ind w:firstLine="709"/>
        <w:jc w:val="both"/>
        <w:rPr>
          <w:rFonts w:ascii="Arial" w:hAnsi="Arial" w:cs="Arial"/>
          <w:color w:val="000000"/>
        </w:rPr>
      </w:pPr>
      <w:hyperlink w:anchor="P2942">
        <w:r>
          <w:rPr>
            <w:rStyle w:val="-"/>
            <w:rFonts w:eastAsia="Calibri"/>
            <w:color w:val="000000"/>
            <w:sz w:val="24"/>
            <w:szCs w:val="24"/>
            <w:lang w:eastAsia="en-US"/>
          </w:rPr>
          <w:t>Подпрограмма 1</w:t>
        </w:r>
      </w:hyperlink>
      <w:r>
        <w:rPr>
          <w:rFonts w:eastAsia="Calibri"/>
          <w:color w:val="000000"/>
          <w:sz w:val="24"/>
          <w:szCs w:val="24"/>
          <w:lang w:eastAsia="en-US"/>
        </w:rPr>
        <w:t xml:space="preserve"> приведена в приложении № 3 к программе.</w:t>
      </w:r>
    </w:p>
    <w:p>
      <w:pPr>
        <w:pStyle w:val="Normal"/>
        <w:ind w:firstLine="709"/>
        <w:jc w:val="both"/>
        <w:rPr>
          <w:rFonts w:ascii="Arial" w:hAnsi="Arial" w:cs="Arial"/>
          <w:color w:val="000000"/>
        </w:rPr>
      </w:pPr>
      <w:r>
        <w:rPr>
          <w:rFonts w:eastAsia="Calibri" w:cs="Arial" w:ascii="Arial" w:hAnsi="Arial"/>
          <w:color w:val="000000"/>
          <w:sz w:val="24"/>
          <w:szCs w:val="24"/>
          <w:lang w:eastAsia="en-US"/>
        </w:rPr>
      </w:r>
    </w:p>
    <w:p>
      <w:pPr>
        <w:pStyle w:val="Normal"/>
        <w:ind w:firstLine="709"/>
        <w:jc w:val="both"/>
        <w:rPr>
          <w:rFonts w:ascii="Arial" w:hAnsi="Arial" w:cs="Arial"/>
          <w:color w:val="000000"/>
        </w:rPr>
      </w:pPr>
      <w:r>
        <w:rPr>
          <w:rFonts w:cs="Arial" w:ascii="Arial" w:hAnsi="Arial"/>
          <w:color w:val="000000"/>
          <w:u w:val="single"/>
        </w:rPr>
        <w:t>Подпрограмма 2.</w:t>
      </w:r>
      <w:r>
        <w:rPr>
          <w:rFonts w:cs="Arial" w:ascii="Arial" w:hAnsi="Arial"/>
          <w:color w:val="000000"/>
        </w:rPr>
        <w:t xml:space="preserve"> «Организация проведения работ (услуг) по благоустройству города».</w:t>
      </w:r>
    </w:p>
    <w:p>
      <w:pPr>
        <w:pStyle w:val="Normal"/>
        <w:autoSpaceDE w:val="false"/>
        <w:ind w:firstLine="709"/>
        <w:jc w:val="both"/>
        <w:rPr>
          <w:rFonts w:ascii="Arial" w:hAnsi="Arial" w:cs="Arial"/>
          <w:color w:val="000000"/>
        </w:rPr>
      </w:pPr>
      <w:r>
        <w:rPr>
          <w:rFonts w:cs="Arial" w:ascii="Arial" w:hAnsi="Arial"/>
          <w:color w:val="000000"/>
        </w:rPr>
        <w:t>Срок реализации подпрограммы – 2014-2026 годы.</w:t>
      </w:r>
    </w:p>
    <w:p>
      <w:pPr>
        <w:pStyle w:val="Normal"/>
        <w:ind w:right="-17" w:firstLine="709"/>
        <w:jc w:val="both"/>
        <w:rPr>
          <w:rFonts w:ascii="Arial" w:hAnsi="Arial" w:cs="Arial"/>
          <w:color w:val="000000"/>
        </w:rPr>
      </w:pPr>
      <w:r>
        <w:rPr>
          <w:rFonts w:cs="Arial" w:ascii="Arial" w:hAnsi="Arial"/>
        </w:rPr>
        <w:t>Подпрограмма позволит реализовать проведение социально-значимых мероприятий по благоустройству территории муниципального образования, а также мероприятий по контролю за обеспечением сохранности объектов благоустройства. Применение программно-целевого метода позволит осуществить реализацию комплекса мероприятий, которые значительно повысят уровень благоустроенности и надлежащего состояния территории муниципального образования.</w:t>
      </w:r>
    </w:p>
    <w:p>
      <w:pPr>
        <w:pStyle w:val="Normal"/>
        <w:ind w:right="-17" w:firstLine="709"/>
        <w:jc w:val="both"/>
        <w:rPr>
          <w:rFonts w:ascii="Arial" w:hAnsi="Arial" w:cs="Arial"/>
          <w:color w:val="000000"/>
        </w:rPr>
      </w:pPr>
      <w:r>
        <w:rPr>
          <w:rFonts w:cs="Arial" w:ascii="Arial" w:hAnsi="Arial"/>
        </w:rPr>
        <w:t xml:space="preserve">Одним из социально-значимых вопросов муниципального образования является обеспечение работы сетей уличного освещения. Протяженность сетей составляет 90,9 км, количество светильников на 01.09.2023г. – 2912 шт. </w:t>
      </w:r>
    </w:p>
    <w:p>
      <w:pPr>
        <w:pStyle w:val="Normal"/>
        <w:ind w:right="-17" w:firstLine="709"/>
        <w:jc w:val="both"/>
        <w:rPr>
          <w:rFonts w:ascii="Arial" w:hAnsi="Arial" w:cs="Arial"/>
          <w:color w:val="000000"/>
        </w:rPr>
      </w:pPr>
      <w:r>
        <w:rPr>
          <w:rFonts w:cs="Arial" w:ascii="Arial" w:hAnsi="Arial"/>
        </w:rPr>
        <w:t>На территории муниципального образования находится 5 памятников, в том числе:</w:t>
      </w:r>
    </w:p>
    <w:p>
      <w:pPr>
        <w:pStyle w:val="Normal"/>
        <w:ind w:right="-17" w:firstLine="709"/>
        <w:jc w:val="both"/>
        <w:rPr>
          <w:rFonts w:ascii="Arial" w:hAnsi="Arial" w:cs="Arial"/>
          <w:color w:val="000000"/>
        </w:rPr>
      </w:pPr>
      <w:r>
        <w:rPr>
          <w:rFonts w:cs="Arial" w:ascii="Arial" w:hAnsi="Arial"/>
        </w:rPr>
        <w:t>- в городе Шарыпово: мемориал Победы, мемориал Героям гражданской войны, памятник воинам-интернационалистам;</w:t>
      </w:r>
    </w:p>
    <w:p>
      <w:pPr>
        <w:pStyle w:val="Normal"/>
        <w:ind w:right="-17" w:firstLine="709"/>
        <w:jc w:val="both"/>
        <w:rPr>
          <w:rFonts w:ascii="Arial" w:hAnsi="Arial" w:cs="Arial"/>
          <w:color w:val="000000"/>
        </w:rPr>
      </w:pPr>
      <w:r>
        <w:rPr>
          <w:rFonts w:cs="Arial" w:ascii="Arial" w:hAnsi="Arial"/>
        </w:rPr>
        <w:t xml:space="preserve">- в рабочем поселке Дубинино: памятник Победы и памятник труженикам тыла; </w:t>
      </w:r>
    </w:p>
    <w:p>
      <w:pPr>
        <w:pStyle w:val="Normal"/>
        <w:ind w:right="-17" w:firstLine="709"/>
        <w:jc w:val="both"/>
        <w:rPr>
          <w:rFonts w:ascii="Arial" w:hAnsi="Arial" w:cs="Arial"/>
          <w:color w:val="000000"/>
        </w:rPr>
      </w:pPr>
      <w:r>
        <w:rPr>
          <w:rFonts w:cs="Arial" w:ascii="Arial" w:hAnsi="Arial"/>
        </w:rPr>
        <w:t xml:space="preserve">- в рабочем поселке Горячегорск – памятник воинам - победителям в ВОВ. Стелы расположены на Северном и Южном кольце, у поликлиники, по ул. Горького, на треугольниках безопасности по улицам Горького и Октябрьской. </w:t>
      </w:r>
    </w:p>
    <w:p>
      <w:pPr>
        <w:pStyle w:val="Normal"/>
        <w:ind w:right="-17" w:firstLine="709"/>
        <w:jc w:val="both"/>
        <w:rPr>
          <w:rFonts w:ascii="Arial" w:hAnsi="Arial" w:cs="Arial"/>
          <w:color w:val="000000"/>
        </w:rPr>
      </w:pPr>
      <w:r>
        <w:rPr>
          <w:rFonts w:cs="Arial" w:ascii="Arial" w:hAnsi="Arial"/>
        </w:rPr>
        <w:t xml:space="preserve">На автомобильных дорогах города находятся 70 павильонов автобусных остановок, 2342 м. ограждений газонов и мостов, 113 скамей, 99 урн. </w:t>
      </w:r>
    </w:p>
    <w:p>
      <w:pPr>
        <w:pStyle w:val="Normal"/>
        <w:ind w:right="-17" w:firstLine="709"/>
        <w:jc w:val="both"/>
        <w:rPr>
          <w:rFonts w:ascii="Arial" w:hAnsi="Arial" w:cs="Arial"/>
          <w:color w:val="000000"/>
        </w:rPr>
      </w:pPr>
      <w:r>
        <w:rPr>
          <w:rFonts w:cs="Arial" w:ascii="Arial" w:hAnsi="Arial"/>
        </w:rPr>
        <w:t>Для эстетического оформления муниципального образования проводится работа по оформлению цветников и уходу за ними. Выполняются работы по выкашиванию газонов вдоль дорог, скверов и парков, стрижке кустарников «живой изгороди», уборка газонов и тротуаров.</w:t>
      </w:r>
    </w:p>
    <w:p>
      <w:pPr>
        <w:pStyle w:val="Normal"/>
        <w:ind w:right="-17" w:firstLine="709"/>
        <w:jc w:val="both"/>
        <w:rPr>
          <w:rFonts w:ascii="Arial" w:hAnsi="Arial" w:cs="Arial"/>
          <w:color w:val="000000"/>
        </w:rPr>
      </w:pPr>
      <w:r>
        <w:rPr>
          <w:rFonts w:cs="Arial" w:ascii="Arial" w:hAnsi="Arial"/>
        </w:rPr>
        <w:t xml:space="preserve">В целях улучшения внешнего облика города и микроклимата территории, а также для развития инициативы граждан и их деятельности по приведению в надлежащее состояние придомовых территорий, скверов, парков, в посадке зеленых насаждений муниципальное образование участвовало в реализации проектов «Жители за чистоту и благоустройство» в рамках долгосрочной целевой программы «Повышение эффективности деятельности органов местного самоуправления в Красноярском крае». </w:t>
      </w:r>
    </w:p>
    <w:p>
      <w:pPr>
        <w:pStyle w:val="Normal"/>
        <w:ind w:right="-17" w:firstLine="709"/>
        <w:jc w:val="both"/>
        <w:rPr>
          <w:rFonts w:ascii="Arial" w:hAnsi="Arial" w:cs="Arial"/>
          <w:color w:val="000000"/>
        </w:rPr>
      </w:pPr>
      <w:r>
        <w:rPr>
          <w:rFonts w:cs="Arial" w:ascii="Arial" w:hAnsi="Arial"/>
        </w:rPr>
        <w:t xml:space="preserve">На территории муниципального образования находится много аварийных тополей, требующих удаления, для ликвидации угрозы их обрушения во время сильных порывов ветра. </w:t>
      </w:r>
    </w:p>
    <w:p>
      <w:pPr>
        <w:pStyle w:val="Normal"/>
        <w:ind w:right="-17" w:firstLine="709"/>
        <w:jc w:val="both"/>
        <w:rPr>
          <w:rFonts w:ascii="Arial" w:hAnsi="Arial" w:cs="Arial"/>
          <w:color w:val="000000"/>
        </w:rPr>
      </w:pPr>
      <w:r>
        <w:rPr>
          <w:rFonts w:cs="Arial" w:ascii="Arial" w:hAnsi="Arial"/>
        </w:rPr>
        <w:t>Проведение мероприятий подпрограммы позволит создать систему комплексного благоустройства территории, направленной на улучшение качества жизни жителей муниципального образования города Шарыпово.</w:t>
      </w:r>
    </w:p>
    <w:p>
      <w:pPr>
        <w:pStyle w:val="Normal"/>
        <w:ind w:firstLine="709"/>
        <w:jc w:val="both"/>
        <w:rPr>
          <w:rFonts w:ascii="Arial" w:hAnsi="Arial" w:cs="Arial"/>
          <w:color w:val="000000"/>
        </w:rPr>
      </w:pPr>
      <w:r>
        <w:rPr>
          <w:rFonts w:cs="Arial" w:ascii="Arial" w:hAnsi="Arial"/>
        </w:rPr>
        <w:t xml:space="preserve">Цель подпрограммы: </w:t>
      </w:r>
    </w:p>
    <w:p>
      <w:pPr>
        <w:pStyle w:val="Normal"/>
        <w:ind w:firstLine="709"/>
        <w:jc w:val="both"/>
        <w:rPr>
          <w:rFonts w:ascii="Arial" w:hAnsi="Arial" w:cs="Arial"/>
          <w:color w:val="000000"/>
        </w:rPr>
      </w:pPr>
      <w:r>
        <w:rPr>
          <w:rFonts w:cs="Arial" w:ascii="Arial" w:hAnsi="Arial"/>
        </w:rPr>
        <w:t>Создание системы комплексного благоустройства территории, направленной на улучшение качества жизни жителей муниципального образования города Шарыпово.</w:t>
      </w:r>
    </w:p>
    <w:p>
      <w:pPr>
        <w:pStyle w:val="Normal"/>
        <w:ind w:firstLine="709"/>
        <w:jc w:val="both"/>
        <w:rPr>
          <w:rFonts w:ascii="Arial" w:hAnsi="Arial" w:cs="Arial"/>
          <w:color w:val="000000"/>
        </w:rPr>
      </w:pPr>
      <w:r>
        <w:rPr>
          <w:rFonts w:cs="Arial" w:ascii="Arial" w:hAnsi="Arial"/>
        </w:rPr>
        <w:t>Задачи подпрограммы:</w:t>
      </w:r>
    </w:p>
    <w:p>
      <w:pPr>
        <w:pStyle w:val="Normal"/>
        <w:autoSpaceDE w:val="false"/>
        <w:ind w:firstLine="709"/>
        <w:jc w:val="both"/>
        <w:rPr>
          <w:rFonts w:ascii="Arial" w:hAnsi="Arial" w:cs="Arial"/>
          <w:color w:val="000000"/>
        </w:rPr>
      </w:pPr>
      <w:r>
        <w:rPr>
          <w:rFonts w:cs="Arial" w:ascii="Arial" w:hAnsi="Arial"/>
        </w:rPr>
        <w:t>1. обеспечение бесперебойного электроснабжения муниципального образования;</w:t>
      </w:r>
    </w:p>
    <w:p>
      <w:pPr>
        <w:pStyle w:val="Normal"/>
        <w:ind w:firstLine="709"/>
        <w:jc w:val="both"/>
        <w:rPr>
          <w:rFonts w:ascii="Arial" w:hAnsi="Arial" w:cs="Arial"/>
          <w:color w:val="000000"/>
        </w:rPr>
      </w:pPr>
      <w:r>
        <w:rPr>
          <w:rFonts w:cs="Arial" w:ascii="Arial" w:hAnsi="Arial"/>
        </w:rPr>
        <w:t>2. комплексное благоустройство и озеленение территории.</w:t>
      </w:r>
    </w:p>
    <w:p>
      <w:pPr>
        <w:pStyle w:val="Normal"/>
        <w:ind w:firstLine="709"/>
        <w:jc w:val="both"/>
        <w:rPr>
          <w:rFonts w:ascii="Arial" w:hAnsi="Arial" w:cs="Arial"/>
          <w:color w:val="000000"/>
        </w:rPr>
      </w:pPr>
      <w:r>
        <w:rPr>
          <w:rFonts w:cs="Arial" w:ascii="Arial" w:hAnsi="Arial"/>
        </w:rPr>
        <w:t>Реализация подпрограммы приведет к следующим социально-экономическим последствиям:</w:t>
      </w:r>
    </w:p>
    <w:p>
      <w:pPr>
        <w:pStyle w:val="Normal"/>
        <w:ind w:firstLine="709"/>
        <w:jc w:val="both"/>
        <w:rPr>
          <w:rFonts w:ascii="Arial" w:hAnsi="Arial" w:cs="Arial"/>
          <w:color w:val="000000"/>
        </w:rPr>
      </w:pPr>
      <w:r>
        <w:rPr>
          <w:rFonts w:cs="Arial" w:ascii="Arial" w:hAnsi="Arial"/>
        </w:rPr>
        <w:t>- созданию благоприятных условий проживания жителей муниципального образования;</w:t>
      </w:r>
    </w:p>
    <w:p>
      <w:pPr>
        <w:pStyle w:val="Normal"/>
        <w:ind w:firstLine="709"/>
        <w:jc w:val="both"/>
        <w:rPr>
          <w:rFonts w:ascii="Arial" w:hAnsi="Arial" w:cs="Arial"/>
          <w:color w:val="000000"/>
        </w:rPr>
      </w:pPr>
      <w:r>
        <w:rPr>
          <w:rFonts w:cs="Arial" w:ascii="Arial" w:hAnsi="Arial"/>
        </w:rPr>
        <w:t>- обеспечению содержания, чистоты и порядка улиц, скверов;</w:t>
      </w:r>
    </w:p>
    <w:p>
      <w:pPr>
        <w:pStyle w:val="Normal"/>
        <w:ind w:firstLine="709"/>
        <w:jc w:val="both"/>
        <w:rPr>
          <w:rFonts w:ascii="Arial" w:hAnsi="Arial" w:cs="Arial"/>
          <w:color w:val="000000"/>
        </w:rPr>
      </w:pPr>
      <w:r>
        <w:rPr>
          <w:rFonts w:cs="Arial" w:ascii="Arial" w:hAnsi="Arial"/>
        </w:rPr>
        <w:t>- доведению уровня освещенности дорог до 52,8 %;</w:t>
      </w:r>
    </w:p>
    <w:p>
      <w:pPr>
        <w:pStyle w:val="Normal"/>
        <w:ind w:firstLine="709"/>
        <w:jc w:val="both"/>
        <w:rPr>
          <w:rFonts w:ascii="Arial" w:hAnsi="Arial" w:cs="Arial"/>
          <w:color w:val="000000"/>
        </w:rPr>
      </w:pPr>
      <w:r>
        <w:rPr>
          <w:rFonts w:cs="Arial" w:ascii="Arial" w:hAnsi="Arial"/>
        </w:rPr>
        <w:t>- улучшению внешнего облика муниципального образования.</w:t>
      </w:r>
    </w:p>
    <w:p>
      <w:pPr>
        <w:pStyle w:val="ConsPlusNormal"/>
        <w:ind w:firstLine="709"/>
        <w:jc w:val="both"/>
        <w:rPr>
          <w:rFonts w:ascii="Arial" w:hAnsi="Arial" w:cs="Arial"/>
          <w:color w:val="000000"/>
        </w:rPr>
      </w:pPr>
      <w:hyperlink w:anchor="P2942">
        <w:r>
          <w:rPr>
            <w:rStyle w:val="-"/>
            <w:rFonts w:eastAsia="Calibri"/>
            <w:color w:val="000000"/>
            <w:sz w:val="24"/>
            <w:szCs w:val="24"/>
            <w:lang w:eastAsia="en-US"/>
          </w:rPr>
          <w:t>Подпрограмма 2</w:t>
        </w:r>
      </w:hyperlink>
      <w:r>
        <w:rPr>
          <w:rFonts w:eastAsia="Calibri"/>
          <w:color w:val="000000"/>
          <w:sz w:val="24"/>
          <w:szCs w:val="24"/>
          <w:lang w:eastAsia="en-US"/>
        </w:rPr>
        <w:t xml:space="preserve"> приведена в приложении № 4 к программе.</w:t>
      </w:r>
    </w:p>
    <w:p>
      <w:pPr>
        <w:pStyle w:val="Normal"/>
        <w:ind w:firstLine="709"/>
        <w:jc w:val="both"/>
        <w:rPr>
          <w:rFonts w:ascii="Arial" w:hAnsi="Arial" w:cs="Arial"/>
          <w:color w:val="000000"/>
        </w:rPr>
      </w:pPr>
      <w:r>
        <w:rPr>
          <w:rFonts w:eastAsia="Calibri" w:cs="Arial" w:ascii="Arial" w:hAnsi="Arial"/>
          <w:color w:val="000000"/>
          <w:sz w:val="24"/>
          <w:szCs w:val="24"/>
          <w:u w:val="single"/>
          <w:lang w:eastAsia="en-US"/>
        </w:rPr>
      </w:r>
    </w:p>
    <w:p>
      <w:pPr>
        <w:pStyle w:val="Normal"/>
        <w:ind w:firstLine="709"/>
        <w:jc w:val="both"/>
        <w:rPr>
          <w:rFonts w:ascii="Arial" w:hAnsi="Arial" w:cs="Arial"/>
          <w:color w:val="000000"/>
        </w:rPr>
      </w:pPr>
      <w:r>
        <w:rPr>
          <w:rFonts w:cs="Arial" w:ascii="Arial" w:hAnsi="Arial"/>
          <w:color w:val="000000"/>
          <w:u w:val="single"/>
        </w:rPr>
        <w:t>Подпрограмма 3</w:t>
      </w:r>
      <w:r>
        <w:rPr>
          <w:rFonts w:cs="Arial" w:ascii="Arial" w:hAnsi="Arial"/>
          <w:color w:val="000000"/>
        </w:rPr>
        <w:t>. «Обеспечение реализации программы и прочие мероприятия».</w:t>
      </w:r>
    </w:p>
    <w:p>
      <w:pPr>
        <w:pStyle w:val="Normal"/>
        <w:autoSpaceDE w:val="false"/>
        <w:ind w:firstLine="709"/>
        <w:jc w:val="both"/>
        <w:rPr>
          <w:rFonts w:ascii="Arial" w:hAnsi="Arial" w:cs="Arial"/>
          <w:color w:val="000000"/>
        </w:rPr>
      </w:pPr>
      <w:r>
        <w:rPr>
          <w:rFonts w:cs="Arial" w:ascii="Arial" w:hAnsi="Arial"/>
          <w:color w:val="000000"/>
        </w:rPr>
        <w:t>Срок реализации подпрограммы – 2014-2026 годы.</w:t>
      </w:r>
    </w:p>
    <w:p>
      <w:pPr>
        <w:pStyle w:val="Normal"/>
        <w:ind w:firstLine="709"/>
        <w:jc w:val="both"/>
        <w:rPr>
          <w:rFonts w:ascii="Arial" w:hAnsi="Arial" w:cs="Arial"/>
          <w:color w:val="000000"/>
        </w:rPr>
      </w:pPr>
      <w:r>
        <w:rPr>
          <w:rFonts w:cs="Arial" w:ascii="Arial" w:hAnsi="Arial"/>
        </w:rPr>
        <w:t xml:space="preserve">На территории муниципального образования город Шарыпово деятельность в сфере жилищно-коммунального хозяйства, благоустройства и озеленения муниципального образования осуществляет Муниципальное казенное учреждение «Служба городского хозяйства». </w:t>
      </w:r>
    </w:p>
    <w:p>
      <w:pPr>
        <w:pStyle w:val="Normal"/>
        <w:autoSpaceDE w:val="false"/>
        <w:ind w:firstLine="709"/>
        <w:jc w:val="both"/>
        <w:rPr>
          <w:rFonts w:ascii="Arial" w:hAnsi="Arial" w:cs="Arial"/>
          <w:color w:val="000000"/>
        </w:rPr>
      </w:pPr>
      <w:r>
        <w:rPr>
          <w:rFonts w:cs="Arial" w:ascii="Arial" w:hAnsi="Arial"/>
        </w:rPr>
        <w:t xml:space="preserve">В рамках возложенных полномочий, учреждение выполняет следующие функции: </w:t>
      </w:r>
    </w:p>
    <w:p>
      <w:pPr>
        <w:pStyle w:val="Normal"/>
        <w:ind w:firstLine="709"/>
        <w:jc w:val="both"/>
        <w:rPr>
          <w:rFonts w:ascii="Arial" w:hAnsi="Arial" w:cs="Arial"/>
          <w:color w:val="000000"/>
        </w:rPr>
      </w:pPr>
      <w:r>
        <w:rPr>
          <w:rFonts w:cs="Arial" w:ascii="Arial" w:hAnsi="Arial"/>
        </w:rPr>
        <w:t>- подготовку технических заданий с подсчетом объемов и составлением смет для размещения заказов на выполнение работ по содержанию и ремонту сетей уличного освещения, выполнения капитального ремонта объектов коммунальной инфраструктуры, содержание и ремонт объектов благоустройства и другим работам, предусмотренным бюджетом города Шарыпово;</w:t>
      </w:r>
    </w:p>
    <w:p>
      <w:pPr>
        <w:pStyle w:val="Normal"/>
        <w:ind w:firstLine="709"/>
        <w:jc w:val="both"/>
        <w:rPr>
          <w:rFonts w:ascii="Arial" w:hAnsi="Arial" w:cs="Arial"/>
          <w:color w:val="000000"/>
        </w:rPr>
      </w:pPr>
      <w:r>
        <w:rPr>
          <w:rFonts w:cs="Arial" w:ascii="Arial" w:hAnsi="Arial"/>
        </w:rPr>
        <w:t xml:space="preserve">- комплекс работ, связанный с подготовкой заявок на получение средств субсидий краевого бюджета и отчетов о расходовании средств субсидий ежемесячных, ежеквартальных, годовых по мероприятиям, относящимся к сфере деятельности службы. </w:t>
      </w:r>
    </w:p>
    <w:p>
      <w:pPr>
        <w:pStyle w:val="Normal"/>
        <w:ind w:firstLine="709"/>
        <w:jc w:val="both"/>
        <w:rPr>
          <w:rFonts w:ascii="Arial" w:hAnsi="Arial" w:cs="Arial"/>
          <w:color w:val="000000"/>
        </w:rPr>
      </w:pPr>
      <w:r>
        <w:rPr>
          <w:rFonts w:cs="Arial" w:ascii="Arial" w:hAnsi="Arial"/>
        </w:rPr>
        <w:t>- формирование размера платы за содержание и ремонт жилого помещения, размера платы за пользование жилым помещением (плата за наем);</w:t>
      </w:r>
    </w:p>
    <w:p>
      <w:pPr>
        <w:pStyle w:val="Normal"/>
        <w:ind w:firstLine="709"/>
        <w:jc w:val="both"/>
        <w:rPr>
          <w:rFonts w:ascii="Arial" w:hAnsi="Arial" w:cs="Arial"/>
          <w:color w:val="000000"/>
        </w:rPr>
      </w:pPr>
      <w:r>
        <w:rPr>
          <w:rFonts w:cs="Arial" w:ascii="Arial" w:hAnsi="Arial"/>
        </w:rPr>
        <w:t>- осуществление контроля за раскрытием, управляющими компаниями и товариществами собственников жилья, информации о перечне, периодичности и стоимости работ по содержанию и ремонту общего имущества многоквартирных домов,</w:t>
      </w:r>
    </w:p>
    <w:p>
      <w:pPr>
        <w:pStyle w:val="Normal"/>
        <w:ind w:firstLine="709"/>
        <w:jc w:val="both"/>
        <w:rPr>
          <w:rFonts w:ascii="Arial" w:hAnsi="Arial" w:cs="Arial"/>
          <w:color w:val="000000"/>
        </w:rPr>
      </w:pPr>
      <w:r>
        <w:rPr>
          <w:rFonts w:cs="Arial" w:ascii="Arial" w:hAnsi="Arial"/>
        </w:rPr>
        <w:t>- проведение работ по результатам селекторных и рабочих совещаний, с Главами муниципальных образований в сфере ЖКХ, под председательством Губернатора Красноярского края.</w:t>
      </w:r>
    </w:p>
    <w:p>
      <w:pPr>
        <w:pStyle w:val="Normal"/>
        <w:autoSpaceDE w:val="false"/>
        <w:ind w:firstLine="709"/>
        <w:jc w:val="both"/>
        <w:rPr>
          <w:rFonts w:ascii="Arial" w:hAnsi="Arial" w:cs="Arial"/>
          <w:color w:val="000000"/>
        </w:rPr>
      </w:pPr>
      <w:r>
        <w:rPr>
          <w:rFonts w:cs="Arial" w:ascii="Arial" w:hAnsi="Arial"/>
        </w:rPr>
        <w:t>- выполнение поручений главы города, подготовка ответов на запросы министерств, прокуратуры и т.д.</w:t>
      </w:r>
    </w:p>
    <w:p>
      <w:pPr>
        <w:pStyle w:val="Normal"/>
        <w:autoSpaceDE w:val="false"/>
        <w:ind w:firstLine="709"/>
        <w:jc w:val="both"/>
        <w:rPr>
          <w:rFonts w:ascii="Arial" w:hAnsi="Arial" w:cs="Arial"/>
          <w:color w:val="000000"/>
        </w:rPr>
      </w:pPr>
      <w:r>
        <w:rPr>
          <w:rFonts w:cs="Arial" w:ascii="Arial" w:hAnsi="Arial"/>
        </w:rPr>
        <w:t>Данная подпрограмма направлена на достижение цели и задач Программы и предусматривает обеспечение управления реализацией мероприятий Программы.</w:t>
      </w:r>
    </w:p>
    <w:p>
      <w:pPr>
        <w:pStyle w:val="Normal"/>
        <w:ind w:firstLine="709"/>
        <w:jc w:val="both"/>
        <w:rPr>
          <w:rFonts w:ascii="Arial" w:hAnsi="Arial" w:cs="Arial"/>
          <w:color w:val="000000"/>
        </w:rPr>
      </w:pPr>
      <w:r>
        <w:rPr>
          <w:rFonts w:cs="Arial" w:ascii="Arial" w:hAnsi="Arial"/>
        </w:rPr>
        <w:t xml:space="preserve">Цель подпрограммы: </w:t>
      </w:r>
    </w:p>
    <w:p>
      <w:pPr>
        <w:pStyle w:val="Normal"/>
        <w:ind w:firstLine="709"/>
        <w:jc w:val="both"/>
        <w:rPr>
          <w:rFonts w:ascii="Arial" w:hAnsi="Arial" w:cs="Arial"/>
          <w:color w:val="000000"/>
        </w:rPr>
      </w:pPr>
      <w:r>
        <w:rPr>
          <w:rFonts w:cs="Arial" w:ascii="Arial" w:hAnsi="Arial"/>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pPr>
        <w:pStyle w:val="Normal"/>
        <w:ind w:firstLine="709"/>
        <w:jc w:val="both"/>
        <w:rPr>
          <w:rFonts w:ascii="Arial" w:hAnsi="Arial" w:cs="Arial"/>
          <w:color w:val="000000"/>
        </w:rPr>
      </w:pPr>
      <w:r>
        <w:rPr>
          <w:rFonts w:cs="Arial" w:ascii="Arial" w:hAnsi="Arial"/>
        </w:rPr>
        <w:t>Задача подпрограммы:</w:t>
      </w:r>
    </w:p>
    <w:p>
      <w:pPr>
        <w:pStyle w:val="Normal"/>
        <w:ind w:right="53" w:firstLine="709"/>
        <w:jc w:val="both"/>
        <w:rPr>
          <w:rFonts w:ascii="Arial" w:hAnsi="Arial" w:cs="Arial"/>
          <w:color w:val="000000"/>
        </w:rPr>
      </w:pPr>
      <w:r>
        <w:rPr>
          <w:rFonts w:cs="Arial" w:ascii="Arial" w:hAnsi="Arial"/>
        </w:rPr>
        <w:t>повышение эффективности исполнения функций в сфере жилищно-коммунального хозяйства, благоустройства и озеленения территории.</w:t>
      </w:r>
    </w:p>
    <w:p>
      <w:pPr>
        <w:pStyle w:val="Normal"/>
        <w:ind w:firstLine="709"/>
        <w:jc w:val="both"/>
        <w:rPr>
          <w:rFonts w:ascii="Arial" w:hAnsi="Arial" w:cs="Arial"/>
          <w:color w:val="000000"/>
        </w:rPr>
      </w:pPr>
      <w:r>
        <w:rPr>
          <w:rFonts w:cs="Arial" w:ascii="Arial" w:hAnsi="Arial"/>
        </w:rPr>
        <w:t>Реализация подпрограммных мероприятий обеспечит:</w:t>
      </w:r>
    </w:p>
    <w:p>
      <w:pPr>
        <w:pStyle w:val="Normal"/>
        <w:ind w:firstLine="709"/>
        <w:jc w:val="both"/>
        <w:rPr>
          <w:rFonts w:ascii="Arial" w:hAnsi="Arial" w:cs="Arial"/>
          <w:color w:val="000000"/>
        </w:rPr>
      </w:pPr>
      <w:r>
        <w:rPr>
          <w:rFonts w:cs="Arial" w:ascii="Arial" w:hAnsi="Arial"/>
        </w:rPr>
        <w:t>повышение эффективности исполнения функций и полномочий, осуществляемых учреждением в сфере жилищно-коммунального хозяйства, благоустройства и озеленения муниципального образования;</w:t>
      </w:r>
    </w:p>
    <w:p>
      <w:pPr>
        <w:pStyle w:val="Normal"/>
        <w:ind w:firstLine="709"/>
        <w:jc w:val="both"/>
        <w:rPr>
          <w:rFonts w:ascii="Arial" w:hAnsi="Arial" w:cs="Arial"/>
          <w:color w:val="000000"/>
        </w:rPr>
      </w:pPr>
      <w:r>
        <w:rPr>
          <w:rFonts w:cs="Arial" w:ascii="Arial" w:hAnsi="Arial"/>
        </w:rPr>
        <w:t>эффективное осуществление реализации полномочий органов местного самоуправления.</w:t>
      </w:r>
    </w:p>
    <w:p>
      <w:pPr>
        <w:pStyle w:val="ConsPlusNormal"/>
        <w:ind w:firstLine="709"/>
        <w:jc w:val="both"/>
        <w:rPr>
          <w:rFonts w:ascii="Arial" w:hAnsi="Arial" w:cs="Arial"/>
          <w:color w:val="000000"/>
        </w:rPr>
      </w:pPr>
      <w:hyperlink w:anchor="P2942">
        <w:r>
          <w:rPr>
            <w:rStyle w:val="-"/>
            <w:rFonts w:eastAsia="Calibri"/>
            <w:color w:val="000000"/>
            <w:sz w:val="24"/>
            <w:szCs w:val="24"/>
            <w:lang w:eastAsia="en-US"/>
          </w:rPr>
          <w:t>Подпрограмма 3</w:t>
        </w:r>
      </w:hyperlink>
      <w:r>
        <w:rPr>
          <w:rFonts w:eastAsia="Calibri"/>
          <w:color w:val="000000"/>
          <w:sz w:val="24"/>
          <w:szCs w:val="24"/>
          <w:lang w:eastAsia="en-US"/>
        </w:rPr>
        <w:t xml:space="preserve"> приведена в приложении № 5 к программе.</w:t>
      </w:r>
    </w:p>
    <w:p>
      <w:pPr>
        <w:pStyle w:val="Normal"/>
        <w:ind w:firstLine="708"/>
        <w:jc w:val="both"/>
        <w:rPr>
          <w:rFonts w:ascii="Arial" w:hAnsi="Arial" w:cs="Arial"/>
          <w:color w:val="000000"/>
        </w:rPr>
      </w:pPr>
      <w:r>
        <w:rPr>
          <w:rFonts w:eastAsia="Calibri" w:cs="Arial" w:ascii="Arial" w:hAnsi="Arial"/>
          <w:color w:val="000000"/>
          <w:sz w:val="24"/>
          <w:szCs w:val="24"/>
          <w:lang w:eastAsia="en-US"/>
        </w:rPr>
      </w:r>
    </w:p>
    <w:p>
      <w:pPr>
        <w:pStyle w:val="Normal"/>
        <w:ind w:firstLine="709"/>
        <w:jc w:val="both"/>
        <w:rPr>
          <w:rFonts w:ascii="Arial" w:hAnsi="Arial" w:cs="Arial"/>
          <w:color w:val="000000"/>
        </w:rPr>
      </w:pPr>
      <w:r>
        <w:rPr>
          <w:rFonts w:cs="Arial" w:ascii="Arial" w:hAnsi="Arial"/>
          <w:color w:val="000000"/>
          <w:u w:val="single"/>
        </w:rPr>
        <w:t>Подпрограмма 4.</w:t>
      </w:r>
      <w:r>
        <w:rPr>
          <w:rFonts w:cs="Arial" w:ascii="Arial" w:hAnsi="Arial"/>
          <w:color w:val="000000"/>
        </w:rPr>
        <w:t xml:space="preserve"> </w:t>
      </w:r>
      <w:r>
        <w:rPr>
          <w:rFonts w:eastAsia="Calibri" w:cs="Arial" w:ascii="Arial" w:hAnsi="Arial"/>
          <w:color w:val="000000"/>
          <w:lang w:eastAsia="en-US"/>
        </w:rPr>
        <w:t>«Переселение граждан из аварийного жилищного фонда муниципального образования «город Шарыпово Красноярского края»»</w:t>
      </w:r>
      <w:r>
        <w:rPr>
          <w:rFonts w:cs="Arial" w:ascii="Arial" w:hAnsi="Arial"/>
          <w:color w:val="000000"/>
        </w:rPr>
        <w:t>.</w:t>
      </w:r>
    </w:p>
    <w:p>
      <w:pPr>
        <w:pStyle w:val="Normal"/>
        <w:autoSpaceDE w:val="false"/>
        <w:ind w:firstLine="709"/>
        <w:jc w:val="both"/>
        <w:rPr>
          <w:rFonts w:ascii="Arial" w:hAnsi="Arial" w:cs="Arial"/>
          <w:color w:val="000000"/>
        </w:rPr>
      </w:pPr>
      <w:r>
        <w:rPr>
          <w:rFonts w:cs="Arial" w:ascii="Arial" w:hAnsi="Arial"/>
          <w:color w:val="000000"/>
        </w:rPr>
        <w:t>Срок реализации подпрограммы – 2016 год.</w:t>
      </w:r>
    </w:p>
    <w:p>
      <w:pPr>
        <w:pStyle w:val="Normal"/>
        <w:ind w:firstLine="708"/>
        <w:jc w:val="both"/>
        <w:rPr>
          <w:rFonts w:ascii="Arial" w:hAnsi="Arial" w:cs="Arial"/>
          <w:color w:val="000000"/>
        </w:rPr>
      </w:pPr>
      <w:r>
        <w:rPr>
          <w:rFonts w:eastAsia="Calibri" w:cs="Arial" w:ascii="Arial" w:hAnsi="Arial"/>
          <w:color w:val="000000"/>
          <w:lang w:eastAsia="en-US"/>
        </w:rPr>
        <w:t>В рамках данной подпрограммы были реализованы мероприятия по переселению граждан из аварийного жилищного фонда.</w:t>
      </w:r>
    </w:p>
    <w:p>
      <w:pPr>
        <w:pStyle w:val="Normal"/>
        <w:ind w:firstLine="708"/>
        <w:jc w:val="both"/>
        <w:rPr>
          <w:rFonts w:ascii="Arial" w:hAnsi="Arial" w:cs="Arial"/>
          <w:color w:val="000000"/>
        </w:rPr>
      </w:pPr>
      <w:r>
        <w:rPr>
          <w:rFonts w:eastAsia="Calibri" w:cs="Arial" w:ascii="Arial" w:hAnsi="Arial"/>
          <w:color w:val="000000"/>
          <w:lang w:eastAsia="en-US"/>
        </w:rPr>
        <w:t xml:space="preserve">Общий объем средств на реализацию мероприятий составил: </w:t>
      </w:r>
      <w:r>
        <w:rPr>
          <w:rFonts w:cs="Arial" w:ascii="Arial" w:hAnsi="Arial"/>
          <w:bCs/>
        </w:rPr>
        <w:t xml:space="preserve">25 413,46 тыс.руб., </w:t>
      </w:r>
      <w:r>
        <w:rPr>
          <w:rFonts w:eastAsia="Calibri" w:cs="Arial" w:ascii="Arial" w:hAnsi="Arial"/>
          <w:color w:val="000000"/>
          <w:lang w:eastAsia="en-US"/>
        </w:rPr>
        <w:t xml:space="preserve">в том числе средства краевого бюджета </w:t>
      </w:r>
      <w:r>
        <w:rPr>
          <w:rFonts w:cs="Arial" w:ascii="Arial" w:hAnsi="Arial"/>
          <w:bCs/>
        </w:rPr>
        <w:t xml:space="preserve">25 217,97 тыс.руб., средства бюджета города Шарыпово </w:t>
      </w:r>
      <w:r>
        <w:rPr>
          <w:rFonts w:cs="Arial" w:ascii="Arial" w:hAnsi="Arial"/>
        </w:rPr>
        <w:t>195,49 тыс.руб.</w:t>
      </w:r>
    </w:p>
    <w:p>
      <w:pPr>
        <w:pStyle w:val="Normal"/>
        <w:ind w:firstLine="708"/>
        <w:jc w:val="both"/>
        <w:rPr>
          <w:rFonts w:ascii="Arial" w:hAnsi="Arial" w:cs="Arial"/>
          <w:color w:val="000000"/>
        </w:rPr>
      </w:pPr>
      <w:r>
        <w:rPr>
          <w:rFonts w:cs="Arial" w:ascii="Arial" w:hAnsi="Arial"/>
        </w:rPr>
        <w:t>По итогам реализации данной подпрограммы 28 человек</w:t>
      </w:r>
      <w:r>
        <w:rPr>
          <w:rFonts w:cs="Arial" w:ascii="Arial" w:hAnsi="Arial"/>
          <w:bCs/>
        </w:rPr>
        <w:t>, проживающих в жилых домах, признанных в установленном порядке аварийными и подлежащими сносу, были обеспечены жильем</w:t>
      </w:r>
      <w:r>
        <w:rPr>
          <w:rFonts w:cs="Arial" w:ascii="Arial" w:hAnsi="Arial"/>
          <w:color w:val="000000"/>
          <w:spacing w:val="-7"/>
        </w:rPr>
        <w:t xml:space="preserve"> в объеме 562,80 кв.м. </w:t>
      </w:r>
      <w:r>
        <w:rPr>
          <w:rFonts w:cs="Arial" w:ascii="Arial" w:hAnsi="Arial"/>
          <w:color w:val="000000"/>
        </w:rPr>
        <w:t>с целью создания безопасного и комфортного проживания населения в новом благоустроенном жилье</w:t>
      </w:r>
      <w:r>
        <w:rPr>
          <w:rFonts w:cs="Arial" w:ascii="Arial" w:hAnsi="Arial"/>
          <w:bCs/>
        </w:rPr>
        <w:t>.</w:t>
      </w:r>
    </w:p>
    <w:p>
      <w:pPr>
        <w:pStyle w:val="Normal"/>
        <w:ind w:firstLine="708"/>
        <w:jc w:val="both"/>
        <w:rPr>
          <w:rFonts w:ascii="Arial" w:hAnsi="Arial" w:cs="Arial"/>
          <w:color w:val="000000"/>
        </w:rPr>
      </w:pPr>
      <w:r>
        <w:rPr>
          <w:rFonts w:cs="Arial" w:ascii="Arial" w:hAnsi="Arial"/>
          <w:bCs/>
        </w:rPr>
      </w:r>
    </w:p>
    <w:p>
      <w:pPr>
        <w:pStyle w:val="Normal"/>
        <w:ind w:firstLine="709"/>
        <w:jc w:val="both"/>
        <w:rPr>
          <w:rFonts w:ascii="Arial" w:hAnsi="Arial" w:cs="Arial"/>
          <w:color w:val="000000"/>
        </w:rPr>
      </w:pPr>
      <w:r>
        <w:rPr>
          <w:rFonts w:cs="Arial" w:ascii="Arial" w:hAnsi="Arial"/>
          <w:color w:val="000000"/>
          <w:u w:val="single"/>
        </w:rPr>
        <w:t>Подпрограмма 5.</w:t>
      </w:r>
      <w:r>
        <w:rPr>
          <w:rFonts w:cs="Arial" w:ascii="Arial" w:hAnsi="Arial"/>
          <w:color w:val="000000"/>
        </w:rPr>
        <w:t xml:space="preserve"> </w:t>
      </w:r>
      <w:r>
        <w:rPr>
          <w:rFonts w:eastAsia="Calibri" w:cs="Arial" w:ascii="Arial" w:hAnsi="Arial"/>
          <w:lang w:eastAsia="en-US"/>
        </w:rPr>
        <w:t>«Формирование современной городской среды муниципального образования город Шарыпово»</w:t>
      </w:r>
    </w:p>
    <w:p>
      <w:pPr>
        <w:pStyle w:val="Normal"/>
        <w:autoSpaceDE w:val="false"/>
        <w:ind w:firstLine="709"/>
        <w:jc w:val="both"/>
        <w:rPr>
          <w:rFonts w:ascii="Arial" w:hAnsi="Arial" w:cs="Arial"/>
          <w:color w:val="000000"/>
        </w:rPr>
      </w:pPr>
      <w:r>
        <w:rPr>
          <w:rFonts w:cs="Arial" w:ascii="Arial" w:hAnsi="Arial"/>
          <w:color w:val="000000"/>
        </w:rPr>
        <w:t>Срок реализации подпрограммы – 2017 год.</w:t>
      </w:r>
    </w:p>
    <w:p>
      <w:pPr>
        <w:pStyle w:val="ConsPlusNormal"/>
        <w:ind w:firstLine="709"/>
        <w:jc w:val="both"/>
        <w:rPr>
          <w:rFonts w:ascii="Arial" w:hAnsi="Arial" w:cs="Arial"/>
          <w:color w:val="000000"/>
        </w:rPr>
      </w:pPr>
      <w:r>
        <w:rPr>
          <w:rFonts w:eastAsia="Calibri"/>
          <w:sz w:val="24"/>
          <w:szCs w:val="24"/>
        </w:rPr>
        <w:t>В целях реализации приоритетного социального проекта, инициированного партией «ЕДИНАЯ РОССИЯ» по формированию современной городской среды,</w:t>
      </w:r>
      <w:r>
        <w:rPr>
          <w:rFonts w:eastAsia="Calibri"/>
          <w:sz w:val="24"/>
          <w:szCs w:val="24"/>
          <w:lang w:eastAsia="en-US"/>
        </w:rPr>
        <w:t xml:space="preserve"> на территории муниципального образования в рамках данной подпрограммы был выполнен комплекс мероприятий по благоустройству 15-ти дворовых территорий и </w:t>
      </w:r>
      <w:r>
        <w:rPr>
          <w:rFonts w:eastAsia="Calibri"/>
          <w:bCs/>
          <w:sz w:val="24"/>
          <w:szCs w:val="24"/>
          <w:lang w:eastAsia="en-US"/>
        </w:rPr>
        <w:t>воркаут площадки в Стрит-парке 4 микрорайона города Шарыпово.</w:t>
      </w:r>
    </w:p>
    <w:p>
      <w:pPr>
        <w:pStyle w:val="Normal"/>
        <w:ind w:firstLine="708"/>
        <w:jc w:val="both"/>
        <w:rPr>
          <w:rFonts w:ascii="Arial" w:hAnsi="Arial" w:cs="Arial"/>
          <w:color w:val="000000"/>
        </w:rPr>
      </w:pPr>
      <w:r>
        <w:rPr>
          <w:rFonts w:eastAsia="Calibri" w:cs="Arial" w:ascii="Arial" w:hAnsi="Arial"/>
          <w:color w:val="000000"/>
          <w:lang w:eastAsia="en-US"/>
        </w:rPr>
        <w:t xml:space="preserve">Общий объем средств на реализацию мероприятий подпрограммы составил </w:t>
      </w:r>
      <w:r>
        <w:rPr>
          <w:rFonts w:cs="Arial" w:ascii="Arial" w:hAnsi="Arial"/>
          <w:bCs/>
        </w:rPr>
        <w:t xml:space="preserve">15 637,10 тыс.руб., </w:t>
      </w:r>
      <w:r>
        <w:rPr>
          <w:rFonts w:eastAsia="Calibri" w:cs="Arial" w:ascii="Arial" w:hAnsi="Arial"/>
          <w:color w:val="000000"/>
          <w:lang w:eastAsia="en-US"/>
        </w:rPr>
        <w:t>в том числе по источникам финансирования:</w:t>
      </w:r>
    </w:p>
    <w:p>
      <w:pPr>
        <w:pStyle w:val="Normal"/>
        <w:ind w:firstLine="708"/>
        <w:jc w:val="both"/>
        <w:rPr>
          <w:rFonts w:ascii="Arial" w:hAnsi="Arial" w:cs="Arial"/>
          <w:color w:val="000000"/>
        </w:rPr>
      </w:pPr>
      <w:r>
        <w:rPr>
          <w:rFonts w:eastAsia="Calibri" w:cs="Arial" w:ascii="Arial" w:hAnsi="Arial"/>
          <w:color w:val="000000"/>
          <w:lang w:eastAsia="en-US"/>
        </w:rPr>
        <w:t xml:space="preserve">федеральный бюджет – </w:t>
      </w:r>
      <w:r>
        <w:rPr>
          <w:rFonts w:cs="Arial" w:ascii="Arial" w:hAnsi="Arial"/>
          <w:bCs/>
        </w:rPr>
        <w:t>8 866,30 тыс.руб.</w:t>
      </w:r>
    </w:p>
    <w:p>
      <w:pPr>
        <w:pStyle w:val="Normal"/>
        <w:ind w:left="708" w:firstLine="1"/>
        <w:jc w:val="both"/>
        <w:rPr>
          <w:rFonts w:ascii="Arial" w:hAnsi="Arial" w:cs="Arial"/>
          <w:color w:val="000000"/>
        </w:rPr>
      </w:pPr>
      <w:r>
        <w:rPr>
          <w:rFonts w:eastAsia="Calibri" w:cs="Arial" w:ascii="Arial" w:hAnsi="Arial"/>
          <w:color w:val="000000"/>
          <w:lang w:eastAsia="en-US"/>
        </w:rPr>
        <w:t xml:space="preserve">краевой бюджет - </w:t>
      </w:r>
      <w:r>
        <w:rPr>
          <w:rFonts w:cs="Arial" w:ascii="Arial" w:hAnsi="Arial"/>
          <w:bCs/>
        </w:rPr>
        <w:t>6 161,30 тыс.руб.;</w:t>
      </w:r>
    </w:p>
    <w:p>
      <w:pPr>
        <w:pStyle w:val="Normal"/>
        <w:ind w:left="708" w:firstLine="1"/>
        <w:jc w:val="both"/>
        <w:rPr>
          <w:rFonts w:ascii="Arial" w:hAnsi="Arial" w:cs="Arial"/>
          <w:color w:val="000000"/>
        </w:rPr>
      </w:pPr>
      <w:r>
        <w:rPr>
          <w:rFonts w:cs="Arial" w:ascii="Arial" w:hAnsi="Arial"/>
          <w:bCs/>
        </w:rPr>
        <w:t xml:space="preserve">бюджет города Шарыпово - </w:t>
      </w:r>
      <w:r>
        <w:rPr>
          <w:rFonts w:cs="Arial" w:ascii="Arial" w:hAnsi="Arial"/>
        </w:rPr>
        <w:t>240,98 тыс.руб.</w:t>
      </w:r>
    </w:p>
    <w:p>
      <w:pPr>
        <w:pStyle w:val="ConsPlusNormal"/>
        <w:ind w:firstLine="709"/>
        <w:jc w:val="both"/>
        <w:rPr>
          <w:rFonts w:ascii="Arial" w:hAnsi="Arial" w:cs="Arial"/>
          <w:color w:val="000000"/>
        </w:rPr>
      </w:pPr>
      <w:r>
        <w:rPr>
          <w:rFonts w:eastAsia="Calibri"/>
          <w:sz w:val="24"/>
          <w:szCs w:val="24"/>
          <w:lang w:eastAsia="en-US"/>
        </w:rPr>
        <w:t>внебюджетные источники - 368,52 тыс.руб.</w:t>
      </w:r>
    </w:p>
    <w:p>
      <w:pPr>
        <w:pStyle w:val="Style20"/>
        <w:tabs>
          <w:tab w:val="clear" w:pos="708"/>
          <w:tab w:val="left" w:pos="0" w:leader="none"/>
        </w:tabs>
        <w:spacing w:before="240" w:after="0"/>
        <w:ind w:right="-17" w:hanging="0"/>
        <w:jc w:val="center"/>
        <w:rPr>
          <w:rFonts w:ascii="Arial" w:hAnsi="Arial" w:cs="Arial"/>
          <w:color w:val="000000"/>
        </w:rPr>
      </w:pPr>
      <w:r>
        <w:rPr>
          <w:rFonts w:eastAsia="Calibri" w:cs="Arial" w:ascii="Arial" w:hAnsi="Arial"/>
          <w:lang w:val="ru-RU" w:eastAsia="en-US"/>
        </w:rPr>
        <w:t>6. Основные меры правового регулировани</w:t>
      </w:r>
      <w:r>
        <w:rPr>
          <w:rFonts w:cs="Arial" w:ascii="Arial" w:hAnsi="Arial"/>
          <w:bCs/>
          <w:color w:val="000000"/>
          <w:lang w:val="ru-RU"/>
        </w:rPr>
        <w:t>я</w:t>
      </w:r>
    </w:p>
    <w:p>
      <w:pPr>
        <w:pStyle w:val="Style20"/>
        <w:tabs>
          <w:tab w:val="clear" w:pos="708"/>
          <w:tab w:val="left" w:pos="0" w:leader="none"/>
        </w:tabs>
        <w:ind w:right="-17" w:hanging="0"/>
        <w:jc w:val="center"/>
        <w:rPr>
          <w:rFonts w:ascii="Arial" w:hAnsi="Arial" w:cs="Arial"/>
          <w:color w:val="000000"/>
        </w:rPr>
      </w:pPr>
      <w:r>
        <w:rPr>
          <w:rFonts w:cs="Arial" w:ascii="Arial" w:hAnsi="Arial"/>
          <w:bCs/>
          <w:color w:val="000000"/>
          <w:lang w:val="ru-RU"/>
        </w:rPr>
        <w:t>в жилищно-коммунальном хозяйстве, направленных на достижение цели и (или) задач муниципальной программы</w:t>
      </w:r>
    </w:p>
    <w:p>
      <w:pPr>
        <w:pStyle w:val="Normal"/>
        <w:autoSpaceDE w:val="false"/>
        <w:ind w:firstLine="851"/>
        <w:jc w:val="both"/>
        <w:rPr>
          <w:rFonts w:ascii="Arial" w:hAnsi="Arial" w:cs="Arial"/>
          <w:color w:val="000000"/>
        </w:rPr>
      </w:pPr>
      <w:r>
        <w:rPr>
          <w:rFonts w:cs="Arial" w:ascii="Arial" w:hAnsi="Arial"/>
          <w:color w:val="000000"/>
        </w:rPr>
        <w:t>Для достижения цели и (или) задач программы принятие нормативных правовых актов не требуется.</w:t>
      </w:r>
    </w:p>
    <w:p>
      <w:pPr>
        <w:pStyle w:val="Style20"/>
        <w:tabs>
          <w:tab w:val="clear" w:pos="708"/>
          <w:tab w:val="left" w:pos="0" w:leader="none"/>
        </w:tabs>
        <w:spacing w:before="240" w:after="0"/>
        <w:ind w:right="-17" w:hanging="0"/>
        <w:jc w:val="center"/>
        <w:rPr>
          <w:rFonts w:ascii="Arial" w:hAnsi="Arial" w:cs="Arial"/>
          <w:color w:val="000000"/>
        </w:rPr>
      </w:pPr>
      <w:r>
        <w:rPr>
          <w:rFonts w:cs="Arial" w:ascii="Arial" w:hAnsi="Arial"/>
          <w:bCs/>
          <w:color w:val="000000"/>
          <w:lang w:val="ru-RU"/>
        </w:rPr>
        <w:t>7. Перечень объектов недвижимого имущества муниципальной собственности города Шарыпово, подлежащих строительству, реконструкции, техническому перевооружению или приобретению</w:t>
      </w:r>
    </w:p>
    <w:p>
      <w:pPr>
        <w:pStyle w:val="Style20"/>
        <w:tabs>
          <w:tab w:val="clear" w:pos="708"/>
          <w:tab w:val="left" w:pos="0" w:leader="none"/>
        </w:tabs>
        <w:spacing w:before="240" w:after="120"/>
        <w:ind w:right="-17" w:firstLine="709"/>
        <w:jc w:val="both"/>
        <w:rPr>
          <w:rFonts w:ascii="Arial" w:hAnsi="Arial" w:cs="Arial"/>
          <w:color w:val="000000"/>
        </w:rPr>
      </w:pPr>
      <w:r>
        <w:rPr>
          <w:rFonts w:cs="Arial" w:ascii="Arial" w:hAnsi="Arial"/>
          <w:bCs/>
          <w:color w:val="000000"/>
          <w:lang w:val="ru-RU"/>
        </w:rPr>
        <w:t>Строительство, реконструкция, техническое перевооружение или приобретение объектов недвижимого имущества муниципальной собственности города Шарыпово настоящей программой не предусмотрено.</w:t>
      </w:r>
    </w:p>
    <w:p>
      <w:pPr>
        <w:pStyle w:val="Style20"/>
        <w:tabs>
          <w:tab w:val="clear" w:pos="708"/>
          <w:tab w:val="left" w:pos="0" w:leader="none"/>
        </w:tabs>
        <w:spacing w:before="240" w:after="120"/>
        <w:ind w:right="-17" w:hanging="0"/>
        <w:jc w:val="center"/>
        <w:rPr>
          <w:rFonts w:ascii="Arial" w:hAnsi="Arial" w:cs="Arial"/>
          <w:color w:val="000000"/>
        </w:rPr>
      </w:pPr>
      <w:r>
        <w:rPr>
          <w:rFonts w:cs="Arial" w:ascii="Arial" w:hAnsi="Arial"/>
          <w:bCs/>
          <w:color w:val="000000"/>
          <w:lang w:val="ru-RU"/>
        </w:rPr>
        <w:t>8</w:t>
      </w:r>
      <w:r>
        <w:rPr>
          <w:rFonts w:cs="Arial" w:ascii="Arial" w:hAnsi="Arial"/>
          <w:bCs/>
          <w:color w:val="000000"/>
        </w:rPr>
        <w:t xml:space="preserve">. </w:t>
      </w:r>
      <w:r>
        <w:rPr>
          <w:rFonts w:cs="Arial" w:ascii="Arial" w:hAnsi="Arial"/>
          <w:bCs/>
          <w:color w:val="000000"/>
          <w:lang w:val="ru-RU"/>
        </w:rPr>
        <w:t xml:space="preserve">Информация о </w:t>
      </w:r>
      <w:r>
        <w:rPr>
          <w:rFonts w:cs="Arial" w:ascii="Arial" w:hAnsi="Arial"/>
          <w:bCs/>
          <w:color w:val="000000"/>
        </w:rPr>
        <w:t>ресурсн</w:t>
      </w:r>
      <w:r>
        <w:rPr>
          <w:rFonts w:cs="Arial" w:ascii="Arial" w:hAnsi="Arial"/>
          <w:bCs/>
          <w:color w:val="000000"/>
          <w:lang w:val="ru-RU"/>
        </w:rPr>
        <w:t>ом</w:t>
      </w:r>
      <w:r>
        <w:rPr>
          <w:rFonts w:cs="Arial" w:ascii="Arial" w:hAnsi="Arial"/>
          <w:bCs/>
          <w:color w:val="000000"/>
        </w:rPr>
        <w:t xml:space="preserve"> обеспечени</w:t>
      </w:r>
      <w:r>
        <w:rPr>
          <w:rFonts w:cs="Arial" w:ascii="Arial" w:hAnsi="Arial"/>
          <w:bCs/>
          <w:color w:val="000000"/>
          <w:lang w:val="ru-RU"/>
        </w:rPr>
        <w:t>и</w:t>
      </w:r>
      <w:r>
        <w:rPr>
          <w:rFonts w:cs="Arial" w:ascii="Arial" w:hAnsi="Arial"/>
          <w:bCs/>
          <w:color w:val="000000"/>
        </w:rPr>
        <w:t xml:space="preserve"> муниципальной программы</w:t>
      </w:r>
      <w:r>
        <w:rPr>
          <w:rFonts w:cs="Arial" w:ascii="Arial" w:hAnsi="Arial"/>
          <w:color w:val="000000"/>
        </w:rPr>
        <w:t xml:space="preserve"> </w:t>
      </w:r>
    </w:p>
    <w:p>
      <w:pPr>
        <w:pStyle w:val="Normal"/>
        <w:autoSpaceDE w:val="false"/>
        <w:ind w:firstLine="709"/>
        <w:jc w:val="both"/>
        <w:rPr>
          <w:rFonts w:ascii="Arial" w:hAnsi="Arial" w:cs="Arial"/>
          <w:color w:val="000000"/>
        </w:rPr>
      </w:pPr>
      <w:r>
        <w:rPr>
          <w:rFonts w:cs="Arial" w:ascii="Arial" w:hAnsi="Arial"/>
          <w:color w:val="000000"/>
        </w:rPr>
        <w:t xml:space="preserve">Информация о ресурсном обеспечении муниципальной программы за счет средств </w:t>
      </w:r>
      <w:r>
        <w:rPr>
          <w:rFonts w:eastAsia="Calibri" w:cs="Arial" w:ascii="Arial" w:hAnsi="Arial"/>
        </w:rPr>
        <w:t>городского бюджета, в том числе средств, поступивших из бюджетов других уровней бюджетной системы (с расшифровкой по главным распорядителям средств бюджета города Шарыпово, в разрезе подпрограмм) представлена в приложении №1 к программе.</w:t>
      </w:r>
    </w:p>
    <w:p>
      <w:pPr>
        <w:pStyle w:val="Normal"/>
        <w:ind w:firstLine="851"/>
        <w:jc w:val="both"/>
        <w:rPr>
          <w:rFonts w:ascii="Arial" w:hAnsi="Arial" w:cs="Arial"/>
          <w:color w:val="000000"/>
        </w:rPr>
      </w:pPr>
      <w:hyperlink r:id="rId4">
        <w:r>
          <w:rPr>
            <w:rStyle w:val="-"/>
            <w:rFonts w:eastAsia="Calibri" w:cs="Arial" w:ascii="Arial" w:hAnsi="Arial"/>
          </w:rPr>
          <w:t>Информаци</w:t>
        </w:r>
      </w:hyperlink>
      <w:r>
        <w:rPr>
          <w:rFonts w:eastAsia="Calibri" w:cs="Arial" w:ascii="Arial" w:hAnsi="Arial"/>
        </w:rPr>
        <w:t>я об источниках финансирования подпрограмм, отдельных мероприятий программы (средства бюджета города Шарыпово, в том числе средства, поступившие из бюджетов других уровней бюджетной системы) представлена приложении №2 к программе.</w:t>
      </w:r>
    </w:p>
    <w:p>
      <w:pPr>
        <w:sectPr>
          <w:type w:val="nextPage"/>
          <w:pgSz w:w="11906" w:h="16838"/>
          <w:pgMar w:left="1701" w:right="851" w:gutter="0" w:header="0" w:top="1134" w:footer="0" w:bottom="1134"/>
          <w:pgNumType w:fmt="decimal"/>
          <w:formProt w:val="false"/>
          <w:textDirection w:val="lrTb"/>
          <w:docGrid w:type="default" w:linePitch="360" w:charSpace="0"/>
        </w:sectPr>
        <w:pStyle w:val="Normal"/>
        <w:ind w:firstLine="851"/>
        <w:jc w:val="both"/>
        <w:rPr>
          <w:rFonts w:ascii="Arial" w:hAnsi="Arial" w:cs="Arial"/>
          <w:color w:val="000000"/>
        </w:rPr>
      </w:pPr>
      <w:r>
        <w:rPr>
          <w:rFonts w:eastAsia="Calibri" w:cs="Arial" w:ascii="Arial" w:hAnsi="Arial"/>
        </w:rPr>
      </w:r>
    </w:p>
    <w:tbl>
      <w:tblPr>
        <w:tblW w:w="14678" w:type="dxa"/>
        <w:jc w:val="left"/>
        <w:tblInd w:w="108" w:type="dxa"/>
        <w:tblLayout w:type="fixed"/>
        <w:tblCellMar>
          <w:top w:w="0" w:type="dxa"/>
          <w:left w:w="108" w:type="dxa"/>
          <w:bottom w:w="0" w:type="dxa"/>
          <w:right w:w="108" w:type="dxa"/>
        </w:tblCellMar>
      </w:tblPr>
      <w:tblGrid>
        <w:gridCol w:w="453"/>
        <w:gridCol w:w="1641"/>
        <w:gridCol w:w="1096"/>
        <w:gridCol w:w="1664"/>
        <w:gridCol w:w="752"/>
        <w:gridCol w:w="752"/>
        <w:gridCol w:w="752"/>
        <w:gridCol w:w="752"/>
        <w:gridCol w:w="752"/>
        <w:gridCol w:w="752"/>
        <w:gridCol w:w="752"/>
        <w:gridCol w:w="752"/>
        <w:gridCol w:w="752"/>
        <w:gridCol w:w="752"/>
        <w:gridCol w:w="752"/>
        <w:gridCol w:w="776"/>
        <w:gridCol w:w="776"/>
      </w:tblGrid>
      <w:tr>
        <w:trPr>
          <w:trHeight w:val="2010" w:hRule="atLeast"/>
        </w:trPr>
        <w:tc>
          <w:tcPr>
            <w:tcW w:w="453" w:type="dxa"/>
            <w:tcBorders/>
            <w:vAlign w:val="center"/>
          </w:tcPr>
          <w:p>
            <w:pPr>
              <w:pStyle w:val="Normal"/>
              <w:snapToGrid w:val="false"/>
              <w:rPr>
                <w:rFonts w:ascii="Arial" w:hAnsi="Arial" w:cs="Arial"/>
              </w:rPr>
            </w:pPr>
            <w:r>
              <w:rPr>
                <w:rFonts w:cs="Arial" w:ascii="Arial" w:hAnsi="Arial"/>
              </w:rPr>
            </w:r>
            <w:bookmarkStart w:id="0" w:name="RANGE!A1%3AQ13"/>
            <w:bookmarkStart w:id="1" w:name="RANGE!A1%3AQ13"/>
            <w:bookmarkEnd w:id="1"/>
          </w:p>
        </w:tc>
        <w:tc>
          <w:tcPr>
            <w:tcW w:w="1641" w:type="dxa"/>
            <w:tcBorders/>
            <w:vAlign w:val="center"/>
          </w:tcPr>
          <w:p>
            <w:pPr>
              <w:pStyle w:val="Normal"/>
              <w:snapToGrid w:val="false"/>
              <w:jc w:val="center"/>
              <w:rPr>
                <w:rFonts w:ascii="Arial" w:hAnsi="Arial" w:cs="Arial"/>
              </w:rPr>
            </w:pPr>
            <w:r>
              <w:rPr>
                <w:rFonts w:cs="Arial" w:ascii="Arial" w:hAnsi="Arial"/>
              </w:rPr>
            </w:r>
          </w:p>
        </w:tc>
        <w:tc>
          <w:tcPr>
            <w:tcW w:w="1096" w:type="dxa"/>
            <w:tcBorders/>
            <w:vAlign w:val="center"/>
          </w:tcPr>
          <w:p>
            <w:pPr>
              <w:pStyle w:val="Normal"/>
              <w:snapToGrid w:val="false"/>
              <w:rPr>
                <w:rFonts w:ascii="Arial" w:hAnsi="Arial" w:cs="Arial"/>
              </w:rPr>
            </w:pPr>
            <w:r>
              <w:rPr>
                <w:rFonts w:cs="Arial" w:ascii="Arial" w:hAnsi="Arial"/>
              </w:rPr>
            </w:r>
          </w:p>
        </w:tc>
        <w:tc>
          <w:tcPr>
            <w:tcW w:w="1664" w:type="dxa"/>
            <w:tcBorders/>
            <w:vAlign w:val="center"/>
          </w:tcPr>
          <w:p>
            <w:pPr>
              <w:pStyle w:val="Normal"/>
              <w:snapToGrid w:val="false"/>
              <w:jc w:val="center"/>
              <w:rPr>
                <w:rFonts w:ascii="Arial" w:hAnsi="Arial" w:cs="Arial"/>
              </w:rPr>
            </w:pPr>
            <w:r>
              <w:rPr>
                <w:rFonts w:cs="Arial" w:ascii="Arial" w:hAnsi="Arial"/>
              </w:rPr>
            </w:r>
          </w:p>
        </w:tc>
        <w:tc>
          <w:tcPr>
            <w:tcW w:w="752" w:type="dxa"/>
            <w:tcBorders/>
            <w:vAlign w:val="center"/>
          </w:tcPr>
          <w:p>
            <w:pPr>
              <w:pStyle w:val="Normal"/>
              <w:snapToGrid w:val="false"/>
              <w:jc w:val="center"/>
              <w:rPr>
                <w:rFonts w:ascii="Arial" w:hAnsi="Arial" w:cs="Arial"/>
              </w:rPr>
            </w:pPr>
            <w:r>
              <w:rPr>
                <w:rFonts w:cs="Arial" w:ascii="Arial" w:hAnsi="Arial"/>
              </w:rPr>
            </w:r>
          </w:p>
        </w:tc>
        <w:tc>
          <w:tcPr>
            <w:tcW w:w="752" w:type="dxa"/>
            <w:tcBorders/>
            <w:vAlign w:val="center"/>
          </w:tcPr>
          <w:p>
            <w:pPr>
              <w:pStyle w:val="Normal"/>
              <w:snapToGrid w:val="false"/>
              <w:jc w:val="center"/>
              <w:rPr>
                <w:rFonts w:ascii="Arial" w:hAnsi="Arial" w:cs="Arial"/>
              </w:rPr>
            </w:pPr>
            <w:r>
              <w:rPr>
                <w:rFonts w:cs="Arial" w:ascii="Arial" w:hAnsi="Arial"/>
              </w:rPr>
            </w:r>
          </w:p>
        </w:tc>
        <w:tc>
          <w:tcPr>
            <w:tcW w:w="752" w:type="dxa"/>
            <w:tcBorders/>
            <w:vAlign w:val="center"/>
          </w:tcPr>
          <w:p>
            <w:pPr>
              <w:pStyle w:val="Normal"/>
              <w:snapToGrid w:val="false"/>
              <w:jc w:val="center"/>
              <w:rPr>
                <w:rFonts w:ascii="Arial" w:hAnsi="Arial" w:cs="Arial"/>
              </w:rPr>
            </w:pPr>
            <w:r>
              <w:rPr>
                <w:rFonts w:cs="Arial" w:ascii="Arial" w:hAnsi="Arial"/>
              </w:rPr>
            </w:r>
          </w:p>
        </w:tc>
        <w:tc>
          <w:tcPr>
            <w:tcW w:w="752" w:type="dxa"/>
            <w:tcBorders/>
            <w:vAlign w:val="center"/>
          </w:tcPr>
          <w:p>
            <w:pPr>
              <w:pStyle w:val="Normal"/>
              <w:snapToGrid w:val="false"/>
              <w:rPr>
                <w:rFonts w:ascii="Arial" w:hAnsi="Arial" w:cs="Arial"/>
              </w:rPr>
            </w:pPr>
            <w:r>
              <w:rPr>
                <w:rFonts w:cs="Arial" w:ascii="Arial" w:hAnsi="Arial"/>
              </w:rPr>
            </w:r>
          </w:p>
        </w:tc>
        <w:tc>
          <w:tcPr>
            <w:tcW w:w="752" w:type="dxa"/>
            <w:tcBorders/>
            <w:vAlign w:val="center"/>
          </w:tcPr>
          <w:p>
            <w:pPr>
              <w:pStyle w:val="Normal"/>
              <w:snapToGrid w:val="false"/>
              <w:rPr>
                <w:rFonts w:ascii="Arial" w:hAnsi="Arial" w:cs="Arial"/>
              </w:rPr>
            </w:pPr>
            <w:r>
              <w:rPr>
                <w:rFonts w:cs="Arial" w:ascii="Arial" w:hAnsi="Arial"/>
              </w:rPr>
            </w:r>
          </w:p>
        </w:tc>
        <w:tc>
          <w:tcPr>
            <w:tcW w:w="6064" w:type="dxa"/>
            <w:gridSpan w:val="8"/>
            <w:tcBorders/>
            <w:vAlign w:val="center"/>
          </w:tcPr>
          <w:p>
            <w:pPr>
              <w:pStyle w:val="Normal"/>
              <w:rPr>
                <w:rFonts w:ascii="Arial" w:hAnsi="Arial" w:cs="Arial"/>
              </w:rPr>
            </w:pPr>
            <w:r>
              <w:rPr>
                <w:rFonts w:cs="Arial" w:ascii="Arial" w:hAnsi="Arial"/>
              </w:rPr>
              <w:t xml:space="preserve">Приложение № 1 </w:t>
              <w:br/>
              <w:t>к паспорту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Шарыпово»</w:t>
            </w:r>
          </w:p>
        </w:tc>
      </w:tr>
      <w:tr>
        <w:trPr>
          <w:trHeight w:val="300" w:hRule="atLeast"/>
        </w:trPr>
        <w:tc>
          <w:tcPr>
            <w:tcW w:w="453" w:type="dxa"/>
            <w:tcBorders/>
            <w:vAlign w:val="center"/>
          </w:tcPr>
          <w:p>
            <w:pPr>
              <w:pStyle w:val="Normal"/>
              <w:snapToGrid w:val="false"/>
              <w:rPr>
                <w:rFonts w:ascii="Arial" w:hAnsi="Arial" w:cs="Arial"/>
              </w:rPr>
            </w:pPr>
            <w:r>
              <w:rPr>
                <w:rFonts w:cs="Arial" w:ascii="Arial" w:hAnsi="Arial"/>
              </w:rPr>
            </w:r>
          </w:p>
        </w:tc>
        <w:tc>
          <w:tcPr>
            <w:tcW w:w="1641" w:type="dxa"/>
            <w:tcBorders/>
            <w:vAlign w:val="center"/>
          </w:tcPr>
          <w:p>
            <w:pPr>
              <w:pStyle w:val="Normal"/>
              <w:snapToGrid w:val="false"/>
              <w:jc w:val="center"/>
              <w:rPr>
                <w:rFonts w:ascii="Arial" w:hAnsi="Arial" w:cs="Arial"/>
              </w:rPr>
            </w:pPr>
            <w:r>
              <w:rPr>
                <w:rFonts w:cs="Arial" w:ascii="Arial" w:hAnsi="Arial"/>
              </w:rPr>
            </w:r>
          </w:p>
        </w:tc>
        <w:tc>
          <w:tcPr>
            <w:tcW w:w="1096" w:type="dxa"/>
            <w:tcBorders/>
            <w:vAlign w:val="center"/>
          </w:tcPr>
          <w:p>
            <w:pPr>
              <w:pStyle w:val="Normal"/>
              <w:snapToGrid w:val="false"/>
              <w:rPr>
                <w:rFonts w:ascii="Arial" w:hAnsi="Arial" w:cs="Arial"/>
              </w:rPr>
            </w:pPr>
            <w:r>
              <w:rPr>
                <w:rFonts w:cs="Arial" w:ascii="Arial" w:hAnsi="Arial"/>
              </w:rPr>
            </w:r>
          </w:p>
        </w:tc>
        <w:tc>
          <w:tcPr>
            <w:tcW w:w="1664" w:type="dxa"/>
            <w:tcBorders/>
            <w:vAlign w:val="center"/>
          </w:tcPr>
          <w:p>
            <w:pPr>
              <w:pStyle w:val="Normal"/>
              <w:snapToGrid w:val="false"/>
              <w:jc w:val="center"/>
              <w:rPr>
                <w:rFonts w:ascii="Arial" w:hAnsi="Arial" w:cs="Arial"/>
              </w:rPr>
            </w:pPr>
            <w:r>
              <w:rPr>
                <w:rFonts w:cs="Arial" w:ascii="Arial" w:hAnsi="Arial"/>
              </w:rPr>
            </w:r>
          </w:p>
        </w:tc>
        <w:tc>
          <w:tcPr>
            <w:tcW w:w="752" w:type="dxa"/>
            <w:tcBorders/>
            <w:vAlign w:val="center"/>
          </w:tcPr>
          <w:p>
            <w:pPr>
              <w:pStyle w:val="Normal"/>
              <w:snapToGrid w:val="false"/>
              <w:jc w:val="center"/>
              <w:rPr>
                <w:rFonts w:ascii="Arial" w:hAnsi="Arial" w:cs="Arial"/>
              </w:rPr>
            </w:pPr>
            <w:r>
              <w:rPr>
                <w:rFonts w:cs="Arial" w:ascii="Arial" w:hAnsi="Arial"/>
              </w:rPr>
            </w:r>
          </w:p>
        </w:tc>
        <w:tc>
          <w:tcPr>
            <w:tcW w:w="752" w:type="dxa"/>
            <w:tcBorders/>
            <w:vAlign w:val="center"/>
          </w:tcPr>
          <w:p>
            <w:pPr>
              <w:pStyle w:val="Normal"/>
              <w:snapToGrid w:val="false"/>
              <w:jc w:val="center"/>
              <w:rPr>
                <w:rFonts w:ascii="Arial" w:hAnsi="Arial" w:cs="Arial"/>
              </w:rPr>
            </w:pPr>
            <w:r>
              <w:rPr>
                <w:rFonts w:cs="Arial" w:ascii="Arial" w:hAnsi="Arial"/>
              </w:rPr>
            </w:r>
          </w:p>
        </w:tc>
        <w:tc>
          <w:tcPr>
            <w:tcW w:w="752" w:type="dxa"/>
            <w:tcBorders/>
            <w:vAlign w:val="center"/>
          </w:tcPr>
          <w:p>
            <w:pPr>
              <w:pStyle w:val="Normal"/>
              <w:snapToGrid w:val="false"/>
              <w:jc w:val="center"/>
              <w:rPr>
                <w:rFonts w:ascii="Arial" w:hAnsi="Arial" w:cs="Arial"/>
              </w:rPr>
            </w:pPr>
            <w:r>
              <w:rPr>
                <w:rFonts w:cs="Arial" w:ascii="Arial" w:hAnsi="Arial"/>
              </w:rPr>
            </w:r>
          </w:p>
        </w:tc>
        <w:tc>
          <w:tcPr>
            <w:tcW w:w="752" w:type="dxa"/>
            <w:tcBorders/>
            <w:vAlign w:val="center"/>
          </w:tcPr>
          <w:p>
            <w:pPr>
              <w:pStyle w:val="Normal"/>
              <w:snapToGrid w:val="false"/>
              <w:jc w:val="center"/>
              <w:rPr>
                <w:rFonts w:ascii="Arial" w:hAnsi="Arial" w:cs="Arial"/>
              </w:rPr>
            </w:pPr>
            <w:r>
              <w:rPr>
                <w:rFonts w:cs="Arial" w:ascii="Arial" w:hAnsi="Arial"/>
              </w:rPr>
            </w:r>
          </w:p>
        </w:tc>
        <w:tc>
          <w:tcPr>
            <w:tcW w:w="752" w:type="dxa"/>
            <w:tcBorders/>
            <w:vAlign w:val="center"/>
          </w:tcPr>
          <w:p>
            <w:pPr>
              <w:pStyle w:val="Normal"/>
              <w:snapToGrid w:val="false"/>
              <w:jc w:val="center"/>
              <w:rPr>
                <w:rFonts w:ascii="Arial" w:hAnsi="Arial" w:cs="Arial"/>
              </w:rPr>
            </w:pPr>
            <w:r>
              <w:rPr>
                <w:rFonts w:cs="Arial" w:ascii="Arial" w:hAnsi="Arial"/>
              </w:rPr>
            </w:r>
          </w:p>
        </w:tc>
        <w:tc>
          <w:tcPr>
            <w:tcW w:w="752" w:type="dxa"/>
            <w:tcBorders/>
            <w:vAlign w:val="center"/>
          </w:tcPr>
          <w:p>
            <w:pPr>
              <w:pStyle w:val="Normal"/>
              <w:snapToGrid w:val="false"/>
              <w:jc w:val="center"/>
              <w:rPr>
                <w:rFonts w:ascii="Arial" w:hAnsi="Arial" w:cs="Arial"/>
              </w:rPr>
            </w:pPr>
            <w:r>
              <w:rPr>
                <w:rFonts w:cs="Arial" w:ascii="Arial" w:hAnsi="Arial"/>
              </w:rPr>
            </w:r>
          </w:p>
        </w:tc>
        <w:tc>
          <w:tcPr>
            <w:tcW w:w="752" w:type="dxa"/>
            <w:tcBorders/>
            <w:vAlign w:val="center"/>
          </w:tcPr>
          <w:p>
            <w:pPr>
              <w:pStyle w:val="Normal"/>
              <w:snapToGrid w:val="false"/>
              <w:jc w:val="center"/>
              <w:rPr>
                <w:rFonts w:ascii="Arial" w:hAnsi="Arial" w:cs="Arial"/>
              </w:rPr>
            </w:pPr>
            <w:r>
              <w:rPr>
                <w:rFonts w:cs="Arial" w:ascii="Arial" w:hAnsi="Arial"/>
              </w:rPr>
            </w:r>
          </w:p>
        </w:tc>
        <w:tc>
          <w:tcPr>
            <w:tcW w:w="752" w:type="dxa"/>
            <w:tcBorders/>
            <w:vAlign w:val="center"/>
          </w:tcPr>
          <w:p>
            <w:pPr>
              <w:pStyle w:val="Normal"/>
              <w:snapToGrid w:val="false"/>
              <w:jc w:val="center"/>
              <w:rPr>
                <w:rFonts w:ascii="Arial" w:hAnsi="Arial" w:cs="Arial"/>
              </w:rPr>
            </w:pPr>
            <w:r>
              <w:rPr>
                <w:rFonts w:cs="Arial" w:ascii="Arial" w:hAnsi="Arial"/>
              </w:rPr>
            </w:r>
          </w:p>
        </w:tc>
        <w:tc>
          <w:tcPr>
            <w:tcW w:w="752" w:type="dxa"/>
            <w:tcBorders/>
            <w:vAlign w:val="center"/>
          </w:tcPr>
          <w:p>
            <w:pPr>
              <w:pStyle w:val="Normal"/>
              <w:snapToGrid w:val="false"/>
              <w:jc w:val="center"/>
              <w:rPr>
                <w:rFonts w:ascii="Arial" w:hAnsi="Arial" w:cs="Arial"/>
              </w:rPr>
            </w:pPr>
            <w:r>
              <w:rPr>
                <w:rFonts w:cs="Arial" w:ascii="Arial" w:hAnsi="Arial"/>
              </w:rPr>
            </w:r>
          </w:p>
        </w:tc>
        <w:tc>
          <w:tcPr>
            <w:tcW w:w="752" w:type="dxa"/>
            <w:tcBorders/>
            <w:vAlign w:val="center"/>
          </w:tcPr>
          <w:p>
            <w:pPr>
              <w:pStyle w:val="Normal"/>
              <w:snapToGrid w:val="false"/>
              <w:jc w:val="center"/>
              <w:rPr>
                <w:rFonts w:ascii="Arial" w:hAnsi="Arial" w:cs="Arial"/>
              </w:rPr>
            </w:pPr>
            <w:r>
              <w:rPr>
                <w:rFonts w:cs="Arial" w:ascii="Arial" w:hAnsi="Arial"/>
              </w:rPr>
            </w:r>
          </w:p>
        </w:tc>
        <w:tc>
          <w:tcPr>
            <w:tcW w:w="752" w:type="dxa"/>
            <w:tcBorders/>
            <w:vAlign w:val="center"/>
          </w:tcPr>
          <w:p>
            <w:pPr>
              <w:pStyle w:val="Normal"/>
              <w:snapToGrid w:val="false"/>
              <w:jc w:val="center"/>
              <w:rPr>
                <w:rFonts w:ascii="Arial" w:hAnsi="Arial" w:cs="Arial"/>
              </w:rPr>
            </w:pPr>
            <w:r>
              <w:rPr>
                <w:rFonts w:cs="Arial" w:ascii="Arial" w:hAnsi="Arial"/>
              </w:rPr>
            </w:r>
          </w:p>
        </w:tc>
        <w:tc>
          <w:tcPr>
            <w:tcW w:w="776" w:type="dxa"/>
            <w:tcBorders/>
            <w:vAlign w:val="center"/>
          </w:tcPr>
          <w:p>
            <w:pPr>
              <w:pStyle w:val="Normal"/>
              <w:snapToGrid w:val="false"/>
              <w:jc w:val="center"/>
              <w:rPr>
                <w:rFonts w:ascii="Arial" w:hAnsi="Arial" w:cs="Arial"/>
              </w:rPr>
            </w:pPr>
            <w:r>
              <w:rPr>
                <w:rFonts w:cs="Arial" w:ascii="Arial" w:hAnsi="Arial"/>
              </w:rPr>
            </w:r>
          </w:p>
        </w:tc>
        <w:tc>
          <w:tcPr>
            <w:tcW w:w="776" w:type="dxa"/>
            <w:tcBorders/>
            <w:vAlign w:val="center"/>
          </w:tcPr>
          <w:p>
            <w:pPr>
              <w:pStyle w:val="Normal"/>
              <w:snapToGrid w:val="false"/>
              <w:jc w:val="center"/>
              <w:rPr>
                <w:rFonts w:ascii="Arial" w:hAnsi="Arial" w:cs="Arial"/>
              </w:rPr>
            </w:pPr>
            <w:r>
              <w:rPr>
                <w:rFonts w:cs="Arial" w:ascii="Arial" w:hAnsi="Arial"/>
              </w:rPr>
            </w:r>
          </w:p>
        </w:tc>
      </w:tr>
      <w:tr>
        <w:trPr>
          <w:trHeight w:val="855" w:hRule="atLeast"/>
        </w:trPr>
        <w:tc>
          <w:tcPr>
            <w:tcW w:w="14678" w:type="dxa"/>
            <w:gridSpan w:val="17"/>
            <w:tcBorders/>
            <w:vAlign w:val="center"/>
          </w:tcPr>
          <w:p>
            <w:pPr>
              <w:pStyle w:val="Normal"/>
              <w:jc w:val="center"/>
              <w:rPr>
                <w:rFonts w:ascii="Arial" w:hAnsi="Arial" w:cs="Arial"/>
              </w:rPr>
            </w:pPr>
            <w:r>
              <w:rPr>
                <w:rFonts w:cs="Arial" w:ascii="Arial" w:hAnsi="Arial"/>
              </w:rPr>
              <w:t>Перечень целевых показателей муниципальной программы муниципального образования  города Шарыпово  с указанием планируемых к достижению значений в результате реализации муниципальной программы</w:t>
            </w:r>
          </w:p>
        </w:tc>
      </w:tr>
      <w:tr>
        <w:trPr>
          <w:trHeight w:val="330" w:hRule="atLeast"/>
        </w:trPr>
        <w:tc>
          <w:tcPr>
            <w:tcW w:w="453" w:type="dxa"/>
            <w:tcBorders/>
            <w:vAlign w:val="center"/>
          </w:tcPr>
          <w:p>
            <w:pPr>
              <w:pStyle w:val="Normal"/>
              <w:snapToGrid w:val="false"/>
              <w:jc w:val="center"/>
              <w:rPr>
                <w:rFonts w:ascii="Arial" w:hAnsi="Arial" w:cs="Arial"/>
              </w:rPr>
            </w:pPr>
            <w:r>
              <w:rPr>
                <w:rFonts w:cs="Arial" w:ascii="Arial" w:hAnsi="Arial"/>
              </w:rPr>
            </w:r>
          </w:p>
        </w:tc>
        <w:tc>
          <w:tcPr>
            <w:tcW w:w="1641" w:type="dxa"/>
            <w:tcBorders/>
            <w:vAlign w:val="center"/>
          </w:tcPr>
          <w:p>
            <w:pPr>
              <w:pStyle w:val="Normal"/>
              <w:snapToGrid w:val="false"/>
              <w:jc w:val="center"/>
              <w:rPr>
                <w:rFonts w:ascii="Arial" w:hAnsi="Arial" w:cs="Arial"/>
              </w:rPr>
            </w:pPr>
            <w:r>
              <w:rPr>
                <w:rFonts w:cs="Arial" w:ascii="Arial" w:hAnsi="Arial"/>
              </w:rPr>
            </w:r>
          </w:p>
        </w:tc>
        <w:tc>
          <w:tcPr>
            <w:tcW w:w="1096" w:type="dxa"/>
            <w:tcBorders/>
            <w:vAlign w:val="center"/>
          </w:tcPr>
          <w:p>
            <w:pPr>
              <w:pStyle w:val="Normal"/>
              <w:snapToGrid w:val="false"/>
              <w:jc w:val="center"/>
              <w:rPr>
                <w:rFonts w:ascii="Arial" w:hAnsi="Arial" w:cs="Arial"/>
              </w:rPr>
            </w:pPr>
            <w:r>
              <w:rPr>
                <w:rFonts w:cs="Arial" w:ascii="Arial" w:hAnsi="Arial"/>
              </w:rPr>
            </w:r>
          </w:p>
        </w:tc>
        <w:tc>
          <w:tcPr>
            <w:tcW w:w="1664" w:type="dxa"/>
            <w:tcBorders/>
            <w:vAlign w:val="center"/>
          </w:tcPr>
          <w:p>
            <w:pPr>
              <w:pStyle w:val="Normal"/>
              <w:snapToGrid w:val="false"/>
              <w:jc w:val="center"/>
              <w:rPr>
                <w:rFonts w:ascii="Arial" w:hAnsi="Arial" w:cs="Arial"/>
              </w:rPr>
            </w:pPr>
            <w:r>
              <w:rPr>
                <w:rFonts w:cs="Arial" w:ascii="Arial" w:hAnsi="Arial"/>
              </w:rPr>
            </w:r>
          </w:p>
        </w:tc>
        <w:tc>
          <w:tcPr>
            <w:tcW w:w="752" w:type="dxa"/>
            <w:tcBorders/>
            <w:vAlign w:val="center"/>
          </w:tcPr>
          <w:p>
            <w:pPr>
              <w:pStyle w:val="Normal"/>
              <w:snapToGrid w:val="false"/>
              <w:jc w:val="center"/>
              <w:rPr>
                <w:rFonts w:ascii="Arial" w:hAnsi="Arial" w:cs="Arial"/>
              </w:rPr>
            </w:pPr>
            <w:r>
              <w:rPr>
                <w:rFonts w:cs="Arial" w:ascii="Arial" w:hAnsi="Arial"/>
              </w:rPr>
            </w:r>
          </w:p>
        </w:tc>
        <w:tc>
          <w:tcPr>
            <w:tcW w:w="752" w:type="dxa"/>
            <w:tcBorders/>
            <w:vAlign w:val="center"/>
          </w:tcPr>
          <w:p>
            <w:pPr>
              <w:pStyle w:val="Normal"/>
              <w:snapToGrid w:val="false"/>
              <w:jc w:val="center"/>
              <w:rPr>
                <w:rFonts w:ascii="Arial" w:hAnsi="Arial" w:cs="Arial"/>
              </w:rPr>
            </w:pPr>
            <w:r>
              <w:rPr>
                <w:rFonts w:cs="Arial" w:ascii="Arial" w:hAnsi="Arial"/>
              </w:rPr>
            </w:r>
          </w:p>
        </w:tc>
        <w:tc>
          <w:tcPr>
            <w:tcW w:w="752" w:type="dxa"/>
            <w:tcBorders/>
            <w:vAlign w:val="center"/>
          </w:tcPr>
          <w:p>
            <w:pPr>
              <w:pStyle w:val="Normal"/>
              <w:snapToGrid w:val="false"/>
              <w:jc w:val="center"/>
              <w:rPr>
                <w:rFonts w:ascii="Arial" w:hAnsi="Arial" w:cs="Arial"/>
              </w:rPr>
            </w:pPr>
            <w:r>
              <w:rPr>
                <w:rFonts w:cs="Arial" w:ascii="Arial" w:hAnsi="Arial"/>
              </w:rPr>
            </w:r>
          </w:p>
        </w:tc>
        <w:tc>
          <w:tcPr>
            <w:tcW w:w="752" w:type="dxa"/>
            <w:tcBorders/>
            <w:vAlign w:val="center"/>
          </w:tcPr>
          <w:p>
            <w:pPr>
              <w:pStyle w:val="Normal"/>
              <w:snapToGrid w:val="false"/>
              <w:jc w:val="center"/>
              <w:rPr>
                <w:rFonts w:ascii="Arial" w:hAnsi="Arial" w:cs="Arial"/>
              </w:rPr>
            </w:pPr>
            <w:r>
              <w:rPr>
                <w:rFonts w:cs="Arial" w:ascii="Arial" w:hAnsi="Arial"/>
              </w:rPr>
            </w:r>
          </w:p>
        </w:tc>
        <w:tc>
          <w:tcPr>
            <w:tcW w:w="752" w:type="dxa"/>
            <w:tcBorders/>
            <w:vAlign w:val="center"/>
          </w:tcPr>
          <w:p>
            <w:pPr>
              <w:pStyle w:val="Normal"/>
              <w:snapToGrid w:val="false"/>
              <w:jc w:val="center"/>
              <w:rPr>
                <w:rFonts w:ascii="Arial" w:hAnsi="Arial" w:cs="Arial"/>
              </w:rPr>
            </w:pPr>
            <w:r>
              <w:rPr>
                <w:rFonts w:cs="Arial" w:ascii="Arial" w:hAnsi="Arial"/>
              </w:rPr>
            </w:r>
          </w:p>
        </w:tc>
        <w:tc>
          <w:tcPr>
            <w:tcW w:w="752" w:type="dxa"/>
            <w:tcBorders/>
            <w:vAlign w:val="center"/>
          </w:tcPr>
          <w:p>
            <w:pPr>
              <w:pStyle w:val="Normal"/>
              <w:snapToGrid w:val="false"/>
              <w:jc w:val="center"/>
              <w:rPr>
                <w:rFonts w:ascii="Arial" w:hAnsi="Arial" w:cs="Arial"/>
              </w:rPr>
            </w:pPr>
            <w:r>
              <w:rPr>
                <w:rFonts w:cs="Arial" w:ascii="Arial" w:hAnsi="Arial"/>
              </w:rPr>
            </w:r>
          </w:p>
        </w:tc>
        <w:tc>
          <w:tcPr>
            <w:tcW w:w="752" w:type="dxa"/>
            <w:tcBorders/>
            <w:vAlign w:val="center"/>
          </w:tcPr>
          <w:p>
            <w:pPr>
              <w:pStyle w:val="Normal"/>
              <w:snapToGrid w:val="false"/>
              <w:jc w:val="center"/>
              <w:rPr>
                <w:rFonts w:ascii="Arial" w:hAnsi="Arial" w:cs="Arial"/>
              </w:rPr>
            </w:pPr>
            <w:r>
              <w:rPr>
                <w:rFonts w:cs="Arial" w:ascii="Arial" w:hAnsi="Arial"/>
              </w:rPr>
            </w:r>
          </w:p>
        </w:tc>
        <w:tc>
          <w:tcPr>
            <w:tcW w:w="752" w:type="dxa"/>
            <w:tcBorders/>
            <w:vAlign w:val="center"/>
          </w:tcPr>
          <w:p>
            <w:pPr>
              <w:pStyle w:val="Normal"/>
              <w:snapToGrid w:val="false"/>
              <w:jc w:val="center"/>
              <w:rPr>
                <w:rFonts w:ascii="Arial" w:hAnsi="Arial" w:cs="Arial"/>
              </w:rPr>
            </w:pPr>
            <w:r>
              <w:rPr>
                <w:rFonts w:cs="Arial" w:ascii="Arial" w:hAnsi="Arial"/>
              </w:rPr>
            </w:r>
          </w:p>
        </w:tc>
        <w:tc>
          <w:tcPr>
            <w:tcW w:w="752" w:type="dxa"/>
            <w:tcBorders/>
            <w:vAlign w:val="center"/>
          </w:tcPr>
          <w:p>
            <w:pPr>
              <w:pStyle w:val="Normal"/>
              <w:snapToGrid w:val="false"/>
              <w:jc w:val="center"/>
              <w:rPr>
                <w:rFonts w:ascii="Arial" w:hAnsi="Arial" w:cs="Arial"/>
              </w:rPr>
            </w:pPr>
            <w:r>
              <w:rPr>
                <w:rFonts w:cs="Arial" w:ascii="Arial" w:hAnsi="Arial"/>
              </w:rPr>
            </w:r>
          </w:p>
        </w:tc>
        <w:tc>
          <w:tcPr>
            <w:tcW w:w="752" w:type="dxa"/>
            <w:tcBorders/>
            <w:vAlign w:val="center"/>
          </w:tcPr>
          <w:p>
            <w:pPr>
              <w:pStyle w:val="Normal"/>
              <w:snapToGrid w:val="false"/>
              <w:jc w:val="center"/>
              <w:rPr>
                <w:rFonts w:ascii="Arial" w:hAnsi="Arial" w:cs="Arial"/>
              </w:rPr>
            </w:pPr>
            <w:r>
              <w:rPr>
                <w:rFonts w:cs="Arial" w:ascii="Arial" w:hAnsi="Arial"/>
              </w:rPr>
            </w:r>
          </w:p>
        </w:tc>
        <w:tc>
          <w:tcPr>
            <w:tcW w:w="752" w:type="dxa"/>
            <w:tcBorders/>
            <w:vAlign w:val="center"/>
          </w:tcPr>
          <w:p>
            <w:pPr>
              <w:pStyle w:val="Normal"/>
              <w:snapToGrid w:val="false"/>
              <w:jc w:val="center"/>
              <w:rPr>
                <w:rFonts w:ascii="Arial" w:hAnsi="Arial" w:cs="Arial"/>
              </w:rPr>
            </w:pPr>
            <w:r>
              <w:rPr>
                <w:rFonts w:cs="Arial" w:ascii="Arial" w:hAnsi="Arial"/>
              </w:rPr>
            </w:r>
          </w:p>
        </w:tc>
        <w:tc>
          <w:tcPr>
            <w:tcW w:w="776" w:type="dxa"/>
            <w:tcBorders/>
            <w:vAlign w:val="center"/>
          </w:tcPr>
          <w:p>
            <w:pPr>
              <w:pStyle w:val="Normal"/>
              <w:snapToGrid w:val="false"/>
              <w:jc w:val="center"/>
              <w:rPr>
                <w:rFonts w:ascii="Arial" w:hAnsi="Arial" w:cs="Arial"/>
              </w:rPr>
            </w:pPr>
            <w:r>
              <w:rPr>
                <w:rFonts w:cs="Arial" w:ascii="Arial" w:hAnsi="Arial"/>
              </w:rPr>
            </w:r>
          </w:p>
        </w:tc>
        <w:tc>
          <w:tcPr>
            <w:tcW w:w="776" w:type="dxa"/>
            <w:tcBorders/>
            <w:vAlign w:val="center"/>
          </w:tcPr>
          <w:p>
            <w:pPr>
              <w:pStyle w:val="Normal"/>
              <w:snapToGrid w:val="false"/>
              <w:jc w:val="center"/>
              <w:rPr>
                <w:rFonts w:ascii="Arial" w:hAnsi="Arial" w:cs="Arial"/>
              </w:rPr>
            </w:pPr>
            <w:r>
              <w:rPr>
                <w:rFonts w:cs="Arial" w:ascii="Arial" w:hAnsi="Arial"/>
              </w:rPr>
            </w:r>
          </w:p>
        </w:tc>
      </w:tr>
      <w:tr>
        <w:trPr>
          <w:trHeight w:val="604" w:hRule="atLeast"/>
        </w:trPr>
        <w:tc>
          <w:tcPr>
            <w:tcW w:w="45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w:t>
            </w:r>
            <w:r>
              <w:rPr>
                <w:rFonts w:cs="Arial" w:ascii="Arial" w:hAnsi="Arial"/>
              </w:rPr>
              <w:br/>
              <w:t xml:space="preserve"> п/п</w:t>
            </w:r>
          </w:p>
        </w:tc>
        <w:tc>
          <w:tcPr>
            <w:tcW w:w="164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xml:space="preserve">Цели, задачи, показатели </w:t>
            </w:r>
          </w:p>
        </w:tc>
        <w:tc>
          <w:tcPr>
            <w:tcW w:w="109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Единица измерения</w:t>
            </w:r>
          </w:p>
        </w:tc>
        <w:tc>
          <w:tcPr>
            <w:tcW w:w="166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Год, предшествующий реализации муниципальной  программы (2013 год)</w:t>
            </w:r>
          </w:p>
        </w:tc>
        <w:tc>
          <w:tcPr>
            <w:tcW w:w="9824" w:type="dxa"/>
            <w:gridSpan w:val="13"/>
            <w:tcBorders>
              <w:top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Годы реализации муниципальной программы</w:t>
            </w:r>
          </w:p>
        </w:tc>
      </w:tr>
      <w:tr>
        <w:trPr>
          <w:trHeight w:val="1470" w:hRule="atLeast"/>
        </w:trPr>
        <w:tc>
          <w:tcPr>
            <w:tcW w:w="4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16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10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166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752"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2016</w:t>
            </w:r>
          </w:p>
        </w:tc>
        <w:tc>
          <w:tcPr>
            <w:tcW w:w="752"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2017</w:t>
            </w:r>
          </w:p>
        </w:tc>
        <w:tc>
          <w:tcPr>
            <w:tcW w:w="752"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2018</w:t>
            </w:r>
          </w:p>
        </w:tc>
        <w:tc>
          <w:tcPr>
            <w:tcW w:w="752"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2019</w:t>
            </w:r>
          </w:p>
        </w:tc>
        <w:tc>
          <w:tcPr>
            <w:tcW w:w="752"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2020</w:t>
            </w:r>
          </w:p>
        </w:tc>
        <w:tc>
          <w:tcPr>
            <w:tcW w:w="752"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2021</w:t>
            </w:r>
          </w:p>
        </w:tc>
        <w:tc>
          <w:tcPr>
            <w:tcW w:w="752"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2022</w:t>
            </w:r>
          </w:p>
        </w:tc>
        <w:tc>
          <w:tcPr>
            <w:tcW w:w="752"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2023</w:t>
            </w:r>
          </w:p>
        </w:tc>
        <w:tc>
          <w:tcPr>
            <w:tcW w:w="752"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2024</w:t>
            </w:r>
          </w:p>
        </w:tc>
        <w:tc>
          <w:tcPr>
            <w:tcW w:w="752"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2025</w:t>
            </w:r>
          </w:p>
        </w:tc>
        <w:tc>
          <w:tcPr>
            <w:tcW w:w="752"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2026</w:t>
            </w:r>
          </w:p>
        </w:tc>
        <w:tc>
          <w:tcPr>
            <w:tcW w:w="1552" w:type="dxa"/>
            <w:gridSpan w:val="2"/>
            <w:tcBorders>
              <w:top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годы до конца реализации муниципальной программы пятилетнем интервале</w:t>
            </w:r>
          </w:p>
        </w:tc>
      </w:tr>
      <w:tr>
        <w:trPr>
          <w:trHeight w:val="720" w:hRule="atLeast"/>
        </w:trPr>
        <w:tc>
          <w:tcPr>
            <w:tcW w:w="4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16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10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166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752"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752"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752"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752"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752"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752"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752"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752"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752"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752"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752"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77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2031</w:t>
            </w:r>
          </w:p>
        </w:tc>
        <w:tc>
          <w:tcPr>
            <w:tcW w:w="77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2036</w:t>
            </w:r>
          </w:p>
        </w:tc>
      </w:tr>
      <w:tr>
        <w:trPr>
          <w:trHeight w:val="300" w:hRule="atLeast"/>
        </w:trPr>
        <w:tc>
          <w:tcPr>
            <w:tcW w:w="453"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w:t>
            </w:r>
          </w:p>
        </w:tc>
        <w:tc>
          <w:tcPr>
            <w:tcW w:w="164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w:t>
            </w:r>
          </w:p>
        </w:tc>
        <w:tc>
          <w:tcPr>
            <w:tcW w:w="109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w:t>
            </w:r>
          </w:p>
        </w:tc>
        <w:tc>
          <w:tcPr>
            <w:tcW w:w="166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w:t>
            </w:r>
          </w:p>
        </w:tc>
        <w:tc>
          <w:tcPr>
            <w:tcW w:w="7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w:t>
            </w:r>
          </w:p>
        </w:tc>
        <w:tc>
          <w:tcPr>
            <w:tcW w:w="7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w:t>
            </w:r>
          </w:p>
        </w:tc>
        <w:tc>
          <w:tcPr>
            <w:tcW w:w="7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7</w:t>
            </w:r>
          </w:p>
        </w:tc>
        <w:tc>
          <w:tcPr>
            <w:tcW w:w="7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8</w:t>
            </w:r>
          </w:p>
        </w:tc>
        <w:tc>
          <w:tcPr>
            <w:tcW w:w="7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9</w:t>
            </w:r>
          </w:p>
        </w:tc>
        <w:tc>
          <w:tcPr>
            <w:tcW w:w="7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w:t>
            </w:r>
          </w:p>
        </w:tc>
        <w:tc>
          <w:tcPr>
            <w:tcW w:w="7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11</w:t>
            </w:r>
          </w:p>
        </w:tc>
        <w:tc>
          <w:tcPr>
            <w:tcW w:w="7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12</w:t>
            </w:r>
          </w:p>
        </w:tc>
        <w:tc>
          <w:tcPr>
            <w:tcW w:w="7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w:t>
            </w:r>
          </w:p>
        </w:tc>
        <w:tc>
          <w:tcPr>
            <w:tcW w:w="7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14</w:t>
            </w:r>
          </w:p>
        </w:tc>
        <w:tc>
          <w:tcPr>
            <w:tcW w:w="7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15</w:t>
            </w:r>
          </w:p>
        </w:tc>
        <w:tc>
          <w:tcPr>
            <w:tcW w:w="77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16</w:t>
            </w:r>
          </w:p>
        </w:tc>
        <w:tc>
          <w:tcPr>
            <w:tcW w:w="77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17</w:t>
            </w:r>
          </w:p>
        </w:tc>
      </w:tr>
      <w:tr>
        <w:trPr>
          <w:trHeight w:val="1290" w:hRule="atLeast"/>
        </w:trPr>
        <w:tc>
          <w:tcPr>
            <w:tcW w:w="453" w:type="dxa"/>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 </w:t>
            </w:r>
          </w:p>
        </w:tc>
        <w:tc>
          <w:tcPr>
            <w:tcW w:w="14225" w:type="dxa"/>
            <w:gridSpan w:val="16"/>
            <w:tcBorders>
              <w:top w:val="single" w:sz="4" w:space="0" w:color="000000"/>
              <w:bottom w:val="single" w:sz="4" w:space="0" w:color="000000"/>
              <w:right w:val="single" w:sz="4" w:space="0" w:color="000000"/>
            </w:tcBorders>
            <w:vAlign w:val="center"/>
          </w:tcPr>
          <w:p>
            <w:pPr>
              <w:pStyle w:val="Normal"/>
              <w:rPr/>
            </w:pPr>
            <w:r>
              <w:rPr>
                <w:rFonts w:cs="Arial" w:ascii="Arial" w:hAnsi="Arial"/>
              </w:rPr>
              <w:t>ЦЕЛИ:                                                                                                                                                                                                                                                                                                                                                                                                                                                               1. Обеспечение населения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2. Создание условий, для улучшения внешнего облика муниципального образования город Шарыпово;                                                                                                                                                                                                                                                                                                3. Повышение энергосбережения и энергоэффективности муниципального образования город Шарыпово</w:t>
            </w:r>
          </w:p>
        </w:tc>
      </w:tr>
      <w:tr>
        <w:trPr>
          <w:trHeight w:val="795" w:hRule="atLeast"/>
        </w:trPr>
        <w:tc>
          <w:tcPr>
            <w:tcW w:w="453"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w:t>
            </w:r>
          </w:p>
        </w:tc>
        <w:tc>
          <w:tcPr>
            <w:tcW w:w="1641"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Уровень износа коммунальной инфраструктуры</w:t>
            </w:r>
          </w:p>
        </w:tc>
        <w:tc>
          <w:tcPr>
            <w:tcW w:w="109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w:t>
            </w:r>
          </w:p>
        </w:tc>
        <w:tc>
          <w:tcPr>
            <w:tcW w:w="166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75,30</w:t>
            </w:r>
          </w:p>
        </w:tc>
        <w:tc>
          <w:tcPr>
            <w:tcW w:w="7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67,50</w:t>
            </w:r>
          </w:p>
        </w:tc>
        <w:tc>
          <w:tcPr>
            <w:tcW w:w="7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75,25</w:t>
            </w:r>
          </w:p>
        </w:tc>
        <w:tc>
          <w:tcPr>
            <w:tcW w:w="7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69,40</w:t>
            </w:r>
          </w:p>
        </w:tc>
        <w:tc>
          <w:tcPr>
            <w:tcW w:w="7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68,90</w:t>
            </w:r>
          </w:p>
        </w:tc>
        <w:tc>
          <w:tcPr>
            <w:tcW w:w="7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68,40</w:t>
            </w:r>
          </w:p>
        </w:tc>
        <w:tc>
          <w:tcPr>
            <w:tcW w:w="7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67,90</w:t>
            </w:r>
          </w:p>
        </w:tc>
        <w:tc>
          <w:tcPr>
            <w:tcW w:w="7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67,40</w:t>
            </w:r>
          </w:p>
        </w:tc>
        <w:tc>
          <w:tcPr>
            <w:tcW w:w="7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67,20</w:t>
            </w:r>
          </w:p>
        </w:tc>
        <w:tc>
          <w:tcPr>
            <w:tcW w:w="7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67,10</w:t>
            </w:r>
          </w:p>
        </w:tc>
        <w:tc>
          <w:tcPr>
            <w:tcW w:w="7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67,00</w:t>
            </w:r>
          </w:p>
        </w:tc>
        <w:tc>
          <w:tcPr>
            <w:tcW w:w="7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66,90</w:t>
            </w:r>
          </w:p>
        </w:tc>
        <w:tc>
          <w:tcPr>
            <w:tcW w:w="77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55,90</w:t>
            </w:r>
          </w:p>
        </w:tc>
        <w:tc>
          <w:tcPr>
            <w:tcW w:w="77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55,30</w:t>
            </w:r>
          </w:p>
        </w:tc>
      </w:tr>
      <w:tr>
        <w:trPr>
          <w:trHeight w:val="1755" w:hRule="atLeast"/>
        </w:trPr>
        <w:tc>
          <w:tcPr>
            <w:tcW w:w="453"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w:t>
            </w:r>
          </w:p>
        </w:tc>
        <w:tc>
          <w:tcPr>
            <w:tcW w:w="1641"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Доля площади территории, на которой выполняется комплекс работ по уходу за зелеными насаждениями и МАФи от общей площади, не застроенных земель муниципального образования</w:t>
            </w:r>
          </w:p>
        </w:tc>
        <w:tc>
          <w:tcPr>
            <w:tcW w:w="109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w:t>
            </w:r>
          </w:p>
        </w:tc>
        <w:tc>
          <w:tcPr>
            <w:tcW w:w="166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w:t>
            </w:r>
          </w:p>
        </w:tc>
        <w:tc>
          <w:tcPr>
            <w:tcW w:w="7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w:t>
            </w:r>
          </w:p>
        </w:tc>
        <w:tc>
          <w:tcPr>
            <w:tcW w:w="7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w:t>
            </w:r>
          </w:p>
        </w:tc>
        <w:tc>
          <w:tcPr>
            <w:tcW w:w="7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w:t>
            </w:r>
          </w:p>
        </w:tc>
        <w:tc>
          <w:tcPr>
            <w:tcW w:w="7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w:t>
            </w:r>
          </w:p>
        </w:tc>
        <w:tc>
          <w:tcPr>
            <w:tcW w:w="7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w:t>
            </w:r>
          </w:p>
        </w:tc>
        <w:tc>
          <w:tcPr>
            <w:tcW w:w="7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w:t>
            </w:r>
          </w:p>
        </w:tc>
        <w:tc>
          <w:tcPr>
            <w:tcW w:w="7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w:t>
            </w:r>
          </w:p>
        </w:tc>
        <w:tc>
          <w:tcPr>
            <w:tcW w:w="7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w:t>
            </w:r>
          </w:p>
        </w:tc>
        <w:tc>
          <w:tcPr>
            <w:tcW w:w="7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w:t>
            </w:r>
          </w:p>
        </w:tc>
        <w:tc>
          <w:tcPr>
            <w:tcW w:w="7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w:t>
            </w:r>
          </w:p>
        </w:tc>
        <w:tc>
          <w:tcPr>
            <w:tcW w:w="7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w:t>
            </w:r>
          </w:p>
        </w:tc>
        <w:tc>
          <w:tcPr>
            <w:tcW w:w="77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w:t>
            </w:r>
          </w:p>
        </w:tc>
        <w:tc>
          <w:tcPr>
            <w:tcW w:w="77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w:t>
            </w:r>
          </w:p>
        </w:tc>
      </w:tr>
      <w:tr>
        <w:trPr>
          <w:trHeight w:val="2115" w:hRule="atLeast"/>
        </w:trPr>
        <w:tc>
          <w:tcPr>
            <w:tcW w:w="453"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w:t>
            </w:r>
          </w:p>
        </w:tc>
        <w:tc>
          <w:tcPr>
            <w:tcW w:w="1641"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w:t>
            </w:r>
          </w:p>
        </w:tc>
        <w:tc>
          <w:tcPr>
            <w:tcW w:w="109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w:t>
            </w:r>
          </w:p>
        </w:tc>
        <w:tc>
          <w:tcPr>
            <w:tcW w:w="166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94,9</w:t>
            </w:r>
          </w:p>
        </w:tc>
        <w:tc>
          <w:tcPr>
            <w:tcW w:w="7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c>
          <w:tcPr>
            <w:tcW w:w="7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c>
          <w:tcPr>
            <w:tcW w:w="7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c>
          <w:tcPr>
            <w:tcW w:w="7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c>
          <w:tcPr>
            <w:tcW w:w="7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c>
          <w:tcPr>
            <w:tcW w:w="7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c>
          <w:tcPr>
            <w:tcW w:w="7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c>
          <w:tcPr>
            <w:tcW w:w="7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c>
          <w:tcPr>
            <w:tcW w:w="7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c>
          <w:tcPr>
            <w:tcW w:w="7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c>
          <w:tcPr>
            <w:tcW w:w="7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c>
          <w:tcPr>
            <w:tcW w:w="77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c>
          <w:tcPr>
            <w:tcW w:w="77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r>
      <w:tr>
        <w:trPr>
          <w:trHeight w:val="345" w:hRule="atLeast"/>
        </w:trPr>
        <w:tc>
          <w:tcPr>
            <w:tcW w:w="453" w:type="dxa"/>
            <w:tcBorders/>
            <w:vAlign w:val="center"/>
          </w:tcPr>
          <w:p>
            <w:pPr>
              <w:pStyle w:val="Normal"/>
              <w:snapToGrid w:val="false"/>
              <w:jc w:val="center"/>
              <w:rPr>
                <w:rFonts w:ascii="Arial" w:hAnsi="Arial" w:cs="Arial"/>
              </w:rPr>
            </w:pPr>
            <w:r>
              <w:rPr>
                <w:rFonts w:cs="Arial" w:ascii="Arial" w:hAnsi="Arial"/>
              </w:rPr>
            </w:r>
          </w:p>
        </w:tc>
        <w:tc>
          <w:tcPr>
            <w:tcW w:w="1641" w:type="dxa"/>
            <w:tcBorders/>
            <w:vAlign w:val="center"/>
          </w:tcPr>
          <w:p>
            <w:pPr>
              <w:pStyle w:val="Normal"/>
              <w:snapToGrid w:val="false"/>
              <w:rPr>
                <w:rFonts w:ascii="Arial" w:hAnsi="Arial" w:cs="Arial"/>
              </w:rPr>
            </w:pPr>
            <w:r>
              <w:rPr>
                <w:rFonts w:cs="Arial" w:ascii="Arial" w:hAnsi="Arial"/>
              </w:rPr>
            </w:r>
          </w:p>
        </w:tc>
        <w:tc>
          <w:tcPr>
            <w:tcW w:w="1096" w:type="dxa"/>
            <w:tcBorders/>
            <w:vAlign w:val="center"/>
          </w:tcPr>
          <w:p>
            <w:pPr>
              <w:pStyle w:val="Normal"/>
              <w:snapToGrid w:val="false"/>
              <w:rPr>
                <w:rFonts w:ascii="Arial" w:hAnsi="Arial" w:cs="Arial"/>
              </w:rPr>
            </w:pPr>
            <w:r>
              <w:rPr>
                <w:rFonts w:cs="Arial" w:ascii="Arial" w:hAnsi="Arial"/>
              </w:rPr>
            </w:r>
          </w:p>
        </w:tc>
        <w:tc>
          <w:tcPr>
            <w:tcW w:w="1664" w:type="dxa"/>
            <w:tcBorders/>
            <w:vAlign w:val="center"/>
          </w:tcPr>
          <w:p>
            <w:pPr>
              <w:pStyle w:val="Normal"/>
              <w:snapToGrid w:val="false"/>
              <w:rPr>
                <w:rFonts w:ascii="Arial" w:hAnsi="Arial" w:cs="Arial"/>
              </w:rPr>
            </w:pPr>
            <w:r>
              <w:rPr>
                <w:rFonts w:cs="Arial" w:ascii="Arial" w:hAnsi="Arial"/>
              </w:rPr>
            </w:r>
          </w:p>
        </w:tc>
        <w:tc>
          <w:tcPr>
            <w:tcW w:w="752" w:type="dxa"/>
            <w:tcBorders/>
            <w:vAlign w:val="center"/>
          </w:tcPr>
          <w:p>
            <w:pPr>
              <w:pStyle w:val="Normal"/>
              <w:snapToGrid w:val="false"/>
              <w:rPr>
                <w:rFonts w:ascii="Arial" w:hAnsi="Arial" w:cs="Arial"/>
              </w:rPr>
            </w:pPr>
            <w:r>
              <w:rPr>
                <w:rFonts w:cs="Arial" w:ascii="Arial" w:hAnsi="Arial"/>
              </w:rPr>
            </w:r>
          </w:p>
        </w:tc>
        <w:tc>
          <w:tcPr>
            <w:tcW w:w="752" w:type="dxa"/>
            <w:tcBorders/>
            <w:vAlign w:val="center"/>
          </w:tcPr>
          <w:p>
            <w:pPr>
              <w:pStyle w:val="Normal"/>
              <w:snapToGrid w:val="false"/>
              <w:rPr>
                <w:rFonts w:ascii="Arial" w:hAnsi="Arial" w:cs="Arial"/>
              </w:rPr>
            </w:pPr>
            <w:r>
              <w:rPr>
                <w:rFonts w:cs="Arial" w:ascii="Arial" w:hAnsi="Arial"/>
              </w:rPr>
            </w:r>
          </w:p>
        </w:tc>
        <w:tc>
          <w:tcPr>
            <w:tcW w:w="752" w:type="dxa"/>
            <w:tcBorders/>
            <w:vAlign w:val="center"/>
          </w:tcPr>
          <w:p>
            <w:pPr>
              <w:pStyle w:val="Normal"/>
              <w:snapToGrid w:val="false"/>
              <w:rPr>
                <w:rFonts w:ascii="Arial" w:hAnsi="Arial" w:cs="Arial"/>
              </w:rPr>
            </w:pPr>
            <w:r>
              <w:rPr>
                <w:rFonts w:cs="Arial" w:ascii="Arial" w:hAnsi="Arial"/>
              </w:rPr>
            </w:r>
          </w:p>
        </w:tc>
        <w:tc>
          <w:tcPr>
            <w:tcW w:w="752" w:type="dxa"/>
            <w:tcBorders/>
            <w:vAlign w:val="center"/>
          </w:tcPr>
          <w:p>
            <w:pPr>
              <w:pStyle w:val="Normal"/>
              <w:snapToGrid w:val="false"/>
              <w:jc w:val="center"/>
              <w:rPr>
                <w:rFonts w:ascii="Arial" w:hAnsi="Arial" w:cs="Arial"/>
              </w:rPr>
            </w:pPr>
            <w:r>
              <w:rPr>
                <w:rFonts w:cs="Arial" w:ascii="Arial" w:hAnsi="Arial"/>
              </w:rPr>
            </w:r>
          </w:p>
        </w:tc>
        <w:tc>
          <w:tcPr>
            <w:tcW w:w="752" w:type="dxa"/>
            <w:tcBorders/>
            <w:vAlign w:val="center"/>
          </w:tcPr>
          <w:p>
            <w:pPr>
              <w:pStyle w:val="Normal"/>
              <w:snapToGrid w:val="false"/>
              <w:jc w:val="center"/>
              <w:rPr>
                <w:rFonts w:ascii="Arial" w:hAnsi="Arial" w:cs="Arial"/>
              </w:rPr>
            </w:pPr>
            <w:r>
              <w:rPr>
                <w:rFonts w:cs="Arial" w:ascii="Arial" w:hAnsi="Arial"/>
              </w:rPr>
            </w:r>
          </w:p>
        </w:tc>
        <w:tc>
          <w:tcPr>
            <w:tcW w:w="752" w:type="dxa"/>
            <w:tcBorders/>
            <w:vAlign w:val="center"/>
          </w:tcPr>
          <w:p>
            <w:pPr>
              <w:pStyle w:val="Normal"/>
              <w:snapToGrid w:val="false"/>
              <w:jc w:val="center"/>
              <w:rPr>
                <w:rFonts w:ascii="Arial" w:hAnsi="Arial" w:cs="Arial"/>
              </w:rPr>
            </w:pPr>
            <w:r>
              <w:rPr>
                <w:rFonts w:cs="Arial" w:ascii="Arial" w:hAnsi="Arial"/>
              </w:rPr>
            </w:r>
          </w:p>
        </w:tc>
        <w:tc>
          <w:tcPr>
            <w:tcW w:w="752" w:type="dxa"/>
            <w:tcBorders/>
            <w:vAlign w:val="center"/>
          </w:tcPr>
          <w:p>
            <w:pPr>
              <w:pStyle w:val="Normal"/>
              <w:snapToGrid w:val="false"/>
              <w:jc w:val="center"/>
              <w:rPr>
                <w:rFonts w:ascii="Arial" w:hAnsi="Arial" w:cs="Arial"/>
              </w:rPr>
            </w:pPr>
            <w:r>
              <w:rPr>
                <w:rFonts w:cs="Arial" w:ascii="Arial" w:hAnsi="Arial"/>
              </w:rPr>
            </w:r>
          </w:p>
        </w:tc>
        <w:tc>
          <w:tcPr>
            <w:tcW w:w="752" w:type="dxa"/>
            <w:tcBorders/>
            <w:vAlign w:val="center"/>
          </w:tcPr>
          <w:p>
            <w:pPr>
              <w:pStyle w:val="Normal"/>
              <w:snapToGrid w:val="false"/>
              <w:jc w:val="center"/>
              <w:rPr>
                <w:rFonts w:ascii="Arial" w:hAnsi="Arial" w:cs="Arial"/>
              </w:rPr>
            </w:pPr>
            <w:r>
              <w:rPr>
                <w:rFonts w:cs="Arial" w:ascii="Arial" w:hAnsi="Arial"/>
              </w:rPr>
            </w:r>
          </w:p>
        </w:tc>
        <w:tc>
          <w:tcPr>
            <w:tcW w:w="752" w:type="dxa"/>
            <w:tcBorders/>
            <w:vAlign w:val="center"/>
          </w:tcPr>
          <w:p>
            <w:pPr>
              <w:pStyle w:val="Normal"/>
              <w:snapToGrid w:val="false"/>
              <w:jc w:val="center"/>
              <w:rPr>
                <w:rFonts w:ascii="Arial" w:hAnsi="Arial" w:cs="Arial"/>
              </w:rPr>
            </w:pPr>
            <w:r>
              <w:rPr>
                <w:rFonts w:cs="Arial" w:ascii="Arial" w:hAnsi="Arial"/>
              </w:rPr>
            </w:r>
          </w:p>
        </w:tc>
        <w:tc>
          <w:tcPr>
            <w:tcW w:w="752" w:type="dxa"/>
            <w:tcBorders/>
            <w:vAlign w:val="center"/>
          </w:tcPr>
          <w:p>
            <w:pPr>
              <w:pStyle w:val="Normal"/>
              <w:snapToGrid w:val="false"/>
              <w:jc w:val="center"/>
              <w:rPr>
                <w:rFonts w:ascii="Arial" w:hAnsi="Arial" w:cs="Arial"/>
              </w:rPr>
            </w:pPr>
            <w:r>
              <w:rPr>
                <w:rFonts w:cs="Arial" w:ascii="Arial" w:hAnsi="Arial"/>
              </w:rPr>
            </w:r>
          </w:p>
        </w:tc>
        <w:tc>
          <w:tcPr>
            <w:tcW w:w="752" w:type="dxa"/>
            <w:tcBorders/>
            <w:vAlign w:val="center"/>
          </w:tcPr>
          <w:p>
            <w:pPr>
              <w:pStyle w:val="Normal"/>
              <w:snapToGrid w:val="false"/>
              <w:jc w:val="center"/>
              <w:rPr>
                <w:rFonts w:ascii="Arial" w:hAnsi="Arial" w:cs="Arial"/>
              </w:rPr>
            </w:pPr>
            <w:r>
              <w:rPr>
                <w:rFonts w:cs="Arial" w:ascii="Arial" w:hAnsi="Arial"/>
              </w:rPr>
            </w:r>
          </w:p>
        </w:tc>
        <w:tc>
          <w:tcPr>
            <w:tcW w:w="776" w:type="dxa"/>
            <w:tcBorders/>
            <w:vAlign w:val="center"/>
          </w:tcPr>
          <w:p>
            <w:pPr>
              <w:pStyle w:val="Normal"/>
              <w:snapToGrid w:val="false"/>
              <w:jc w:val="center"/>
              <w:rPr>
                <w:rFonts w:ascii="Arial" w:hAnsi="Arial" w:cs="Arial"/>
              </w:rPr>
            </w:pPr>
            <w:r>
              <w:rPr>
                <w:rFonts w:cs="Arial" w:ascii="Arial" w:hAnsi="Arial"/>
              </w:rPr>
            </w:r>
          </w:p>
        </w:tc>
        <w:tc>
          <w:tcPr>
            <w:tcW w:w="776" w:type="dxa"/>
            <w:tcBorders/>
            <w:vAlign w:val="center"/>
          </w:tcPr>
          <w:p>
            <w:pPr>
              <w:pStyle w:val="Normal"/>
              <w:snapToGrid w:val="false"/>
              <w:jc w:val="center"/>
              <w:rPr>
                <w:rFonts w:ascii="Arial" w:hAnsi="Arial" w:cs="Arial"/>
              </w:rPr>
            </w:pPr>
            <w:r>
              <w:rPr>
                <w:rFonts w:cs="Arial" w:ascii="Arial" w:hAnsi="Arial"/>
              </w:rPr>
            </w:r>
          </w:p>
        </w:tc>
      </w:tr>
    </w:tbl>
    <w:p>
      <w:pPr>
        <w:sectPr>
          <w:type w:val="nextPage"/>
          <w:pgSz w:orient="landscape" w:w="16838" w:h="11906"/>
          <w:pgMar w:left="1134" w:right="1134" w:gutter="0" w:header="0" w:top="1701" w:footer="0" w:bottom="851"/>
          <w:pgNumType w:fmt="decimal"/>
          <w:formProt w:val="false"/>
          <w:textDirection w:val="lrTb"/>
          <w:docGrid w:type="default" w:linePitch="360" w:charSpace="0"/>
        </w:sectPr>
      </w:pPr>
    </w:p>
    <w:tbl>
      <w:tblPr>
        <w:tblW w:w="14678" w:type="dxa"/>
        <w:jc w:val="left"/>
        <w:tblInd w:w="108" w:type="dxa"/>
        <w:tblLayout w:type="fixed"/>
        <w:tblCellMar>
          <w:top w:w="0" w:type="dxa"/>
          <w:left w:w="108" w:type="dxa"/>
          <w:bottom w:w="0" w:type="dxa"/>
          <w:right w:w="108" w:type="dxa"/>
        </w:tblCellMar>
      </w:tblPr>
      <w:tblGrid>
        <w:gridCol w:w="619"/>
        <w:gridCol w:w="2057"/>
        <w:gridCol w:w="2550"/>
        <w:gridCol w:w="2004"/>
        <w:gridCol w:w="837"/>
        <w:gridCol w:w="793"/>
        <w:gridCol w:w="727"/>
        <w:gridCol w:w="541"/>
        <w:gridCol w:w="961"/>
        <w:gridCol w:w="961"/>
        <w:gridCol w:w="961"/>
        <w:gridCol w:w="1667"/>
      </w:tblGrid>
      <w:tr>
        <w:trPr>
          <w:trHeight w:val="1875" w:hRule="atLeast"/>
        </w:trPr>
        <w:tc>
          <w:tcPr>
            <w:tcW w:w="619" w:type="dxa"/>
            <w:tcBorders/>
            <w:vAlign w:val="center"/>
          </w:tcPr>
          <w:p>
            <w:pPr>
              <w:pStyle w:val="Normal"/>
              <w:snapToGrid w:val="false"/>
              <w:rPr>
                <w:rFonts w:ascii="Arial" w:hAnsi="Arial" w:cs="Arial"/>
              </w:rPr>
            </w:pPr>
            <w:r>
              <w:rPr>
                <w:rFonts w:cs="Arial" w:ascii="Arial" w:hAnsi="Arial"/>
              </w:rPr>
            </w:r>
            <w:bookmarkStart w:id="2" w:name="RANGE!A1%3AL26"/>
            <w:bookmarkStart w:id="3" w:name="RANGE!A1%3AL26"/>
            <w:bookmarkEnd w:id="3"/>
          </w:p>
        </w:tc>
        <w:tc>
          <w:tcPr>
            <w:tcW w:w="2057" w:type="dxa"/>
            <w:tcBorders/>
            <w:vAlign w:val="center"/>
          </w:tcPr>
          <w:p>
            <w:pPr>
              <w:pStyle w:val="Normal"/>
              <w:snapToGrid w:val="false"/>
              <w:jc w:val="center"/>
              <w:rPr>
                <w:rFonts w:ascii="Arial" w:hAnsi="Arial" w:cs="Arial"/>
              </w:rPr>
            </w:pPr>
            <w:r>
              <w:rPr>
                <w:rFonts w:cs="Arial" w:ascii="Arial" w:hAnsi="Arial"/>
              </w:rPr>
            </w:r>
          </w:p>
        </w:tc>
        <w:tc>
          <w:tcPr>
            <w:tcW w:w="2550" w:type="dxa"/>
            <w:tcBorders/>
            <w:vAlign w:val="center"/>
          </w:tcPr>
          <w:p>
            <w:pPr>
              <w:pStyle w:val="Normal"/>
              <w:snapToGrid w:val="false"/>
              <w:jc w:val="center"/>
              <w:rPr>
                <w:rFonts w:ascii="Arial" w:hAnsi="Arial" w:cs="Arial"/>
              </w:rPr>
            </w:pPr>
            <w:r>
              <w:rPr>
                <w:rFonts w:cs="Arial" w:ascii="Arial" w:hAnsi="Arial"/>
              </w:rPr>
            </w:r>
          </w:p>
        </w:tc>
        <w:tc>
          <w:tcPr>
            <w:tcW w:w="2004" w:type="dxa"/>
            <w:tcBorders/>
            <w:vAlign w:val="center"/>
          </w:tcPr>
          <w:p>
            <w:pPr>
              <w:pStyle w:val="Normal"/>
              <w:snapToGrid w:val="false"/>
              <w:rPr>
                <w:rFonts w:ascii="Arial" w:hAnsi="Arial" w:cs="Arial"/>
              </w:rPr>
            </w:pPr>
            <w:r>
              <w:rPr>
                <w:rFonts w:cs="Arial" w:ascii="Arial" w:hAnsi="Arial"/>
              </w:rPr>
            </w:r>
          </w:p>
        </w:tc>
        <w:tc>
          <w:tcPr>
            <w:tcW w:w="837" w:type="dxa"/>
            <w:tcBorders/>
            <w:vAlign w:val="center"/>
          </w:tcPr>
          <w:p>
            <w:pPr>
              <w:pStyle w:val="Normal"/>
              <w:snapToGrid w:val="false"/>
              <w:jc w:val="center"/>
              <w:rPr>
                <w:rFonts w:ascii="Arial" w:hAnsi="Arial" w:cs="Arial"/>
              </w:rPr>
            </w:pPr>
            <w:r>
              <w:rPr>
                <w:rFonts w:cs="Arial" w:ascii="Arial" w:hAnsi="Arial"/>
              </w:rPr>
            </w:r>
          </w:p>
        </w:tc>
        <w:tc>
          <w:tcPr>
            <w:tcW w:w="793" w:type="dxa"/>
            <w:tcBorders/>
            <w:vAlign w:val="center"/>
          </w:tcPr>
          <w:p>
            <w:pPr>
              <w:pStyle w:val="Normal"/>
              <w:snapToGrid w:val="false"/>
              <w:jc w:val="center"/>
              <w:rPr>
                <w:rFonts w:ascii="Arial" w:hAnsi="Arial" w:cs="Arial"/>
              </w:rPr>
            </w:pPr>
            <w:r>
              <w:rPr>
                <w:rFonts w:cs="Arial" w:ascii="Arial" w:hAnsi="Arial"/>
              </w:rPr>
            </w:r>
          </w:p>
        </w:tc>
        <w:tc>
          <w:tcPr>
            <w:tcW w:w="727" w:type="dxa"/>
            <w:tcBorders/>
            <w:vAlign w:val="center"/>
          </w:tcPr>
          <w:p>
            <w:pPr>
              <w:pStyle w:val="Normal"/>
              <w:snapToGrid w:val="false"/>
              <w:jc w:val="center"/>
              <w:rPr>
                <w:rFonts w:ascii="Arial" w:hAnsi="Arial" w:cs="Arial"/>
              </w:rPr>
            </w:pPr>
            <w:r>
              <w:rPr>
                <w:rFonts w:cs="Arial" w:ascii="Arial" w:hAnsi="Arial"/>
              </w:rPr>
            </w:r>
          </w:p>
        </w:tc>
        <w:tc>
          <w:tcPr>
            <w:tcW w:w="5091" w:type="dxa"/>
            <w:gridSpan w:val="5"/>
            <w:tcBorders/>
            <w:vAlign w:val="center"/>
          </w:tcPr>
          <w:p>
            <w:pPr>
              <w:pStyle w:val="Normal"/>
              <w:rPr>
                <w:rFonts w:ascii="Arial" w:hAnsi="Arial" w:cs="Arial"/>
              </w:rPr>
            </w:pPr>
            <w:r>
              <w:rPr>
                <w:rFonts w:cs="Arial" w:ascii="Arial" w:hAnsi="Arial"/>
              </w:rPr>
              <w:t>Приложение № 1</w:t>
              <w:br/>
              <w:t>к муниципальной программе «Реформирование и модернизация жилищно-коммунального хозяйства и повышение энергетической эффективности муниципального образования города Шарыпово»</w:t>
            </w:r>
          </w:p>
        </w:tc>
      </w:tr>
      <w:tr>
        <w:trPr>
          <w:trHeight w:val="300" w:hRule="atLeast"/>
        </w:trPr>
        <w:tc>
          <w:tcPr>
            <w:tcW w:w="619" w:type="dxa"/>
            <w:tcBorders/>
            <w:vAlign w:val="center"/>
          </w:tcPr>
          <w:p>
            <w:pPr>
              <w:pStyle w:val="Normal"/>
              <w:snapToGrid w:val="false"/>
              <w:rPr>
                <w:rFonts w:ascii="Arial" w:hAnsi="Arial" w:cs="Arial"/>
              </w:rPr>
            </w:pPr>
            <w:r>
              <w:rPr>
                <w:rFonts w:cs="Arial" w:ascii="Arial" w:hAnsi="Arial"/>
              </w:rPr>
            </w:r>
          </w:p>
        </w:tc>
        <w:tc>
          <w:tcPr>
            <w:tcW w:w="2057" w:type="dxa"/>
            <w:tcBorders/>
            <w:vAlign w:val="center"/>
          </w:tcPr>
          <w:p>
            <w:pPr>
              <w:pStyle w:val="Normal"/>
              <w:snapToGrid w:val="false"/>
              <w:jc w:val="center"/>
              <w:rPr>
                <w:rFonts w:ascii="Arial" w:hAnsi="Arial" w:cs="Arial"/>
              </w:rPr>
            </w:pPr>
            <w:r>
              <w:rPr>
                <w:rFonts w:cs="Arial" w:ascii="Arial" w:hAnsi="Arial"/>
              </w:rPr>
            </w:r>
          </w:p>
        </w:tc>
        <w:tc>
          <w:tcPr>
            <w:tcW w:w="2550" w:type="dxa"/>
            <w:tcBorders/>
            <w:vAlign w:val="center"/>
          </w:tcPr>
          <w:p>
            <w:pPr>
              <w:pStyle w:val="Normal"/>
              <w:snapToGrid w:val="false"/>
              <w:jc w:val="center"/>
              <w:rPr>
                <w:rFonts w:ascii="Arial" w:hAnsi="Arial" w:cs="Arial"/>
              </w:rPr>
            </w:pPr>
            <w:r>
              <w:rPr>
                <w:rFonts w:cs="Arial" w:ascii="Arial" w:hAnsi="Arial"/>
              </w:rPr>
            </w:r>
          </w:p>
        </w:tc>
        <w:tc>
          <w:tcPr>
            <w:tcW w:w="2004" w:type="dxa"/>
            <w:tcBorders/>
            <w:vAlign w:val="center"/>
          </w:tcPr>
          <w:p>
            <w:pPr>
              <w:pStyle w:val="Normal"/>
              <w:snapToGrid w:val="false"/>
              <w:rPr>
                <w:rFonts w:ascii="Arial" w:hAnsi="Arial" w:cs="Arial"/>
              </w:rPr>
            </w:pPr>
            <w:r>
              <w:rPr>
                <w:rFonts w:cs="Arial" w:ascii="Arial" w:hAnsi="Arial"/>
              </w:rPr>
            </w:r>
          </w:p>
        </w:tc>
        <w:tc>
          <w:tcPr>
            <w:tcW w:w="837" w:type="dxa"/>
            <w:tcBorders/>
            <w:vAlign w:val="center"/>
          </w:tcPr>
          <w:p>
            <w:pPr>
              <w:pStyle w:val="Normal"/>
              <w:snapToGrid w:val="false"/>
              <w:jc w:val="center"/>
              <w:rPr>
                <w:rFonts w:ascii="Arial" w:hAnsi="Arial" w:cs="Arial"/>
              </w:rPr>
            </w:pPr>
            <w:r>
              <w:rPr>
                <w:rFonts w:cs="Arial" w:ascii="Arial" w:hAnsi="Arial"/>
              </w:rPr>
            </w:r>
          </w:p>
        </w:tc>
        <w:tc>
          <w:tcPr>
            <w:tcW w:w="793" w:type="dxa"/>
            <w:tcBorders/>
            <w:vAlign w:val="center"/>
          </w:tcPr>
          <w:p>
            <w:pPr>
              <w:pStyle w:val="Normal"/>
              <w:snapToGrid w:val="false"/>
              <w:jc w:val="center"/>
              <w:rPr>
                <w:rFonts w:ascii="Arial" w:hAnsi="Arial" w:cs="Arial"/>
              </w:rPr>
            </w:pPr>
            <w:r>
              <w:rPr>
                <w:rFonts w:cs="Arial" w:ascii="Arial" w:hAnsi="Arial"/>
              </w:rPr>
            </w:r>
          </w:p>
        </w:tc>
        <w:tc>
          <w:tcPr>
            <w:tcW w:w="727" w:type="dxa"/>
            <w:tcBorders/>
            <w:vAlign w:val="center"/>
          </w:tcPr>
          <w:p>
            <w:pPr>
              <w:pStyle w:val="Normal"/>
              <w:snapToGrid w:val="false"/>
              <w:jc w:val="center"/>
              <w:rPr>
                <w:rFonts w:ascii="Arial" w:hAnsi="Arial" w:cs="Arial"/>
              </w:rPr>
            </w:pPr>
            <w:r>
              <w:rPr>
                <w:rFonts w:cs="Arial" w:ascii="Arial" w:hAnsi="Arial"/>
              </w:rPr>
            </w:r>
          </w:p>
        </w:tc>
        <w:tc>
          <w:tcPr>
            <w:tcW w:w="541" w:type="dxa"/>
            <w:tcBorders/>
            <w:vAlign w:val="center"/>
          </w:tcPr>
          <w:p>
            <w:pPr>
              <w:pStyle w:val="Normal"/>
              <w:snapToGrid w:val="false"/>
              <w:jc w:val="center"/>
              <w:rPr>
                <w:rFonts w:ascii="Arial" w:hAnsi="Arial" w:cs="Arial"/>
              </w:rPr>
            </w:pPr>
            <w:r>
              <w:rPr>
                <w:rFonts w:cs="Arial" w:ascii="Arial" w:hAnsi="Arial"/>
              </w:rPr>
            </w:r>
          </w:p>
        </w:tc>
        <w:tc>
          <w:tcPr>
            <w:tcW w:w="961" w:type="dxa"/>
            <w:tcBorders/>
            <w:vAlign w:val="center"/>
          </w:tcPr>
          <w:p>
            <w:pPr>
              <w:pStyle w:val="Normal"/>
              <w:snapToGrid w:val="false"/>
              <w:jc w:val="center"/>
              <w:rPr>
                <w:rFonts w:ascii="Arial" w:hAnsi="Arial" w:cs="Arial"/>
              </w:rPr>
            </w:pPr>
            <w:r>
              <w:rPr>
                <w:rFonts w:cs="Arial" w:ascii="Arial" w:hAnsi="Arial"/>
              </w:rPr>
            </w:r>
          </w:p>
        </w:tc>
        <w:tc>
          <w:tcPr>
            <w:tcW w:w="961" w:type="dxa"/>
            <w:tcBorders/>
            <w:vAlign w:val="center"/>
          </w:tcPr>
          <w:p>
            <w:pPr>
              <w:pStyle w:val="Normal"/>
              <w:snapToGrid w:val="false"/>
              <w:jc w:val="center"/>
              <w:rPr>
                <w:rFonts w:ascii="Arial" w:hAnsi="Arial" w:cs="Arial"/>
              </w:rPr>
            </w:pPr>
            <w:r>
              <w:rPr>
                <w:rFonts w:cs="Arial" w:ascii="Arial" w:hAnsi="Arial"/>
              </w:rPr>
            </w:r>
          </w:p>
        </w:tc>
        <w:tc>
          <w:tcPr>
            <w:tcW w:w="961" w:type="dxa"/>
            <w:tcBorders/>
            <w:vAlign w:val="center"/>
          </w:tcPr>
          <w:p>
            <w:pPr>
              <w:pStyle w:val="Normal"/>
              <w:snapToGrid w:val="false"/>
              <w:jc w:val="center"/>
              <w:rPr>
                <w:rFonts w:ascii="Arial" w:hAnsi="Arial" w:cs="Arial"/>
              </w:rPr>
            </w:pPr>
            <w:r>
              <w:rPr>
                <w:rFonts w:cs="Arial" w:ascii="Arial" w:hAnsi="Arial"/>
              </w:rPr>
            </w:r>
          </w:p>
        </w:tc>
        <w:tc>
          <w:tcPr>
            <w:tcW w:w="1667" w:type="dxa"/>
            <w:tcBorders/>
            <w:vAlign w:val="center"/>
          </w:tcPr>
          <w:p>
            <w:pPr>
              <w:pStyle w:val="Normal"/>
              <w:snapToGrid w:val="false"/>
              <w:jc w:val="center"/>
              <w:rPr>
                <w:rFonts w:ascii="Arial" w:hAnsi="Arial" w:cs="Arial"/>
              </w:rPr>
            </w:pPr>
            <w:r>
              <w:rPr>
                <w:rFonts w:cs="Arial" w:ascii="Arial" w:hAnsi="Arial"/>
              </w:rPr>
            </w:r>
          </w:p>
        </w:tc>
      </w:tr>
      <w:tr>
        <w:trPr>
          <w:trHeight w:val="615" w:hRule="atLeast"/>
        </w:trPr>
        <w:tc>
          <w:tcPr>
            <w:tcW w:w="14678" w:type="dxa"/>
            <w:gridSpan w:val="12"/>
            <w:tcBorders/>
            <w:vAlign w:val="center"/>
          </w:tcPr>
          <w:p>
            <w:pPr>
              <w:pStyle w:val="Normal"/>
              <w:jc w:val="center"/>
              <w:rPr>
                <w:rFonts w:ascii="Arial" w:hAnsi="Arial" w:cs="Arial"/>
              </w:rPr>
            </w:pPr>
            <w:r>
              <w:rPr>
                <w:rFonts w:cs="Arial" w:ascii="Arial" w:hAnsi="Arial"/>
              </w:rPr>
              <w:t xml:space="preserve">Информация о ресурсном обеспечении муниципальной программы муниципального образования города Шарыпово за счет средств бюджета города Шарыпово, в том числе средств, поступивших из бюджетов других уровней бюджетной системы и бюджетов государственных внебюджетных фондов </w:t>
            </w:r>
          </w:p>
        </w:tc>
      </w:tr>
      <w:tr>
        <w:trPr>
          <w:trHeight w:val="300" w:hRule="atLeast"/>
        </w:trPr>
        <w:tc>
          <w:tcPr>
            <w:tcW w:w="619" w:type="dxa"/>
            <w:tcBorders/>
            <w:vAlign w:val="center"/>
          </w:tcPr>
          <w:p>
            <w:pPr>
              <w:pStyle w:val="Normal"/>
              <w:snapToGrid w:val="false"/>
              <w:jc w:val="center"/>
              <w:rPr>
                <w:rFonts w:ascii="Arial" w:hAnsi="Arial" w:cs="Arial"/>
              </w:rPr>
            </w:pPr>
            <w:r>
              <w:rPr>
                <w:rFonts w:cs="Arial" w:ascii="Arial" w:hAnsi="Arial"/>
              </w:rPr>
            </w:r>
          </w:p>
        </w:tc>
        <w:tc>
          <w:tcPr>
            <w:tcW w:w="2057" w:type="dxa"/>
            <w:tcBorders/>
            <w:vAlign w:val="center"/>
          </w:tcPr>
          <w:p>
            <w:pPr>
              <w:pStyle w:val="Normal"/>
              <w:snapToGrid w:val="false"/>
              <w:jc w:val="center"/>
              <w:rPr>
                <w:rFonts w:ascii="Arial" w:hAnsi="Arial" w:cs="Arial"/>
              </w:rPr>
            </w:pPr>
            <w:r>
              <w:rPr>
                <w:rFonts w:cs="Arial" w:ascii="Arial" w:hAnsi="Arial"/>
              </w:rPr>
            </w:r>
          </w:p>
        </w:tc>
        <w:tc>
          <w:tcPr>
            <w:tcW w:w="2550" w:type="dxa"/>
            <w:tcBorders/>
            <w:vAlign w:val="center"/>
          </w:tcPr>
          <w:p>
            <w:pPr>
              <w:pStyle w:val="Normal"/>
              <w:snapToGrid w:val="false"/>
              <w:jc w:val="center"/>
              <w:rPr>
                <w:rFonts w:ascii="Arial" w:hAnsi="Arial" w:cs="Arial"/>
              </w:rPr>
            </w:pPr>
            <w:r>
              <w:rPr>
                <w:rFonts w:cs="Arial" w:ascii="Arial" w:hAnsi="Arial"/>
              </w:rPr>
            </w:r>
          </w:p>
        </w:tc>
        <w:tc>
          <w:tcPr>
            <w:tcW w:w="2004" w:type="dxa"/>
            <w:tcBorders/>
            <w:vAlign w:val="center"/>
          </w:tcPr>
          <w:p>
            <w:pPr>
              <w:pStyle w:val="Normal"/>
              <w:snapToGrid w:val="false"/>
              <w:rPr>
                <w:rFonts w:ascii="Arial" w:hAnsi="Arial" w:cs="Arial"/>
              </w:rPr>
            </w:pPr>
            <w:r>
              <w:rPr>
                <w:rFonts w:cs="Arial" w:ascii="Arial" w:hAnsi="Arial"/>
              </w:rPr>
            </w:r>
          </w:p>
        </w:tc>
        <w:tc>
          <w:tcPr>
            <w:tcW w:w="837" w:type="dxa"/>
            <w:tcBorders/>
            <w:vAlign w:val="center"/>
          </w:tcPr>
          <w:p>
            <w:pPr>
              <w:pStyle w:val="Normal"/>
              <w:snapToGrid w:val="false"/>
              <w:jc w:val="center"/>
              <w:rPr>
                <w:rFonts w:ascii="Arial" w:hAnsi="Arial" w:cs="Arial"/>
              </w:rPr>
            </w:pPr>
            <w:r>
              <w:rPr>
                <w:rFonts w:cs="Arial" w:ascii="Arial" w:hAnsi="Arial"/>
              </w:rPr>
            </w:r>
          </w:p>
        </w:tc>
        <w:tc>
          <w:tcPr>
            <w:tcW w:w="793" w:type="dxa"/>
            <w:tcBorders/>
            <w:vAlign w:val="center"/>
          </w:tcPr>
          <w:p>
            <w:pPr>
              <w:pStyle w:val="Normal"/>
              <w:snapToGrid w:val="false"/>
              <w:jc w:val="center"/>
              <w:rPr>
                <w:rFonts w:ascii="Arial" w:hAnsi="Arial" w:cs="Arial"/>
              </w:rPr>
            </w:pPr>
            <w:r>
              <w:rPr>
                <w:rFonts w:cs="Arial" w:ascii="Arial" w:hAnsi="Arial"/>
              </w:rPr>
            </w:r>
          </w:p>
        </w:tc>
        <w:tc>
          <w:tcPr>
            <w:tcW w:w="727" w:type="dxa"/>
            <w:tcBorders/>
            <w:vAlign w:val="center"/>
          </w:tcPr>
          <w:p>
            <w:pPr>
              <w:pStyle w:val="Normal"/>
              <w:snapToGrid w:val="false"/>
              <w:jc w:val="center"/>
              <w:rPr>
                <w:rFonts w:ascii="Arial" w:hAnsi="Arial" w:cs="Arial"/>
              </w:rPr>
            </w:pPr>
            <w:r>
              <w:rPr>
                <w:rFonts w:cs="Arial" w:ascii="Arial" w:hAnsi="Arial"/>
              </w:rPr>
            </w:r>
          </w:p>
        </w:tc>
        <w:tc>
          <w:tcPr>
            <w:tcW w:w="541" w:type="dxa"/>
            <w:tcBorders/>
            <w:vAlign w:val="center"/>
          </w:tcPr>
          <w:p>
            <w:pPr>
              <w:pStyle w:val="Normal"/>
              <w:snapToGrid w:val="false"/>
              <w:jc w:val="center"/>
              <w:rPr>
                <w:rFonts w:ascii="Arial" w:hAnsi="Arial" w:cs="Arial"/>
              </w:rPr>
            </w:pPr>
            <w:r>
              <w:rPr>
                <w:rFonts w:cs="Arial" w:ascii="Arial" w:hAnsi="Arial"/>
              </w:rPr>
            </w:r>
          </w:p>
        </w:tc>
        <w:tc>
          <w:tcPr>
            <w:tcW w:w="961" w:type="dxa"/>
            <w:tcBorders/>
            <w:vAlign w:val="center"/>
          </w:tcPr>
          <w:p>
            <w:pPr>
              <w:pStyle w:val="Normal"/>
              <w:snapToGrid w:val="false"/>
              <w:jc w:val="center"/>
              <w:rPr>
                <w:rFonts w:ascii="Arial" w:hAnsi="Arial" w:cs="Arial"/>
              </w:rPr>
            </w:pPr>
            <w:r>
              <w:rPr>
                <w:rFonts w:cs="Arial" w:ascii="Arial" w:hAnsi="Arial"/>
              </w:rPr>
            </w:r>
          </w:p>
        </w:tc>
        <w:tc>
          <w:tcPr>
            <w:tcW w:w="961" w:type="dxa"/>
            <w:tcBorders/>
            <w:vAlign w:val="center"/>
          </w:tcPr>
          <w:p>
            <w:pPr>
              <w:pStyle w:val="Normal"/>
              <w:snapToGrid w:val="false"/>
              <w:jc w:val="center"/>
              <w:rPr>
                <w:rFonts w:ascii="Arial" w:hAnsi="Arial" w:cs="Arial"/>
              </w:rPr>
            </w:pPr>
            <w:r>
              <w:rPr>
                <w:rFonts w:cs="Arial" w:ascii="Arial" w:hAnsi="Arial"/>
              </w:rPr>
            </w:r>
          </w:p>
        </w:tc>
        <w:tc>
          <w:tcPr>
            <w:tcW w:w="961" w:type="dxa"/>
            <w:tcBorders/>
            <w:vAlign w:val="center"/>
          </w:tcPr>
          <w:p>
            <w:pPr>
              <w:pStyle w:val="Normal"/>
              <w:snapToGrid w:val="false"/>
              <w:jc w:val="center"/>
              <w:rPr>
                <w:rFonts w:ascii="Arial" w:hAnsi="Arial" w:cs="Arial"/>
              </w:rPr>
            </w:pPr>
            <w:r>
              <w:rPr>
                <w:rFonts w:cs="Arial" w:ascii="Arial" w:hAnsi="Arial"/>
              </w:rPr>
            </w:r>
          </w:p>
        </w:tc>
        <w:tc>
          <w:tcPr>
            <w:tcW w:w="1667" w:type="dxa"/>
            <w:tcBorders/>
            <w:vAlign w:val="center"/>
          </w:tcPr>
          <w:p>
            <w:pPr>
              <w:pStyle w:val="Normal"/>
              <w:jc w:val="center"/>
              <w:rPr>
                <w:rFonts w:ascii="Arial" w:hAnsi="Arial" w:cs="Arial"/>
              </w:rPr>
            </w:pPr>
            <w:r>
              <w:rPr>
                <w:rFonts w:cs="Arial" w:ascii="Arial" w:hAnsi="Arial"/>
              </w:rPr>
              <w:t>(тыс.рублей)</w:t>
            </w:r>
          </w:p>
        </w:tc>
      </w:tr>
      <w:tr>
        <w:trPr>
          <w:trHeight w:val="765" w:hRule="atLeast"/>
        </w:trPr>
        <w:tc>
          <w:tcPr>
            <w:tcW w:w="6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color w:val="000000"/>
              </w:rPr>
            </w:pPr>
            <w:r>
              <w:rPr>
                <w:rFonts w:cs="Arial" w:ascii="Arial" w:hAnsi="Arial"/>
                <w:color w:val="000000"/>
              </w:rPr>
              <w:t>№</w:t>
            </w:r>
            <w:r>
              <w:rPr>
                <w:rFonts w:eastAsia="Arial" w:cs="Arial" w:ascii="Arial" w:hAnsi="Arial"/>
                <w:color w:val="000000"/>
              </w:rPr>
              <w:t xml:space="preserve"> </w:t>
            </w:r>
            <w:r>
              <w:rPr>
                <w:rFonts w:cs="Arial" w:ascii="Arial" w:hAnsi="Arial"/>
                <w:color w:val="000000"/>
              </w:rPr>
              <w:t>п/п</w:t>
            </w:r>
          </w:p>
        </w:tc>
        <w:tc>
          <w:tcPr>
            <w:tcW w:w="205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Статус (муниципальная программа, подпрограмма)</w:t>
            </w:r>
          </w:p>
        </w:tc>
        <w:tc>
          <w:tcPr>
            <w:tcW w:w="255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Наименование муниципальной программы, подпрограммы</w:t>
            </w:r>
          </w:p>
        </w:tc>
        <w:tc>
          <w:tcPr>
            <w:tcW w:w="20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Наименование главного распорядителя бюджетных средств (далее - ГРБС)</w:t>
            </w:r>
          </w:p>
        </w:tc>
        <w:tc>
          <w:tcPr>
            <w:tcW w:w="2898" w:type="dxa"/>
            <w:gridSpan w:val="4"/>
            <w:tcBorders>
              <w:top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xml:space="preserve">Код бюджетной классификации </w:t>
            </w:r>
          </w:p>
        </w:tc>
        <w:tc>
          <w:tcPr>
            <w:tcW w:w="961" w:type="dxa"/>
            <w:tcBorders>
              <w:top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2024 год</w:t>
            </w:r>
          </w:p>
        </w:tc>
        <w:tc>
          <w:tcPr>
            <w:tcW w:w="961" w:type="dxa"/>
            <w:tcBorders>
              <w:top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2025 год</w:t>
            </w:r>
          </w:p>
        </w:tc>
        <w:tc>
          <w:tcPr>
            <w:tcW w:w="961" w:type="dxa"/>
            <w:tcBorders>
              <w:top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2026 год</w:t>
            </w:r>
          </w:p>
        </w:tc>
        <w:tc>
          <w:tcPr>
            <w:tcW w:w="166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Итого на 2024-2026 гг.</w:t>
            </w:r>
          </w:p>
        </w:tc>
      </w:tr>
      <w:tr>
        <w:trPr>
          <w:trHeight w:val="450" w:hRule="atLeast"/>
        </w:trPr>
        <w:tc>
          <w:tcPr>
            <w:tcW w:w="6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color w:val="000000"/>
              </w:rPr>
            </w:pPr>
            <w:r>
              <w:rPr>
                <w:rFonts w:cs="Arial" w:ascii="Arial" w:hAnsi="Arial"/>
                <w:color w:val="000000"/>
              </w:rPr>
            </w:r>
          </w:p>
        </w:tc>
        <w:tc>
          <w:tcPr>
            <w:tcW w:w="205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color w:val="000000"/>
              </w:rPr>
            </w:pPr>
            <w:r>
              <w:rPr>
                <w:rFonts w:cs="Arial" w:ascii="Arial" w:hAnsi="Arial"/>
                <w:color w:val="000000"/>
              </w:rPr>
            </w:r>
          </w:p>
        </w:tc>
        <w:tc>
          <w:tcPr>
            <w:tcW w:w="25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0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8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ГРБС</w:t>
            </w:r>
          </w:p>
        </w:tc>
        <w:tc>
          <w:tcPr>
            <w:tcW w:w="79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РзПр</w:t>
            </w:r>
          </w:p>
        </w:tc>
        <w:tc>
          <w:tcPr>
            <w:tcW w:w="7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ЦСР</w:t>
            </w:r>
          </w:p>
        </w:tc>
        <w:tc>
          <w:tcPr>
            <w:tcW w:w="54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ВР</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план</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план</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план</w:t>
            </w:r>
          </w:p>
        </w:tc>
        <w:tc>
          <w:tcPr>
            <w:tcW w:w="16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r>
      <w:tr>
        <w:trPr>
          <w:trHeight w:val="420" w:hRule="atLeast"/>
        </w:trPr>
        <w:tc>
          <w:tcPr>
            <w:tcW w:w="619"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rPr>
            </w:pPr>
            <w:r>
              <w:rPr>
                <w:rFonts w:cs="Arial" w:ascii="Arial" w:hAnsi="Arial"/>
                <w:color w:val="000000"/>
              </w:rPr>
              <w:t>1</w:t>
            </w:r>
          </w:p>
        </w:tc>
        <w:tc>
          <w:tcPr>
            <w:tcW w:w="2057" w:type="dxa"/>
            <w:tcBorders>
              <w:bottom w:val="single" w:sz="4" w:space="0" w:color="000000"/>
              <w:right w:val="single" w:sz="4" w:space="0" w:color="000000"/>
            </w:tcBorders>
            <w:vAlign w:val="center"/>
          </w:tcPr>
          <w:p>
            <w:pPr>
              <w:pStyle w:val="Normal"/>
              <w:jc w:val="center"/>
              <w:rPr>
                <w:rFonts w:ascii="Arial" w:hAnsi="Arial" w:cs="Arial"/>
                <w:color w:val="000000"/>
              </w:rPr>
            </w:pPr>
            <w:r>
              <w:rPr>
                <w:rFonts w:cs="Arial" w:ascii="Arial" w:hAnsi="Arial"/>
                <w:color w:val="000000"/>
              </w:rPr>
              <w:t>2</w:t>
            </w:r>
          </w:p>
        </w:tc>
        <w:tc>
          <w:tcPr>
            <w:tcW w:w="2550" w:type="dxa"/>
            <w:tcBorders>
              <w:bottom w:val="single" w:sz="4" w:space="0" w:color="000000"/>
              <w:right w:val="single" w:sz="4" w:space="0" w:color="000000"/>
            </w:tcBorders>
            <w:vAlign w:val="center"/>
          </w:tcPr>
          <w:p>
            <w:pPr>
              <w:pStyle w:val="Normal"/>
              <w:jc w:val="center"/>
              <w:rPr>
                <w:rFonts w:ascii="Arial" w:hAnsi="Arial" w:cs="Arial"/>
                <w:color w:val="000000"/>
              </w:rPr>
            </w:pPr>
            <w:r>
              <w:rPr>
                <w:rFonts w:cs="Arial" w:ascii="Arial" w:hAnsi="Arial"/>
                <w:color w:val="000000"/>
              </w:rPr>
              <w:t>3</w:t>
            </w:r>
          </w:p>
        </w:tc>
        <w:tc>
          <w:tcPr>
            <w:tcW w:w="2004" w:type="dxa"/>
            <w:tcBorders>
              <w:bottom w:val="single" w:sz="4" w:space="0" w:color="000000"/>
              <w:right w:val="single" w:sz="4" w:space="0" w:color="000000"/>
            </w:tcBorders>
            <w:vAlign w:val="center"/>
          </w:tcPr>
          <w:p>
            <w:pPr>
              <w:pStyle w:val="Normal"/>
              <w:jc w:val="center"/>
              <w:rPr>
                <w:rFonts w:ascii="Arial" w:hAnsi="Arial" w:cs="Arial"/>
                <w:color w:val="000000"/>
              </w:rPr>
            </w:pPr>
            <w:r>
              <w:rPr>
                <w:rFonts w:cs="Arial" w:ascii="Arial" w:hAnsi="Arial"/>
                <w:color w:val="000000"/>
              </w:rPr>
              <w:t>4</w:t>
            </w:r>
          </w:p>
        </w:tc>
        <w:tc>
          <w:tcPr>
            <w:tcW w:w="837" w:type="dxa"/>
            <w:tcBorders>
              <w:bottom w:val="single" w:sz="4" w:space="0" w:color="000000"/>
              <w:right w:val="single" w:sz="4" w:space="0" w:color="000000"/>
            </w:tcBorders>
            <w:vAlign w:val="center"/>
          </w:tcPr>
          <w:p>
            <w:pPr>
              <w:pStyle w:val="Normal"/>
              <w:jc w:val="center"/>
              <w:rPr>
                <w:rFonts w:ascii="Arial" w:hAnsi="Arial" w:cs="Arial"/>
                <w:color w:val="000000"/>
              </w:rPr>
            </w:pPr>
            <w:r>
              <w:rPr>
                <w:rFonts w:cs="Arial" w:ascii="Arial" w:hAnsi="Arial"/>
                <w:color w:val="000000"/>
              </w:rPr>
              <w:t>5</w:t>
            </w:r>
          </w:p>
        </w:tc>
        <w:tc>
          <w:tcPr>
            <w:tcW w:w="793" w:type="dxa"/>
            <w:tcBorders>
              <w:bottom w:val="single" w:sz="4" w:space="0" w:color="000000"/>
              <w:right w:val="single" w:sz="4" w:space="0" w:color="000000"/>
            </w:tcBorders>
            <w:vAlign w:val="center"/>
          </w:tcPr>
          <w:p>
            <w:pPr>
              <w:pStyle w:val="Normal"/>
              <w:jc w:val="center"/>
              <w:rPr>
                <w:rFonts w:ascii="Arial" w:hAnsi="Arial" w:cs="Arial"/>
                <w:color w:val="000000"/>
              </w:rPr>
            </w:pPr>
            <w:r>
              <w:rPr>
                <w:rFonts w:cs="Arial" w:ascii="Arial" w:hAnsi="Arial"/>
                <w:color w:val="000000"/>
              </w:rPr>
              <w:t>6</w:t>
            </w:r>
          </w:p>
        </w:tc>
        <w:tc>
          <w:tcPr>
            <w:tcW w:w="727" w:type="dxa"/>
            <w:tcBorders>
              <w:bottom w:val="single" w:sz="4" w:space="0" w:color="000000"/>
              <w:right w:val="single" w:sz="4" w:space="0" w:color="000000"/>
            </w:tcBorders>
            <w:vAlign w:val="center"/>
          </w:tcPr>
          <w:p>
            <w:pPr>
              <w:pStyle w:val="Normal"/>
              <w:jc w:val="center"/>
              <w:rPr>
                <w:rFonts w:ascii="Arial" w:hAnsi="Arial" w:cs="Arial"/>
                <w:color w:val="000000"/>
              </w:rPr>
            </w:pPr>
            <w:r>
              <w:rPr>
                <w:rFonts w:cs="Arial" w:ascii="Arial" w:hAnsi="Arial"/>
                <w:color w:val="000000"/>
              </w:rPr>
              <w:t>7</w:t>
            </w:r>
          </w:p>
        </w:tc>
        <w:tc>
          <w:tcPr>
            <w:tcW w:w="541" w:type="dxa"/>
            <w:tcBorders>
              <w:bottom w:val="single" w:sz="4" w:space="0" w:color="000000"/>
              <w:right w:val="single" w:sz="4" w:space="0" w:color="000000"/>
            </w:tcBorders>
            <w:vAlign w:val="center"/>
          </w:tcPr>
          <w:p>
            <w:pPr>
              <w:pStyle w:val="Normal"/>
              <w:jc w:val="center"/>
              <w:rPr>
                <w:rFonts w:ascii="Arial" w:hAnsi="Arial" w:cs="Arial"/>
                <w:color w:val="000000"/>
              </w:rPr>
            </w:pPr>
            <w:r>
              <w:rPr>
                <w:rFonts w:cs="Arial" w:ascii="Arial" w:hAnsi="Arial"/>
                <w:color w:val="000000"/>
              </w:rPr>
              <w:t>8</w:t>
            </w:r>
          </w:p>
        </w:tc>
        <w:tc>
          <w:tcPr>
            <w:tcW w:w="961" w:type="dxa"/>
            <w:tcBorders>
              <w:bottom w:val="single" w:sz="4" w:space="0" w:color="000000"/>
              <w:right w:val="single" w:sz="4" w:space="0" w:color="000000"/>
            </w:tcBorders>
            <w:vAlign w:val="center"/>
          </w:tcPr>
          <w:p>
            <w:pPr>
              <w:pStyle w:val="Normal"/>
              <w:jc w:val="center"/>
              <w:rPr>
                <w:rFonts w:ascii="Arial" w:hAnsi="Arial" w:cs="Arial"/>
                <w:color w:val="000000"/>
              </w:rPr>
            </w:pPr>
            <w:r>
              <w:rPr>
                <w:rFonts w:cs="Arial" w:ascii="Arial" w:hAnsi="Arial"/>
                <w:color w:val="000000"/>
              </w:rPr>
              <w:t>9</w:t>
            </w:r>
          </w:p>
        </w:tc>
        <w:tc>
          <w:tcPr>
            <w:tcW w:w="961" w:type="dxa"/>
            <w:tcBorders>
              <w:bottom w:val="single" w:sz="4" w:space="0" w:color="000000"/>
              <w:right w:val="single" w:sz="4" w:space="0" w:color="000000"/>
            </w:tcBorders>
            <w:vAlign w:val="center"/>
          </w:tcPr>
          <w:p>
            <w:pPr>
              <w:pStyle w:val="Normal"/>
              <w:jc w:val="center"/>
              <w:rPr>
                <w:rFonts w:ascii="Arial" w:hAnsi="Arial" w:cs="Arial"/>
                <w:color w:val="000000"/>
              </w:rPr>
            </w:pPr>
            <w:r>
              <w:rPr>
                <w:rFonts w:cs="Arial" w:ascii="Arial" w:hAnsi="Arial"/>
                <w:color w:val="000000"/>
              </w:rPr>
              <w:t>10</w:t>
            </w:r>
          </w:p>
        </w:tc>
        <w:tc>
          <w:tcPr>
            <w:tcW w:w="961" w:type="dxa"/>
            <w:tcBorders>
              <w:bottom w:val="single" w:sz="4" w:space="0" w:color="000000"/>
              <w:right w:val="single" w:sz="4" w:space="0" w:color="000000"/>
            </w:tcBorders>
            <w:vAlign w:val="center"/>
          </w:tcPr>
          <w:p>
            <w:pPr>
              <w:pStyle w:val="Normal"/>
              <w:jc w:val="center"/>
              <w:rPr>
                <w:rFonts w:ascii="Arial" w:hAnsi="Arial" w:cs="Arial"/>
                <w:color w:val="000000"/>
              </w:rPr>
            </w:pPr>
            <w:r>
              <w:rPr>
                <w:rFonts w:cs="Arial" w:ascii="Arial" w:hAnsi="Arial"/>
                <w:color w:val="000000"/>
              </w:rPr>
              <w:t>11</w:t>
            </w:r>
          </w:p>
        </w:tc>
        <w:tc>
          <w:tcPr>
            <w:tcW w:w="1667" w:type="dxa"/>
            <w:tcBorders>
              <w:bottom w:val="single" w:sz="4" w:space="0" w:color="000000"/>
              <w:right w:val="single" w:sz="4" w:space="0" w:color="000000"/>
            </w:tcBorders>
            <w:vAlign w:val="center"/>
          </w:tcPr>
          <w:p>
            <w:pPr>
              <w:pStyle w:val="Normal"/>
              <w:jc w:val="center"/>
              <w:rPr>
                <w:rFonts w:ascii="Arial" w:hAnsi="Arial" w:cs="Arial"/>
                <w:color w:val="000000"/>
              </w:rPr>
            </w:pPr>
            <w:r>
              <w:rPr>
                <w:rFonts w:cs="Arial" w:ascii="Arial" w:hAnsi="Arial"/>
                <w:color w:val="000000"/>
              </w:rPr>
              <w:t>12</w:t>
            </w:r>
          </w:p>
        </w:tc>
      </w:tr>
      <w:tr>
        <w:trPr>
          <w:trHeight w:val="604" w:hRule="atLeast"/>
        </w:trPr>
        <w:tc>
          <w:tcPr>
            <w:tcW w:w="619" w:type="dxa"/>
            <w:vMerge w:val="restart"/>
            <w:tcBorders>
              <w:left w:val="single" w:sz="4" w:space="0" w:color="000000"/>
              <w:right w:val="single" w:sz="4" w:space="0" w:color="000000"/>
            </w:tcBorders>
            <w:vAlign w:val="center"/>
          </w:tcPr>
          <w:p>
            <w:pPr>
              <w:pStyle w:val="Normal"/>
              <w:jc w:val="center"/>
              <w:rPr>
                <w:rFonts w:ascii="Arial" w:hAnsi="Arial" w:cs="Arial"/>
                <w:color w:val="000000"/>
              </w:rPr>
            </w:pPr>
            <w:r>
              <w:rPr>
                <w:rFonts w:cs="Arial" w:ascii="Arial" w:hAnsi="Arial"/>
                <w:color w:val="000000"/>
              </w:rPr>
              <w:t>1</w:t>
            </w:r>
          </w:p>
        </w:tc>
        <w:tc>
          <w:tcPr>
            <w:tcW w:w="2057" w:type="dxa"/>
            <w:vMerge w:val="restart"/>
            <w:tcBorders>
              <w:left w:val="single" w:sz="4" w:space="0" w:color="000000"/>
              <w:right w:val="single" w:sz="4" w:space="0" w:color="000000"/>
            </w:tcBorders>
            <w:vAlign w:val="center"/>
          </w:tcPr>
          <w:p>
            <w:pPr>
              <w:pStyle w:val="Normal"/>
              <w:jc w:val="center"/>
              <w:rPr>
                <w:rFonts w:ascii="Arial" w:hAnsi="Arial" w:cs="Arial"/>
              </w:rPr>
            </w:pPr>
            <w:r>
              <w:rPr>
                <w:rFonts w:cs="Arial" w:ascii="Arial" w:hAnsi="Arial"/>
              </w:rPr>
              <w:t>Муниципальная программа</w:t>
            </w:r>
          </w:p>
        </w:tc>
        <w:tc>
          <w:tcPr>
            <w:tcW w:w="2550" w:type="dxa"/>
            <w:vMerge w:val="restart"/>
            <w:tcBorders>
              <w:left w:val="single" w:sz="4" w:space="0" w:color="000000"/>
              <w:right w:val="single" w:sz="4" w:space="0" w:color="000000"/>
            </w:tcBorders>
            <w:vAlign w:val="center"/>
          </w:tcPr>
          <w:p>
            <w:pPr>
              <w:pStyle w:val="Normal"/>
              <w:jc w:val="center"/>
              <w:rPr>
                <w:rFonts w:ascii="Arial" w:hAnsi="Arial" w:cs="Arial"/>
              </w:rPr>
            </w:pPr>
            <w:r>
              <w:rPr>
                <w:rFonts w:cs="Arial" w:ascii="Arial" w:hAnsi="Arial"/>
              </w:rPr>
              <w:t xml:space="preserve">Реформирование и модернизация жилищно-коммунального хозяйства и повышение энергетической эффективности муниципального образования города Шарыпово </w:t>
            </w:r>
          </w:p>
        </w:tc>
        <w:tc>
          <w:tcPr>
            <w:tcW w:w="2004" w:type="dxa"/>
            <w:tcBorders>
              <w:bottom w:val="single" w:sz="4" w:space="0" w:color="000000"/>
              <w:right w:val="single" w:sz="4" w:space="0" w:color="000000"/>
            </w:tcBorders>
            <w:vAlign w:val="center"/>
          </w:tcPr>
          <w:p>
            <w:pPr>
              <w:pStyle w:val="Normal"/>
              <w:rPr>
                <w:rFonts w:ascii="Arial" w:hAnsi="Arial" w:cs="Arial"/>
                <w:bCs/>
              </w:rPr>
            </w:pPr>
            <w:r>
              <w:rPr>
                <w:rFonts w:cs="Arial" w:ascii="Arial" w:hAnsi="Arial"/>
                <w:bCs/>
              </w:rPr>
              <w:t>всего расходные обязательства по программе</w:t>
            </w:r>
          </w:p>
        </w:tc>
        <w:tc>
          <w:tcPr>
            <w:tcW w:w="83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Х</w:t>
            </w:r>
          </w:p>
        </w:tc>
        <w:tc>
          <w:tcPr>
            <w:tcW w:w="793"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Х</w:t>
            </w:r>
          </w:p>
        </w:tc>
        <w:tc>
          <w:tcPr>
            <w:tcW w:w="72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Х</w:t>
            </w:r>
          </w:p>
        </w:tc>
        <w:tc>
          <w:tcPr>
            <w:tcW w:w="541"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Х</w:t>
            </w:r>
          </w:p>
        </w:tc>
        <w:tc>
          <w:tcPr>
            <w:tcW w:w="961"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79 503,49</w:t>
            </w:r>
          </w:p>
        </w:tc>
        <w:tc>
          <w:tcPr>
            <w:tcW w:w="961"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79 503,44</w:t>
            </w:r>
          </w:p>
        </w:tc>
        <w:tc>
          <w:tcPr>
            <w:tcW w:w="961"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79 503,44</w:t>
            </w:r>
          </w:p>
        </w:tc>
        <w:tc>
          <w:tcPr>
            <w:tcW w:w="166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238 510,37</w:t>
            </w:r>
          </w:p>
        </w:tc>
      </w:tr>
      <w:tr>
        <w:trPr>
          <w:trHeight w:val="300" w:hRule="atLeast"/>
        </w:trPr>
        <w:tc>
          <w:tcPr>
            <w:tcW w:w="619" w:type="dxa"/>
            <w:vMerge w:val="continue"/>
            <w:tcBorders>
              <w:left w:val="single" w:sz="4" w:space="0" w:color="000000"/>
              <w:right w:val="single" w:sz="4" w:space="0" w:color="000000"/>
            </w:tcBorders>
            <w:vAlign w:val="center"/>
          </w:tcPr>
          <w:p>
            <w:pPr>
              <w:pStyle w:val="Normal"/>
              <w:snapToGrid w:val="false"/>
              <w:rPr>
                <w:rFonts w:ascii="Arial" w:hAnsi="Arial" w:cs="Arial"/>
                <w:bCs/>
                <w:color w:val="000000"/>
              </w:rPr>
            </w:pPr>
            <w:r>
              <w:rPr>
                <w:rFonts w:cs="Arial" w:ascii="Arial" w:hAnsi="Arial"/>
                <w:bCs/>
                <w:color w:val="000000"/>
              </w:rPr>
            </w:r>
          </w:p>
        </w:tc>
        <w:tc>
          <w:tcPr>
            <w:tcW w:w="2057" w:type="dxa"/>
            <w:vMerge w:val="continue"/>
            <w:tcBorders>
              <w:left w:val="single" w:sz="4" w:space="0" w:color="000000"/>
              <w:right w:val="single" w:sz="4" w:space="0" w:color="000000"/>
            </w:tcBorders>
            <w:vAlign w:val="center"/>
          </w:tcPr>
          <w:p>
            <w:pPr>
              <w:pStyle w:val="Normal"/>
              <w:snapToGrid w:val="false"/>
              <w:rPr>
                <w:rFonts w:ascii="Arial" w:hAnsi="Arial" w:cs="Arial"/>
                <w:color w:val="000000"/>
              </w:rPr>
            </w:pPr>
            <w:r>
              <w:rPr>
                <w:rFonts w:cs="Arial" w:ascii="Arial" w:hAnsi="Arial"/>
                <w:color w:val="000000"/>
              </w:rPr>
            </w:r>
          </w:p>
        </w:tc>
        <w:tc>
          <w:tcPr>
            <w:tcW w:w="2550" w:type="dxa"/>
            <w:vMerge w:val="continue"/>
            <w:tcBorders>
              <w:left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00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в том числе по ГРБС:</w:t>
            </w:r>
          </w:p>
        </w:tc>
        <w:tc>
          <w:tcPr>
            <w:tcW w:w="8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79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7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54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66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300" w:hRule="atLeast"/>
        </w:trPr>
        <w:tc>
          <w:tcPr>
            <w:tcW w:w="619" w:type="dxa"/>
            <w:vMerge w:val="continue"/>
            <w:tcBorders>
              <w:left w:val="single" w:sz="4" w:space="0" w:color="000000"/>
              <w:right w:val="single" w:sz="4" w:space="0" w:color="000000"/>
            </w:tcBorders>
            <w:vAlign w:val="center"/>
          </w:tcPr>
          <w:p>
            <w:pPr>
              <w:pStyle w:val="Normal"/>
              <w:snapToGrid w:val="false"/>
              <w:rPr>
                <w:rFonts w:ascii="Arial" w:hAnsi="Arial" w:cs="Arial"/>
                <w:color w:val="000000"/>
              </w:rPr>
            </w:pPr>
            <w:r>
              <w:rPr>
                <w:rFonts w:cs="Arial" w:ascii="Arial" w:hAnsi="Arial"/>
                <w:color w:val="000000"/>
              </w:rPr>
            </w:r>
          </w:p>
        </w:tc>
        <w:tc>
          <w:tcPr>
            <w:tcW w:w="2057" w:type="dxa"/>
            <w:vMerge w:val="continue"/>
            <w:tcBorders>
              <w:left w:val="single" w:sz="4" w:space="0" w:color="000000"/>
              <w:right w:val="single" w:sz="4" w:space="0" w:color="000000"/>
            </w:tcBorders>
            <w:vAlign w:val="center"/>
          </w:tcPr>
          <w:p>
            <w:pPr>
              <w:pStyle w:val="Normal"/>
              <w:snapToGrid w:val="false"/>
              <w:rPr>
                <w:rFonts w:ascii="Arial" w:hAnsi="Arial" w:cs="Arial"/>
                <w:color w:val="000000"/>
              </w:rPr>
            </w:pPr>
            <w:r>
              <w:rPr>
                <w:rFonts w:cs="Arial" w:ascii="Arial" w:hAnsi="Arial"/>
                <w:color w:val="000000"/>
              </w:rPr>
            </w:r>
          </w:p>
        </w:tc>
        <w:tc>
          <w:tcPr>
            <w:tcW w:w="2550" w:type="dxa"/>
            <w:vMerge w:val="continue"/>
            <w:tcBorders>
              <w:left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00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Администрация города Шарыпово</w:t>
            </w:r>
          </w:p>
        </w:tc>
        <w:tc>
          <w:tcPr>
            <w:tcW w:w="8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005</w:t>
            </w:r>
          </w:p>
        </w:tc>
        <w:tc>
          <w:tcPr>
            <w:tcW w:w="79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7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54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166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0,00</w:t>
            </w:r>
          </w:p>
        </w:tc>
      </w:tr>
      <w:tr>
        <w:trPr>
          <w:trHeight w:val="300" w:hRule="atLeast"/>
        </w:trPr>
        <w:tc>
          <w:tcPr>
            <w:tcW w:w="619" w:type="dxa"/>
            <w:vMerge w:val="continue"/>
            <w:tcBorders>
              <w:left w:val="single" w:sz="4" w:space="0" w:color="000000"/>
              <w:right w:val="single" w:sz="4" w:space="0" w:color="000000"/>
            </w:tcBorders>
            <w:vAlign w:val="center"/>
          </w:tcPr>
          <w:p>
            <w:pPr>
              <w:pStyle w:val="Normal"/>
              <w:snapToGrid w:val="false"/>
              <w:rPr>
                <w:rFonts w:ascii="Arial" w:hAnsi="Arial" w:cs="Arial"/>
                <w:bCs/>
                <w:color w:val="000000"/>
              </w:rPr>
            </w:pPr>
            <w:r>
              <w:rPr>
                <w:rFonts w:cs="Arial" w:ascii="Arial" w:hAnsi="Arial"/>
                <w:bCs/>
                <w:color w:val="000000"/>
              </w:rPr>
            </w:r>
          </w:p>
        </w:tc>
        <w:tc>
          <w:tcPr>
            <w:tcW w:w="2057" w:type="dxa"/>
            <w:vMerge w:val="continue"/>
            <w:tcBorders>
              <w:left w:val="single" w:sz="4" w:space="0" w:color="000000"/>
              <w:right w:val="single" w:sz="4" w:space="0" w:color="000000"/>
            </w:tcBorders>
            <w:vAlign w:val="center"/>
          </w:tcPr>
          <w:p>
            <w:pPr>
              <w:pStyle w:val="Normal"/>
              <w:snapToGrid w:val="false"/>
              <w:rPr>
                <w:rFonts w:ascii="Arial" w:hAnsi="Arial" w:cs="Arial"/>
                <w:color w:val="000000"/>
              </w:rPr>
            </w:pPr>
            <w:r>
              <w:rPr>
                <w:rFonts w:cs="Arial" w:ascii="Arial" w:hAnsi="Arial"/>
                <w:color w:val="000000"/>
              </w:rPr>
            </w:r>
          </w:p>
        </w:tc>
        <w:tc>
          <w:tcPr>
            <w:tcW w:w="2550" w:type="dxa"/>
            <w:vMerge w:val="continue"/>
            <w:tcBorders>
              <w:left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00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МКУ "СГХ"</w:t>
            </w:r>
          </w:p>
        </w:tc>
        <w:tc>
          <w:tcPr>
            <w:tcW w:w="8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9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Х</w:t>
            </w:r>
          </w:p>
        </w:tc>
        <w:tc>
          <w:tcPr>
            <w:tcW w:w="7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Х</w:t>
            </w:r>
          </w:p>
        </w:tc>
        <w:tc>
          <w:tcPr>
            <w:tcW w:w="54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Х</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72 916,37</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72 916,32</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72 916,32</w:t>
            </w:r>
          </w:p>
        </w:tc>
        <w:tc>
          <w:tcPr>
            <w:tcW w:w="166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218 749,01</w:t>
            </w:r>
          </w:p>
        </w:tc>
      </w:tr>
      <w:tr>
        <w:trPr>
          <w:trHeight w:val="300" w:hRule="atLeast"/>
        </w:trPr>
        <w:tc>
          <w:tcPr>
            <w:tcW w:w="619" w:type="dxa"/>
            <w:vMerge w:val="continue"/>
            <w:tcBorders>
              <w:left w:val="single" w:sz="4" w:space="0" w:color="000000"/>
              <w:right w:val="single" w:sz="4" w:space="0" w:color="000000"/>
            </w:tcBorders>
            <w:vAlign w:val="center"/>
          </w:tcPr>
          <w:p>
            <w:pPr>
              <w:pStyle w:val="Normal"/>
              <w:snapToGrid w:val="false"/>
              <w:rPr>
                <w:rFonts w:ascii="Arial" w:hAnsi="Arial" w:cs="Arial"/>
                <w:bCs/>
                <w:color w:val="000000"/>
              </w:rPr>
            </w:pPr>
            <w:r>
              <w:rPr>
                <w:rFonts w:cs="Arial" w:ascii="Arial" w:hAnsi="Arial"/>
                <w:bCs/>
                <w:color w:val="000000"/>
              </w:rPr>
            </w:r>
          </w:p>
        </w:tc>
        <w:tc>
          <w:tcPr>
            <w:tcW w:w="2057" w:type="dxa"/>
            <w:vMerge w:val="continue"/>
            <w:tcBorders>
              <w:left w:val="single" w:sz="4" w:space="0" w:color="000000"/>
              <w:right w:val="single" w:sz="4" w:space="0" w:color="000000"/>
            </w:tcBorders>
            <w:vAlign w:val="center"/>
          </w:tcPr>
          <w:p>
            <w:pPr>
              <w:pStyle w:val="Normal"/>
              <w:snapToGrid w:val="false"/>
              <w:rPr>
                <w:rFonts w:ascii="Arial" w:hAnsi="Arial" w:cs="Arial"/>
                <w:color w:val="000000"/>
              </w:rPr>
            </w:pPr>
            <w:r>
              <w:rPr>
                <w:rFonts w:cs="Arial" w:ascii="Arial" w:hAnsi="Arial"/>
                <w:color w:val="000000"/>
              </w:rPr>
            </w:r>
          </w:p>
        </w:tc>
        <w:tc>
          <w:tcPr>
            <w:tcW w:w="2550" w:type="dxa"/>
            <w:vMerge w:val="continue"/>
            <w:tcBorders>
              <w:left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00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ТО г.п. Дубинино и Горячегорск</w:t>
            </w:r>
          </w:p>
        </w:tc>
        <w:tc>
          <w:tcPr>
            <w:tcW w:w="8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025</w:t>
            </w:r>
          </w:p>
        </w:tc>
        <w:tc>
          <w:tcPr>
            <w:tcW w:w="79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Х</w:t>
            </w:r>
          </w:p>
        </w:tc>
        <w:tc>
          <w:tcPr>
            <w:tcW w:w="7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Х</w:t>
            </w:r>
          </w:p>
        </w:tc>
        <w:tc>
          <w:tcPr>
            <w:tcW w:w="54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Х</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2 100,62</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2 100,62</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2 100,62</w:t>
            </w:r>
          </w:p>
        </w:tc>
        <w:tc>
          <w:tcPr>
            <w:tcW w:w="1667" w:type="dxa"/>
            <w:tcBorders>
              <w:bottom w:val="single" w:sz="4" w:space="0" w:color="000000"/>
              <w:right w:val="single" w:sz="4" w:space="0" w:color="000000"/>
            </w:tcBorders>
            <w:vAlign w:val="center"/>
          </w:tcPr>
          <w:p>
            <w:pPr>
              <w:pStyle w:val="Normal"/>
              <w:jc w:val="center"/>
              <w:rPr/>
            </w:pPr>
            <w:r>
              <w:rPr>
                <w:rFonts w:cs="Arial" w:ascii="Arial" w:hAnsi="Arial"/>
                <w:bCs/>
              </w:rPr>
              <w:t>6 301,86</w:t>
            </w:r>
          </w:p>
        </w:tc>
      </w:tr>
      <w:tr>
        <w:trPr>
          <w:trHeight w:val="615" w:hRule="atLeast"/>
        </w:trPr>
        <w:tc>
          <w:tcPr>
            <w:tcW w:w="619" w:type="dxa"/>
            <w:vMerge w:val="continue"/>
            <w:tcBorders>
              <w:left w:val="single" w:sz="4" w:space="0" w:color="000000"/>
              <w:right w:val="single" w:sz="4" w:space="0" w:color="000000"/>
            </w:tcBorders>
            <w:vAlign w:val="center"/>
          </w:tcPr>
          <w:p>
            <w:pPr>
              <w:pStyle w:val="Normal"/>
              <w:snapToGrid w:val="false"/>
              <w:rPr>
                <w:rFonts w:ascii="Arial" w:hAnsi="Arial" w:cs="Arial"/>
                <w:bCs/>
                <w:color w:val="000000"/>
              </w:rPr>
            </w:pPr>
            <w:r>
              <w:rPr>
                <w:rFonts w:cs="Arial" w:ascii="Arial" w:hAnsi="Arial"/>
                <w:bCs/>
                <w:color w:val="000000"/>
              </w:rPr>
            </w:r>
          </w:p>
        </w:tc>
        <w:tc>
          <w:tcPr>
            <w:tcW w:w="2057" w:type="dxa"/>
            <w:vMerge w:val="continue"/>
            <w:tcBorders>
              <w:left w:val="single" w:sz="4" w:space="0" w:color="000000"/>
              <w:right w:val="single" w:sz="4" w:space="0" w:color="000000"/>
            </w:tcBorders>
            <w:vAlign w:val="center"/>
          </w:tcPr>
          <w:p>
            <w:pPr>
              <w:pStyle w:val="Normal"/>
              <w:snapToGrid w:val="false"/>
              <w:rPr>
                <w:rFonts w:ascii="Arial" w:hAnsi="Arial" w:cs="Arial"/>
                <w:color w:val="000000"/>
              </w:rPr>
            </w:pPr>
            <w:r>
              <w:rPr>
                <w:rFonts w:cs="Arial" w:ascii="Arial" w:hAnsi="Arial"/>
                <w:color w:val="000000"/>
              </w:rPr>
            </w:r>
          </w:p>
        </w:tc>
        <w:tc>
          <w:tcPr>
            <w:tcW w:w="2550" w:type="dxa"/>
            <w:vMerge w:val="continue"/>
            <w:tcBorders>
              <w:left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00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КУМИ и ЗО</w:t>
            </w:r>
          </w:p>
        </w:tc>
        <w:tc>
          <w:tcPr>
            <w:tcW w:w="8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117</w:t>
            </w:r>
          </w:p>
        </w:tc>
        <w:tc>
          <w:tcPr>
            <w:tcW w:w="79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Х</w:t>
            </w:r>
          </w:p>
        </w:tc>
        <w:tc>
          <w:tcPr>
            <w:tcW w:w="7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Х</w:t>
            </w:r>
          </w:p>
        </w:tc>
        <w:tc>
          <w:tcPr>
            <w:tcW w:w="54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Х</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4 486,50</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4 486,50</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4 486,50</w:t>
            </w:r>
          </w:p>
        </w:tc>
        <w:tc>
          <w:tcPr>
            <w:tcW w:w="166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13 459,50</w:t>
            </w:r>
          </w:p>
        </w:tc>
      </w:tr>
      <w:tr>
        <w:trPr>
          <w:trHeight w:val="585" w:hRule="atLeast"/>
        </w:trPr>
        <w:tc>
          <w:tcPr>
            <w:tcW w:w="6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1.1.</w:t>
            </w:r>
          </w:p>
        </w:tc>
        <w:tc>
          <w:tcPr>
            <w:tcW w:w="205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Подпрограмма 1</w:t>
            </w:r>
          </w:p>
        </w:tc>
        <w:tc>
          <w:tcPr>
            <w:tcW w:w="255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«Энергосбережение и повышение энергетической эффективности в муниципальном образовании города Шарыпово»</w:t>
            </w:r>
          </w:p>
        </w:tc>
        <w:tc>
          <w:tcPr>
            <w:tcW w:w="2004" w:type="dxa"/>
            <w:tcBorders>
              <w:bottom w:val="single" w:sz="4" w:space="0" w:color="000000"/>
              <w:right w:val="single" w:sz="4" w:space="0" w:color="000000"/>
            </w:tcBorders>
            <w:vAlign w:val="center"/>
          </w:tcPr>
          <w:p>
            <w:pPr>
              <w:pStyle w:val="Normal"/>
              <w:rPr>
                <w:rFonts w:ascii="Arial" w:hAnsi="Arial" w:cs="Arial"/>
                <w:bCs/>
              </w:rPr>
            </w:pPr>
            <w:r>
              <w:rPr>
                <w:rFonts w:cs="Arial" w:ascii="Arial" w:hAnsi="Arial"/>
                <w:bCs/>
              </w:rPr>
              <w:t>всего расходные обязательства по подпрограмме</w:t>
            </w:r>
          </w:p>
        </w:tc>
        <w:tc>
          <w:tcPr>
            <w:tcW w:w="83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Х</w:t>
            </w:r>
          </w:p>
        </w:tc>
        <w:tc>
          <w:tcPr>
            <w:tcW w:w="793"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Х</w:t>
            </w:r>
          </w:p>
        </w:tc>
        <w:tc>
          <w:tcPr>
            <w:tcW w:w="72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Х</w:t>
            </w:r>
          </w:p>
        </w:tc>
        <w:tc>
          <w:tcPr>
            <w:tcW w:w="541"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Х</w:t>
            </w:r>
          </w:p>
        </w:tc>
        <w:tc>
          <w:tcPr>
            <w:tcW w:w="961"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142,70</w:t>
            </w:r>
          </w:p>
        </w:tc>
        <w:tc>
          <w:tcPr>
            <w:tcW w:w="961" w:type="dxa"/>
            <w:tcBorders>
              <w:bottom w:val="single" w:sz="4" w:space="0" w:color="000000"/>
              <w:right w:val="single" w:sz="4" w:space="0" w:color="000000"/>
            </w:tcBorders>
            <w:vAlign w:val="center"/>
          </w:tcPr>
          <w:p>
            <w:pPr>
              <w:pStyle w:val="Normal"/>
              <w:jc w:val="center"/>
              <w:rPr/>
            </w:pPr>
            <w:r>
              <w:rPr>
                <w:rFonts w:cs="Arial" w:ascii="Arial" w:hAnsi="Arial"/>
                <w:bCs/>
              </w:rPr>
              <w:t>142,70</w:t>
            </w:r>
          </w:p>
        </w:tc>
        <w:tc>
          <w:tcPr>
            <w:tcW w:w="961"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142,70</w:t>
            </w:r>
          </w:p>
        </w:tc>
        <w:tc>
          <w:tcPr>
            <w:tcW w:w="166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428,10</w:t>
            </w:r>
          </w:p>
        </w:tc>
      </w:tr>
      <w:tr>
        <w:trPr>
          <w:trHeight w:val="300" w:hRule="atLeast"/>
        </w:trPr>
        <w:tc>
          <w:tcPr>
            <w:tcW w:w="6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bCs/>
              </w:rPr>
            </w:pPr>
            <w:r>
              <w:rPr>
                <w:rFonts w:cs="Arial" w:ascii="Arial" w:hAnsi="Arial"/>
                <w:bCs/>
              </w:rPr>
            </w:r>
          </w:p>
        </w:tc>
        <w:tc>
          <w:tcPr>
            <w:tcW w:w="205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5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00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в том числе по ГРБС:</w:t>
            </w:r>
          </w:p>
        </w:tc>
        <w:tc>
          <w:tcPr>
            <w:tcW w:w="8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79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7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54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66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 </w:t>
            </w:r>
          </w:p>
        </w:tc>
      </w:tr>
      <w:tr>
        <w:trPr>
          <w:trHeight w:val="300" w:hRule="atLeast"/>
        </w:trPr>
        <w:tc>
          <w:tcPr>
            <w:tcW w:w="6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bCs/>
              </w:rPr>
            </w:pPr>
            <w:r>
              <w:rPr>
                <w:rFonts w:cs="Arial" w:ascii="Arial" w:hAnsi="Arial"/>
                <w:bCs/>
              </w:rPr>
            </w:r>
          </w:p>
        </w:tc>
        <w:tc>
          <w:tcPr>
            <w:tcW w:w="205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5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00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МКУ "СГХ"</w:t>
            </w:r>
          </w:p>
        </w:tc>
        <w:tc>
          <w:tcPr>
            <w:tcW w:w="8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9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7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54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142,70</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142,70</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142,70</w:t>
            </w:r>
          </w:p>
        </w:tc>
        <w:tc>
          <w:tcPr>
            <w:tcW w:w="166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428,10</w:t>
            </w:r>
          </w:p>
        </w:tc>
      </w:tr>
      <w:tr>
        <w:trPr>
          <w:trHeight w:val="585" w:hRule="atLeast"/>
        </w:trPr>
        <w:tc>
          <w:tcPr>
            <w:tcW w:w="619" w:type="dxa"/>
            <w:vMerge w:val="restart"/>
            <w:tcBorders>
              <w:left w:val="single" w:sz="4" w:space="0" w:color="000000"/>
              <w:right w:val="single" w:sz="4" w:space="0" w:color="000000"/>
            </w:tcBorders>
            <w:vAlign w:val="center"/>
          </w:tcPr>
          <w:p>
            <w:pPr>
              <w:pStyle w:val="Normal"/>
              <w:jc w:val="center"/>
              <w:rPr>
                <w:rFonts w:ascii="Arial" w:hAnsi="Arial" w:cs="Arial"/>
              </w:rPr>
            </w:pPr>
            <w:r>
              <w:rPr>
                <w:rFonts w:cs="Arial" w:ascii="Arial" w:hAnsi="Arial"/>
              </w:rPr>
              <w:t>1.2.</w:t>
            </w:r>
          </w:p>
        </w:tc>
        <w:tc>
          <w:tcPr>
            <w:tcW w:w="2057" w:type="dxa"/>
            <w:vMerge w:val="restart"/>
            <w:tcBorders>
              <w:left w:val="single" w:sz="4" w:space="0" w:color="000000"/>
              <w:right w:val="single" w:sz="4" w:space="0" w:color="000000"/>
            </w:tcBorders>
            <w:vAlign w:val="center"/>
          </w:tcPr>
          <w:p>
            <w:pPr>
              <w:pStyle w:val="Normal"/>
              <w:jc w:val="center"/>
              <w:rPr>
                <w:rFonts w:ascii="Arial" w:hAnsi="Arial" w:cs="Arial"/>
              </w:rPr>
            </w:pPr>
            <w:r>
              <w:rPr>
                <w:rFonts w:cs="Arial" w:ascii="Arial" w:hAnsi="Arial"/>
              </w:rPr>
              <w:t>Подпрограмма 2</w:t>
            </w:r>
          </w:p>
        </w:tc>
        <w:tc>
          <w:tcPr>
            <w:tcW w:w="2550" w:type="dxa"/>
            <w:vMerge w:val="restart"/>
            <w:tcBorders>
              <w:left w:val="single" w:sz="4" w:space="0" w:color="000000"/>
              <w:right w:val="single" w:sz="4" w:space="0" w:color="000000"/>
            </w:tcBorders>
            <w:vAlign w:val="center"/>
          </w:tcPr>
          <w:p>
            <w:pPr>
              <w:pStyle w:val="Normal"/>
              <w:jc w:val="center"/>
              <w:rPr>
                <w:rFonts w:ascii="Arial" w:hAnsi="Arial" w:cs="Arial"/>
              </w:rPr>
            </w:pPr>
            <w:r>
              <w:rPr>
                <w:rFonts w:cs="Arial" w:ascii="Arial" w:hAnsi="Arial"/>
              </w:rPr>
              <w:t xml:space="preserve">«Организация проведения работ (услуг) по благоустройству города» </w:t>
            </w:r>
          </w:p>
        </w:tc>
        <w:tc>
          <w:tcPr>
            <w:tcW w:w="2004" w:type="dxa"/>
            <w:tcBorders>
              <w:bottom w:val="single" w:sz="4" w:space="0" w:color="000000"/>
              <w:right w:val="single" w:sz="4" w:space="0" w:color="000000"/>
            </w:tcBorders>
            <w:vAlign w:val="center"/>
          </w:tcPr>
          <w:p>
            <w:pPr>
              <w:pStyle w:val="Normal"/>
              <w:rPr>
                <w:rFonts w:ascii="Arial" w:hAnsi="Arial" w:cs="Arial"/>
                <w:bCs/>
              </w:rPr>
            </w:pPr>
            <w:r>
              <w:rPr>
                <w:rFonts w:cs="Arial" w:ascii="Arial" w:hAnsi="Arial"/>
                <w:bCs/>
              </w:rPr>
              <w:t>всего расходные обязательства по программе</w:t>
            </w:r>
          </w:p>
        </w:tc>
        <w:tc>
          <w:tcPr>
            <w:tcW w:w="83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Х</w:t>
            </w:r>
          </w:p>
        </w:tc>
        <w:tc>
          <w:tcPr>
            <w:tcW w:w="793"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Х</w:t>
            </w:r>
          </w:p>
        </w:tc>
        <w:tc>
          <w:tcPr>
            <w:tcW w:w="72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Х</w:t>
            </w:r>
          </w:p>
        </w:tc>
        <w:tc>
          <w:tcPr>
            <w:tcW w:w="541"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Х</w:t>
            </w:r>
          </w:p>
        </w:tc>
        <w:tc>
          <w:tcPr>
            <w:tcW w:w="961" w:type="dxa"/>
            <w:tcBorders>
              <w:bottom w:val="single" w:sz="4" w:space="0" w:color="000000"/>
              <w:right w:val="single" w:sz="4" w:space="0" w:color="000000"/>
            </w:tcBorders>
            <w:vAlign w:val="center"/>
          </w:tcPr>
          <w:p>
            <w:pPr>
              <w:pStyle w:val="Normal"/>
              <w:jc w:val="center"/>
              <w:rPr/>
            </w:pPr>
            <w:r>
              <w:rPr>
                <w:rFonts w:cs="Arial" w:ascii="Arial" w:hAnsi="Arial"/>
                <w:bCs/>
              </w:rPr>
              <w:t>26 405,80</w:t>
            </w:r>
          </w:p>
        </w:tc>
        <w:tc>
          <w:tcPr>
            <w:tcW w:w="961"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26 405,80</w:t>
            </w:r>
          </w:p>
        </w:tc>
        <w:tc>
          <w:tcPr>
            <w:tcW w:w="961"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26 405,80</w:t>
            </w:r>
          </w:p>
        </w:tc>
        <w:tc>
          <w:tcPr>
            <w:tcW w:w="166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79 217,40</w:t>
            </w:r>
          </w:p>
        </w:tc>
      </w:tr>
      <w:tr>
        <w:trPr>
          <w:trHeight w:val="300" w:hRule="atLeast"/>
        </w:trPr>
        <w:tc>
          <w:tcPr>
            <w:tcW w:w="619" w:type="dxa"/>
            <w:vMerge w:val="continue"/>
            <w:tcBorders>
              <w:left w:val="single" w:sz="4" w:space="0" w:color="000000"/>
              <w:right w:val="single" w:sz="4" w:space="0" w:color="000000"/>
            </w:tcBorders>
            <w:vAlign w:val="center"/>
          </w:tcPr>
          <w:p>
            <w:pPr>
              <w:pStyle w:val="Normal"/>
              <w:snapToGrid w:val="false"/>
              <w:rPr>
                <w:rFonts w:ascii="Arial" w:hAnsi="Arial" w:cs="Arial"/>
                <w:bCs/>
              </w:rPr>
            </w:pPr>
            <w:r>
              <w:rPr>
                <w:rFonts w:cs="Arial" w:ascii="Arial" w:hAnsi="Arial"/>
                <w:bCs/>
              </w:rPr>
            </w:r>
          </w:p>
        </w:tc>
        <w:tc>
          <w:tcPr>
            <w:tcW w:w="2057" w:type="dxa"/>
            <w:vMerge w:val="continue"/>
            <w:tcBorders>
              <w:left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550" w:type="dxa"/>
            <w:vMerge w:val="continue"/>
            <w:tcBorders>
              <w:left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00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в том числе по ГРБС:</w:t>
            </w:r>
          </w:p>
        </w:tc>
        <w:tc>
          <w:tcPr>
            <w:tcW w:w="8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79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7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54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66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 </w:t>
            </w:r>
          </w:p>
        </w:tc>
      </w:tr>
      <w:tr>
        <w:trPr>
          <w:trHeight w:val="300" w:hRule="atLeast"/>
        </w:trPr>
        <w:tc>
          <w:tcPr>
            <w:tcW w:w="619" w:type="dxa"/>
            <w:vMerge w:val="continue"/>
            <w:tcBorders>
              <w:left w:val="single" w:sz="4" w:space="0" w:color="000000"/>
              <w:right w:val="single" w:sz="4" w:space="0" w:color="000000"/>
            </w:tcBorders>
            <w:vAlign w:val="center"/>
          </w:tcPr>
          <w:p>
            <w:pPr>
              <w:pStyle w:val="Normal"/>
              <w:snapToGrid w:val="false"/>
              <w:rPr>
                <w:rFonts w:ascii="Arial" w:hAnsi="Arial" w:cs="Arial"/>
                <w:bCs/>
              </w:rPr>
            </w:pPr>
            <w:r>
              <w:rPr>
                <w:rFonts w:cs="Arial" w:ascii="Arial" w:hAnsi="Arial"/>
                <w:bCs/>
              </w:rPr>
            </w:r>
          </w:p>
        </w:tc>
        <w:tc>
          <w:tcPr>
            <w:tcW w:w="2057" w:type="dxa"/>
            <w:vMerge w:val="continue"/>
            <w:tcBorders>
              <w:left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550" w:type="dxa"/>
            <w:vMerge w:val="continue"/>
            <w:tcBorders>
              <w:left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00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Администрация города Шарыпово</w:t>
            </w:r>
          </w:p>
        </w:tc>
        <w:tc>
          <w:tcPr>
            <w:tcW w:w="8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005</w:t>
            </w:r>
          </w:p>
        </w:tc>
        <w:tc>
          <w:tcPr>
            <w:tcW w:w="79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7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54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166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0,00</w:t>
            </w:r>
          </w:p>
        </w:tc>
      </w:tr>
      <w:tr>
        <w:trPr>
          <w:trHeight w:val="300" w:hRule="atLeast"/>
        </w:trPr>
        <w:tc>
          <w:tcPr>
            <w:tcW w:w="619" w:type="dxa"/>
            <w:vMerge w:val="continue"/>
            <w:tcBorders>
              <w:left w:val="single" w:sz="4" w:space="0" w:color="000000"/>
              <w:right w:val="single" w:sz="4" w:space="0" w:color="000000"/>
            </w:tcBorders>
            <w:vAlign w:val="center"/>
          </w:tcPr>
          <w:p>
            <w:pPr>
              <w:pStyle w:val="Normal"/>
              <w:snapToGrid w:val="false"/>
              <w:rPr>
                <w:rFonts w:ascii="Arial" w:hAnsi="Arial" w:cs="Arial"/>
                <w:bCs/>
              </w:rPr>
            </w:pPr>
            <w:r>
              <w:rPr>
                <w:rFonts w:cs="Arial" w:ascii="Arial" w:hAnsi="Arial"/>
                <w:bCs/>
              </w:rPr>
            </w:r>
          </w:p>
        </w:tc>
        <w:tc>
          <w:tcPr>
            <w:tcW w:w="2057" w:type="dxa"/>
            <w:vMerge w:val="continue"/>
            <w:tcBorders>
              <w:left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550" w:type="dxa"/>
            <w:vMerge w:val="continue"/>
            <w:tcBorders>
              <w:left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00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МКУ "СГХ"</w:t>
            </w:r>
          </w:p>
        </w:tc>
        <w:tc>
          <w:tcPr>
            <w:tcW w:w="8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9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7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54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26 155,80</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26 155,80</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26 155,80</w:t>
            </w:r>
          </w:p>
        </w:tc>
        <w:tc>
          <w:tcPr>
            <w:tcW w:w="166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78 467,40</w:t>
            </w:r>
          </w:p>
        </w:tc>
      </w:tr>
      <w:tr>
        <w:trPr>
          <w:trHeight w:val="300" w:hRule="atLeast"/>
        </w:trPr>
        <w:tc>
          <w:tcPr>
            <w:tcW w:w="619" w:type="dxa"/>
            <w:vMerge w:val="continue"/>
            <w:tcBorders>
              <w:left w:val="single" w:sz="4" w:space="0" w:color="000000"/>
              <w:right w:val="single" w:sz="4" w:space="0" w:color="000000"/>
            </w:tcBorders>
            <w:vAlign w:val="center"/>
          </w:tcPr>
          <w:p>
            <w:pPr>
              <w:pStyle w:val="Normal"/>
              <w:snapToGrid w:val="false"/>
              <w:rPr>
                <w:rFonts w:ascii="Arial" w:hAnsi="Arial" w:cs="Arial"/>
                <w:bCs/>
              </w:rPr>
            </w:pPr>
            <w:r>
              <w:rPr>
                <w:rFonts w:cs="Arial" w:ascii="Arial" w:hAnsi="Arial"/>
                <w:bCs/>
              </w:rPr>
            </w:r>
          </w:p>
        </w:tc>
        <w:tc>
          <w:tcPr>
            <w:tcW w:w="2057" w:type="dxa"/>
            <w:vMerge w:val="continue"/>
            <w:tcBorders>
              <w:left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550" w:type="dxa"/>
            <w:vMerge w:val="continue"/>
            <w:tcBorders>
              <w:left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00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ТО г.п. Дубинино и Горячегорск</w:t>
            </w:r>
          </w:p>
        </w:tc>
        <w:tc>
          <w:tcPr>
            <w:tcW w:w="8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025</w:t>
            </w:r>
          </w:p>
        </w:tc>
        <w:tc>
          <w:tcPr>
            <w:tcW w:w="793"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w:t>
            </w:r>
          </w:p>
        </w:tc>
        <w:tc>
          <w:tcPr>
            <w:tcW w:w="72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w:t>
            </w:r>
          </w:p>
        </w:tc>
        <w:tc>
          <w:tcPr>
            <w:tcW w:w="541"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250,00</w:t>
            </w:r>
          </w:p>
        </w:tc>
        <w:tc>
          <w:tcPr>
            <w:tcW w:w="961" w:type="dxa"/>
            <w:tcBorders>
              <w:bottom w:val="single" w:sz="4" w:space="0" w:color="000000"/>
              <w:right w:val="single" w:sz="4" w:space="0" w:color="000000"/>
            </w:tcBorders>
            <w:vAlign w:val="center"/>
          </w:tcPr>
          <w:p>
            <w:pPr>
              <w:pStyle w:val="Normal"/>
              <w:jc w:val="center"/>
              <w:rPr/>
            </w:pPr>
            <w:r>
              <w:rPr>
                <w:rFonts w:cs="Arial" w:ascii="Arial" w:hAnsi="Arial"/>
              </w:rPr>
              <w:t>250,00</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250,00</w:t>
            </w:r>
          </w:p>
        </w:tc>
        <w:tc>
          <w:tcPr>
            <w:tcW w:w="166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750,00</w:t>
            </w:r>
          </w:p>
        </w:tc>
      </w:tr>
      <w:tr>
        <w:trPr>
          <w:trHeight w:val="585" w:hRule="atLeast"/>
        </w:trPr>
        <w:tc>
          <w:tcPr>
            <w:tcW w:w="6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w:t>
            </w:r>
          </w:p>
        </w:tc>
        <w:tc>
          <w:tcPr>
            <w:tcW w:w="205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Подпрограмма 3</w:t>
            </w:r>
          </w:p>
        </w:tc>
        <w:tc>
          <w:tcPr>
            <w:tcW w:w="255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«Обеспечение реализации программы и прочие мероприятия»</w:t>
            </w:r>
          </w:p>
        </w:tc>
        <w:tc>
          <w:tcPr>
            <w:tcW w:w="2004" w:type="dxa"/>
            <w:tcBorders>
              <w:bottom w:val="single" w:sz="4" w:space="0" w:color="000000"/>
              <w:right w:val="single" w:sz="4" w:space="0" w:color="000000"/>
            </w:tcBorders>
            <w:vAlign w:val="center"/>
          </w:tcPr>
          <w:p>
            <w:pPr>
              <w:pStyle w:val="Normal"/>
              <w:rPr>
                <w:rFonts w:ascii="Arial" w:hAnsi="Arial" w:cs="Arial"/>
                <w:bCs/>
              </w:rPr>
            </w:pPr>
            <w:r>
              <w:rPr>
                <w:rFonts w:cs="Arial" w:ascii="Arial" w:hAnsi="Arial"/>
                <w:bCs/>
              </w:rPr>
              <w:t>всего расходные обязательства по программе</w:t>
            </w:r>
          </w:p>
        </w:tc>
        <w:tc>
          <w:tcPr>
            <w:tcW w:w="83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Х</w:t>
            </w:r>
          </w:p>
        </w:tc>
        <w:tc>
          <w:tcPr>
            <w:tcW w:w="793"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Х</w:t>
            </w:r>
          </w:p>
        </w:tc>
        <w:tc>
          <w:tcPr>
            <w:tcW w:w="72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Х</w:t>
            </w:r>
          </w:p>
        </w:tc>
        <w:tc>
          <w:tcPr>
            <w:tcW w:w="541"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Х</w:t>
            </w:r>
          </w:p>
        </w:tc>
        <w:tc>
          <w:tcPr>
            <w:tcW w:w="961"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52 954,99</w:t>
            </w:r>
          </w:p>
        </w:tc>
        <w:tc>
          <w:tcPr>
            <w:tcW w:w="961"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52 954,94</w:t>
            </w:r>
          </w:p>
        </w:tc>
        <w:tc>
          <w:tcPr>
            <w:tcW w:w="961"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52 954,94</w:t>
            </w:r>
          </w:p>
        </w:tc>
        <w:tc>
          <w:tcPr>
            <w:tcW w:w="166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158 864,87</w:t>
            </w:r>
          </w:p>
        </w:tc>
      </w:tr>
      <w:tr>
        <w:trPr>
          <w:trHeight w:val="285" w:hRule="atLeast"/>
        </w:trPr>
        <w:tc>
          <w:tcPr>
            <w:tcW w:w="6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bCs/>
              </w:rPr>
            </w:pPr>
            <w:r>
              <w:rPr>
                <w:rFonts w:cs="Arial" w:ascii="Arial" w:hAnsi="Arial"/>
                <w:bCs/>
              </w:rPr>
            </w:r>
          </w:p>
        </w:tc>
        <w:tc>
          <w:tcPr>
            <w:tcW w:w="205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5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00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в том числе по ГРБС:</w:t>
            </w:r>
          </w:p>
        </w:tc>
        <w:tc>
          <w:tcPr>
            <w:tcW w:w="8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79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7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54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66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 </w:t>
            </w:r>
          </w:p>
        </w:tc>
      </w:tr>
      <w:tr>
        <w:trPr>
          <w:trHeight w:val="360" w:hRule="atLeast"/>
        </w:trPr>
        <w:tc>
          <w:tcPr>
            <w:tcW w:w="6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bCs/>
              </w:rPr>
            </w:pPr>
            <w:r>
              <w:rPr>
                <w:rFonts w:cs="Arial" w:ascii="Arial" w:hAnsi="Arial"/>
                <w:bCs/>
              </w:rPr>
            </w:r>
          </w:p>
        </w:tc>
        <w:tc>
          <w:tcPr>
            <w:tcW w:w="205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5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00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МКУ "СГХ"</w:t>
            </w:r>
          </w:p>
        </w:tc>
        <w:tc>
          <w:tcPr>
            <w:tcW w:w="8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9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7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54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961" w:type="dxa"/>
            <w:tcBorders>
              <w:bottom w:val="single" w:sz="4" w:space="0" w:color="000000"/>
              <w:right w:val="single" w:sz="4" w:space="0" w:color="000000"/>
            </w:tcBorders>
            <w:vAlign w:val="center"/>
          </w:tcPr>
          <w:p>
            <w:pPr>
              <w:pStyle w:val="Normal"/>
              <w:jc w:val="center"/>
              <w:rPr/>
            </w:pPr>
            <w:r>
              <w:rPr>
                <w:rFonts w:cs="Arial" w:ascii="Arial" w:hAnsi="Arial"/>
              </w:rPr>
              <w:t>46 617,87</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46 617,82</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46 617,82</w:t>
            </w:r>
          </w:p>
        </w:tc>
        <w:tc>
          <w:tcPr>
            <w:tcW w:w="166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139 853,51</w:t>
            </w:r>
          </w:p>
        </w:tc>
      </w:tr>
      <w:tr>
        <w:trPr>
          <w:trHeight w:val="360" w:hRule="atLeast"/>
        </w:trPr>
        <w:tc>
          <w:tcPr>
            <w:tcW w:w="6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bCs/>
              </w:rPr>
            </w:pPr>
            <w:r>
              <w:rPr>
                <w:rFonts w:cs="Arial" w:ascii="Arial" w:hAnsi="Arial"/>
                <w:bCs/>
              </w:rPr>
            </w:r>
          </w:p>
        </w:tc>
        <w:tc>
          <w:tcPr>
            <w:tcW w:w="205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5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00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КУМИ и ЗО</w:t>
            </w:r>
          </w:p>
        </w:tc>
        <w:tc>
          <w:tcPr>
            <w:tcW w:w="8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117</w:t>
            </w:r>
          </w:p>
        </w:tc>
        <w:tc>
          <w:tcPr>
            <w:tcW w:w="79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7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54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4 486,50</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4 486,50</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4 486,50</w:t>
            </w:r>
          </w:p>
        </w:tc>
        <w:tc>
          <w:tcPr>
            <w:tcW w:w="166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13 459,50</w:t>
            </w:r>
          </w:p>
        </w:tc>
      </w:tr>
      <w:tr>
        <w:trPr>
          <w:trHeight w:val="330" w:hRule="atLeast"/>
        </w:trPr>
        <w:tc>
          <w:tcPr>
            <w:tcW w:w="6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bCs/>
              </w:rPr>
            </w:pPr>
            <w:r>
              <w:rPr>
                <w:rFonts w:cs="Arial" w:ascii="Arial" w:hAnsi="Arial"/>
                <w:bCs/>
              </w:rPr>
            </w:r>
          </w:p>
        </w:tc>
        <w:tc>
          <w:tcPr>
            <w:tcW w:w="205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5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00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ТО г.п. Дубинино и Горячегорск</w:t>
            </w:r>
          </w:p>
        </w:tc>
        <w:tc>
          <w:tcPr>
            <w:tcW w:w="8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025</w:t>
            </w:r>
          </w:p>
        </w:tc>
        <w:tc>
          <w:tcPr>
            <w:tcW w:w="79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7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54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1 850,62</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1 850,62</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1 850,62</w:t>
            </w:r>
          </w:p>
        </w:tc>
        <w:tc>
          <w:tcPr>
            <w:tcW w:w="166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5 551,86</w:t>
            </w:r>
          </w:p>
        </w:tc>
      </w:tr>
    </w:tbl>
    <w:p>
      <w:pPr>
        <w:sectPr>
          <w:type w:val="nextPage"/>
          <w:pgSz w:orient="landscape" w:w="16838" w:h="11906"/>
          <w:pgMar w:left="1134" w:right="1134" w:gutter="0" w:header="0" w:top="1701" w:footer="0" w:bottom="851"/>
          <w:pgNumType w:fmt="decimal"/>
          <w:formProt w:val="false"/>
          <w:textDirection w:val="lrTb"/>
          <w:docGrid w:type="default" w:linePitch="360" w:charSpace="0"/>
        </w:sectPr>
      </w:pPr>
    </w:p>
    <w:tbl>
      <w:tblPr>
        <w:tblW w:w="14678" w:type="dxa"/>
        <w:jc w:val="left"/>
        <w:tblInd w:w="108" w:type="dxa"/>
        <w:tblLayout w:type="fixed"/>
        <w:tblCellMar>
          <w:top w:w="0" w:type="dxa"/>
          <w:left w:w="108" w:type="dxa"/>
          <w:bottom w:w="0" w:type="dxa"/>
          <w:right w:w="108" w:type="dxa"/>
        </w:tblCellMar>
      </w:tblPr>
      <w:tblGrid>
        <w:gridCol w:w="634"/>
        <w:gridCol w:w="2289"/>
        <w:gridCol w:w="3517"/>
        <w:gridCol w:w="2633"/>
        <w:gridCol w:w="1166"/>
        <w:gridCol w:w="1166"/>
        <w:gridCol w:w="1166"/>
        <w:gridCol w:w="2107"/>
      </w:tblGrid>
      <w:tr>
        <w:trPr>
          <w:trHeight w:val="1740" w:hRule="atLeast"/>
        </w:trPr>
        <w:tc>
          <w:tcPr>
            <w:tcW w:w="634" w:type="dxa"/>
            <w:tcBorders/>
            <w:vAlign w:val="center"/>
          </w:tcPr>
          <w:p>
            <w:pPr>
              <w:pStyle w:val="Normal"/>
              <w:snapToGrid w:val="false"/>
              <w:rPr>
                <w:rFonts w:ascii="Arial" w:hAnsi="Arial" w:cs="Arial"/>
              </w:rPr>
            </w:pPr>
            <w:r>
              <w:rPr>
                <w:rFonts w:cs="Arial" w:ascii="Arial" w:hAnsi="Arial"/>
              </w:rPr>
            </w:r>
            <w:bookmarkStart w:id="4" w:name="RANGE!A1%3AH32"/>
            <w:bookmarkStart w:id="5" w:name="RANGE!A1%3AH32"/>
            <w:bookmarkEnd w:id="5"/>
          </w:p>
        </w:tc>
        <w:tc>
          <w:tcPr>
            <w:tcW w:w="2289" w:type="dxa"/>
            <w:tcBorders/>
            <w:vAlign w:val="center"/>
          </w:tcPr>
          <w:p>
            <w:pPr>
              <w:pStyle w:val="Normal"/>
              <w:snapToGrid w:val="false"/>
              <w:jc w:val="center"/>
              <w:rPr>
                <w:rFonts w:ascii="Arial" w:hAnsi="Arial" w:cs="Arial"/>
              </w:rPr>
            </w:pPr>
            <w:r>
              <w:rPr>
                <w:rFonts w:cs="Arial" w:ascii="Arial" w:hAnsi="Arial"/>
              </w:rPr>
            </w:r>
          </w:p>
        </w:tc>
        <w:tc>
          <w:tcPr>
            <w:tcW w:w="3517" w:type="dxa"/>
            <w:tcBorders/>
            <w:vAlign w:val="center"/>
          </w:tcPr>
          <w:p>
            <w:pPr>
              <w:pStyle w:val="Normal"/>
              <w:snapToGrid w:val="false"/>
              <w:jc w:val="center"/>
              <w:rPr>
                <w:rFonts w:ascii="Arial" w:hAnsi="Arial" w:cs="Arial"/>
              </w:rPr>
            </w:pPr>
            <w:r>
              <w:rPr>
                <w:rFonts w:cs="Arial" w:ascii="Arial" w:hAnsi="Arial"/>
              </w:rPr>
            </w:r>
          </w:p>
        </w:tc>
        <w:tc>
          <w:tcPr>
            <w:tcW w:w="2633" w:type="dxa"/>
            <w:tcBorders/>
            <w:vAlign w:val="center"/>
          </w:tcPr>
          <w:p>
            <w:pPr>
              <w:pStyle w:val="Normal"/>
              <w:snapToGrid w:val="false"/>
              <w:jc w:val="center"/>
              <w:rPr>
                <w:rFonts w:ascii="Arial" w:hAnsi="Arial" w:cs="Arial"/>
              </w:rPr>
            </w:pPr>
            <w:r>
              <w:rPr>
                <w:rFonts w:cs="Arial" w:ascii="Arial" w:hAnsi="Arial"/>
              </w:rPr>
            </w:r>
          </w:p>
        </w:tc>
        <w:tc>
          <w:tcPr>
            <w:tcW w:w="5605" w:type="dxa"/>
            <w:gridSpan w:val="4"/>
            <w:tcBorders/>
            <w:vAlign w:val="center"/>
          </w:tcPr>
          <w:p>
            <w:pPr>
              <w:pStyle w:val="Normal"/>
              <w:rPr>
                <w:rFonts w:ascii="Arial" w:hAnsi="Arial" w:cs="Arial"/>
              </w:rPr>
            </w:pPr>
            <w:r>
              <w:rPr>
                <w:rFonts w:cs="Arial" w:ascii="Arial" w:hAnsi="Arial"/>
              </w:rPr>
              <w:t>Приложение № 2</w:t>
              <w:br/>
              <w:t>к муниципальной программе «Реформирование и модернизация жилищно-коммунального хозяйства и повышение энергетической эффективности муниципального образования города Шарыпово»</w:t>
            </w:r>
          </w:p>
        </w:tc>
      </w:tr>
      <w:tr>
        <w:trPr>
          <w:trHeight w:val="300" w:hRule="atLeast"/>
        </w:trPr>
        <w:tc>
          <w:tcPr>
            <w:tcW w:w="634" w:type="dxa"/>
            <w:tcBorders/>
            <w:vAlign w:val="center"/>
          </w:tcPr>
          <w:p>
            <w:pPr>
              <w:pStyle w:val="Normal"/>
              <w:snapToGrid w:val="false"/>
              <w:rPr>
                <w:rFonts w:ascii="Arial" w:hAnsi="Arial" w:cs="Arial"/>
              </w:rPr>
            </w:pPr>
            <w:r>
              <w:rPr>
                <w:rFonts w:cs="Arial" w:ascii="Arial" w:hAnsi="Arial"/>
              </w:rPr>
            </w:r>
          </w:p>
        </w:tc>
        <w:tc>
          <w:tcPr>
            <w:tcW w:w="2289" w:type="dxa"/>
            <w:tcBorders/>
            <w:vAlign w:val="center"/>
          </w:tcPr>
          <w:p>
            <w:pPr>
              <w:pStyle w:val="Normal"/>
              <w:snapToGrid w:val="false"/>
              <w:jc w:val="center"/>
              <w:rPr>
                <w:rFonts w:ascii="Arial" w:hAnsi="Arial" w:cs="Arial"/>
              </w:rPr>
            </w:pPr>
            <w:r>
              <w:rPr>
                <w:rFonts w:cs="Arial" w:ascii="Arial" w:hAnsi="Arial"/>
              </w:rPr>
            </w:r>
          </w:p>
        </w:tc>
        <w:tc>
          <w:tcPr>
            <w:tcW w:w="3517" w:type="dxa"/>
            <w:tcBorders/>
            <w:vAlign w:val="center"/>
          </w:tcPr>
          <w:p>
            <w:pPr>
              <w:pStyle w:val="Normal"/>
              <w:snapToGrid w:val="false"/>
              <w:jc w:val="center"/>
              <w:rPr>
                <w:rFonts w:ascii="Arial" w:hAnsi="Arial" w:cs="Arial"/>
              </w:rPr>
            </w:pPr>
            <w:r>
              <w:rPr>
                <w:rFonts w:cs="Arial" w:ascii="Arial" w:hAnsi="Arial"/>
              </w:rPr>
            </w:r>
          </w:p>
        </w:tc>
        <w:tc>
          <w:tcPr>
            <w:tcW w:w="2633" w:type="dxa"/>
            <w:tcBorders/>
            <w:vAlign w:val="center"/>
          </w:tcPr>
          <w:p>
            <w:pPr>
              <w:pStyle w:val="Normal"/>
              <w:snapToGrid w:val="false"/>
              <w:jc w:val="center"/>
              <w:rPr>
                <w:rFonts w:ascii="Arial" w:hAnsi="Arial" w:cs="Arial"/>
              </w:rPr>
            </w:pPr>
            <w:r>
              <w:rPr>
                <w:rFonts w:cs="Arial" w:ascii="Arial" w:hAnsi="Arial"/>
              </w:rPr>
            </w:r>
          </w:p>
        </w:tc>
        <w:tc>
          <w:tcPr>
            <w:tcW w:w="1166" w:type="dxa"/>
            <w:tcBorders/>
            <w:vAlign w:val="center"/>
          </w:tcPr>
          <w:p>
            <w:pPr>
              <w:pStyle w:val="Normal"/>
              <w:snapToGrid w:val="false"/>
              <w:rPr>
                <w:rFonts w:ascii="Arial" w:hAnsi="Arial" w:cs="Arial"/>
              </w:rPr>
            </w:pPr>
            <w:r>
              <w:rPr>
                <w:rFonts w:cs="Arial" w:ascii="Arial" w:hAnsi="Arial"/>
              </w:rPr>
            </w:r>
          </w:p>
        </w:tc>
        <w:tc>
          <w:tcPr>
            <w:tcW w:w="1166" w:type="dxa"/>
            <w:tcBorders/>
            <w:vAlign w:val="center"/>
          </w:tcPr>
          <w:p>
            <w:pPr>
              <w:pStyle w:val="Normal"/>
              <w:snapToGrid w:val="false"/>
              <w:jc w:val="center"/>
              <w:rPr>
                <w:rFonts w:ascii="Arial" w:hAnsi="Arial" w:cs="Arial"/>
              </w:rPr>
            </w:pPr>
            <w:r>
              <w:rPr>
                <w:rFonts w:cs="Arial" w:ascii="Arial" w:hAnsi="Arial"/>
              </w:rPr>
            </w:r>
          </w:p>
        </w:tc>
        <w:tc>
          <w:tcPr>
            <w:tcW w:w="1166" w:type="dxa"/>
            <w:tcBorders/>
            <w:vAlign w:val="center"/>
          </w:tcPr>
          <w:p>
            <w:pPr>
              <w:pStyle w:val="Normal"/>
              <w:snapToGrid w:val="false"/>
              <w:jc w:val="center"/>
              <w:rPr>
                <w:rFonts w:ascii="Arial" w:hAnsi="Arial" w:cs="Arial"/>
              </w:rPr>
            </w:pPr>
            <w:r>
              <w:rPr>
                <w:rFonts w:cs="Arial" w:ascii="Arial" w:hAnsi="Arial"/>
              </w:rPr>
            </w:r>
          </w:p>
        </w:tc>
        <w:tc>
          <w:tcPr>
            <w:tcW w:w="2107" w:type="dxa"/>
            <w:tcBorders/>
            <w:vAlign w:val="center"/>
          </w:tcPr>
          <w:p>
            <w:pPr>
              <w:pStyle w:val="Normal"/>
              <w:snapToGrid w:val="false"/>
              <w:jc w:val="center"/>
              <w:rPr>
                <w:rFonts w:ascii="Arial" w:hAnsi="Arial" w:cs="Arial"/>
              </w:rPr>
            </w:pPr>
            <w:r>
              <w:rPr>
                <w:rFonts w:cs="Arial" w:ascii="Arial" w:hAnsi="Arial"/>
              </w:rPr>
            </w:r>
          </w:p>
        </w:tc>
      </w:tr>
      <w:tr>
        <w:trPr>
          <w:trHeight w:val="675" w:hRule="atLeast"/>
        </w:trPr>
        <w:tc>
          <w:tcPr>
            <w:tcW w:w="14678" w:type="dxa"/>
            <w:gridSpan w:val="8"/>
            <w:tcBorders/>
            <w:vAlign w:val="center"/>
          </w:tcPr>
          <w:p>
            <w:pPr>
              <w:pStyle w:val="Normal"/>
              <w:jc w:val="center"/>
              <w:rPr>
                <w:rFonts w:ascii="Arial" w:hAnsi="Arial" w:cs="Arial"/>
              </w:rPr>
            </w:pPr>
            <w:r>
              <w:rPr>
                <w:rFonts w:cs="Arial" w:ascii="Arial" w:hAnsi="Arial"/>
              </w:rPr>
              <w:t>Информация об источниках финансирования подпрограмм, отдельных  мероприятий муниципальной программы муниципального образования города Шарыпово (средства  бюджета города Шарыпово, в том числе средства, поступившие из бюджетов других уровней бюджетной системы, бюджетов государственных внебюджетных фондов)</w:t>
            </w:r>
          </w:p>
        </w:tc>
      </w:tr>
      <w:tr>
        <w:trPr>
          <w:trHeight w:val="465" w:hRule="atLeast"/>
        </w:trPr>
        <w:tc>
          <w:tcPr>
            <w:tcW w:w="634" w:type="dxa"/>
            <w:tcBorders/>
            <w:vAlign w:val="center"/>
          </w:tcPr>
          <w:p>
            <w:pPr>
              <w:pStyle w:val="Normal"/>
              <w:snapToGrid w:val="false"/>
              <w:jc w:val="center"/>
              <w:rPr>
                <w:rFonts w:ascii="Arial" w:hAnsi="Arial" w:cs="Arial"/>
              </w:rPr>
            </w:pPr>
            <w:r>
              <w:rPr>
                <w:rFonts w:cs="Arial" w:ascii="Arial" w:hAnsi="Arial"/>
              </w:rPr>
            </w:r>
          </w:p>
        </w:tc>
        <w:tc>
          <w:tcPr>
            <w:tcW w:w="2289" w:type="dxa"/>
            <w:tcBorders/>
            <w:vAlign w:val="center"/>
          </w:tcPr>
          <w:p>
            <w:pPr>
              <w:pStyle w:val="Normal"/>
              <w:snapToGrid w:val="false"/>
              <w:jc w:val="center"/>
              <w:rPr>
                <w:rFonts w:ascii="Arial" w:hAnsi="Arial" w:cs="Arial"/>
              </w:rPr>
            </w:pPr>
            <w:r>
              <w:rPr>
                <w:rFonts w:cs="Arial" w:ascii="Arial" w:hAnsi="Arial"/>
              </w:rPr>
            </w:r>
          </w:p>
        </w:tc>
        <w:tc>
          <w:tcPr>
            <w:tcW w:w="3517" w:type="dxa"/>
            <w:tcBorders/>
            <w:vAlign w:val="center"/>
          </w:tcPr>
          <w:p>
            <w:pPr>
              <w:pStyle w:val="Normal"/>
              <w:snapToGrid w:val="false"/>
              <w:jc w:val="center"/>
              <w:rPr>
                <w:rFonts w:ascii="Arial" w:hAnsi="Arial" w:cs="Arial"/>
              </w:rPr>
            </w:pPr>
            <w:r>
              <w:rPr>
                <w:rFonts w:cs="Arial" w:ascii="Arial" w:hAnsi="Arial"/>
              </w:rPr>
            </w:r>
          </w:p>
        </w:tc>
        <w:tc>
          <w:tcPr>
            <w:tcW w:w="2633" w:type="dxa"/>
            <w:tcBorders/>
            <w:vAlign w:val="center"/>
          </w:tcPr>
          <w:p>
            <w:pPr>
              <w:pStyle w:val="Normal"/>
              <w:snapToGrid w:val="false"/>
              <w:jc w:val="center"/>
              <w:rPr>
                <w:rFonts w:ascii="Arial" w:hAnsi="Arial" w:cs="Arial"/>
              </w:rPr>
            </w:pPr>
            <w:r>
              <w:rPr>
                <w:rFonts w:cs="Arial" w:ascii="Arial" w:hAnsi="Arial"/>
              </w:rPr>
            </w:r>
          </w:p>
        </w:tc>
        <w:tc>
          <w:tcPr>
            <w:tcW w:w="1166" w:type="dxa"/>
            <w:tcBorders/>
            <w:vAlign w:val="center"/>
          </w:tcPr>
          <w:p>
            <w:pPr>
              <w:pStyle w:val="Normal"/>
              <w:snapToGrid w:val="false"/>
              <w:jc w:val="center"/>
              <w:rPr>
                <w:rFonts w:ascii="Arial" w:hAnsi="Arial" w:cs="Arial"/>
              </w:rPr>
            </w:pPr>
            <w:r>
              <w:rPr>
                <w:rFonts w:cs="Arial" w:ascii="Arial" w:hAnsi="Arial"/>
              </w:rPr>
            </w:r>
          </w:p>
        </w:tc>
        <w:tc>
          <w:tcPr>
            <w:tcW w:w="1166" w:type="dxa"/>
            <w:tcBorders/>
            <w:vAlign w:val="center"/>
          </w:tcPr>
          <w:p>
            <w:pPr>
              <w:pStyle w:val="Normal"/>
              <w:snapToGrid w:val="false"/>
              <w:jc w:val="center"/>
              <w:rPr>
                <w:rFonts w:ascii="Arial" w:hAnsi="Arial" w:cs="Arial"/>
              </w:rPr>
            </w:pPr>
            <w:r>
              <w:rPr>
                <w:rFonts w:cs="Arial" w:ascii="Arial" w:hAnsi="Arial"/>
              </w:rPr>
            </w:r>
          </w:p>
        </w:tc>
        <w:tc>
          <w:tcPr>
            <w:tcW w:w="1166" w:type="dxa"/>
            <w:tcBorders/>
            <w:vAlign w:val="center"/>
          </w:tcPr>
          <w:p>
            <w:pPr>
              <w:pStyle w:val="Normal"/>
              <w:snapToGrid w:val="false"/>
              <w:jc w:val="center"/>
              <w:rPr>
                <w:rFonts w:ascii="Arial" w:hAnsi="Arial" w:cs="Arial"/>
              </w:rPr>
            </w:pPr>
            <w:r>
              <w:rPr>
                <w:rFonts w:cs="Arial" w:ascii="Arial" w:hAnsi="Arial"/>
              </w:rPr>
            </w:r>
          </w:p>
        </w:tc>
        <w:tc>
          <w:tcPr>
            <w:tcW w:w="2107" w:type="dxa"/>
            <w:tcBorders/>
            <w:vAlign w:val="center"/>
          </w:tcPr>
          <w:p>
            <w:pPr>
              <w:pStyle w:val="Normal"/>
              <w:snapToGrid w:val="false"/>
              <w:jc w:val="center"/>
              <w:rPr>
                <w:rFonts w:ascii="Arial" w:hAnsi="Arial" w:cs="Arial"/>
              </w:rPr>
            </w:pPr>
            <w:r>
              <w:rPr>
                <w:rFonts w:cs="Arial" w:ascii="Arial" w:hAnsi="Arial"/>
              </w:rPr>
            </w:r>
          </w:p>
        </w:tc>
      </w:tr>
      <w:tr>
        <w:trPr>
          <w:trHeight w:val="300" w:hRule="atLeast"/>
        </w:trPr>
        <w:tc>
          <w:tcPr>
            <w:tcW w:w="634" w:type="dxa"/>
            <w:tcBorders/>
            <w:vAlign w:val="center"/>
          </w:tcPr>
          <w:p>
            <w:pPr>
              <w:pStyle w:val="Normal"/>
              <w:snapToGrid w:val="false"/>
              <w:jc w:val="center"/>
              <w:rPr>
                <w:rFonts w:ascii="Arial" w:hAnsi="Arial" w:cs="Arial"/>
              </w:rPr>
            </w:pPr>
            <w:r>
              <w:rPr>
                <w:rFonts w:cs="Arial" w:ascii="Arial" w:hAnsi="Arial"/>
              </w:rPr>
            </w:r>
          </w:p>
        </w:tc>
        <w:tc>
          <w:tcPr>
            <w:tcW w:w="2289" w:type="dxa"/>
            <w:tcBorders/>
            <w:vAlign w:val="center"/>
          </w:tcPr>
          <w:p>
            <w:pPr>
              <w:pStyle w:val="Normal"/>
              <w:snapToGrid w:val="false"/>
              <w:jc w:val="center"/>
              <w:rPr>
                <w:rFonts w:ascii="Arial" w:hAnsi="Arial" w:cs="Arial"/>
              </w:rPr>
            </w:pPr>
            <w:r>
              <w:rPr>
                <w:rFonts w:cs="Arial" w:ascii="Arial" w:hAnsi="Arial"/>
              </w:rPr>
            </w:r>
          </w:p>
        </w:tc>
        <w:tc>
          <w:tcPr>
            <w:tcW w:w="3517" w:type="dxa"/>
            <w:tcBorders/>
            <w:vAlign w:val="center"/>
          </w:tcPr>
          <w:p>
            <w:pPr>
              <w:pStyle w:val="Normal"/>
              <w:snapToGrid w:val="false"/>
              <w:jc w:val="center"/>
              <w:rPr>
                <w:rFonts w:ascii="Arial" w:hAnsi="Arial" w:cs="Arial"/>
              </w:rPr>
            </w:pPr>
            <w:r>
              <w:rPr>
                <w:rFonts w:cs="Arial" w:ascii="Arial" w:hAnsi="Arial"/>
              </w:rPr>
            </w:r>
          </w:p>
        </w:tc>
        <w:tc>
          <w:tcPr>
            <w:tcW w:w="2633" w:type="dxa"/>
            <w:tcBorders/>
            <w:vAlign w:val="center"/>
          </w:tcPr>
          <w:p>
            <w:pPr>
              <w:pStyle w:val="Normal"/>
              <w:snapToGrid w:val="false"/>
              <w:jc w:val="center"/>
              <w:rPr>
                <w:rFonts w:ascii="Arial" w:hAnsi="Arial" w:cs="Arial"/>
              </w:rPr>
            </w:pPr>
            <w:r>
              <w:rPr>
                <w:rFonts w:cs="Arial" w:ascii="Arial" w:hAnsi="Arial"/>
              </w:rPr>
            </w:r>
          </w:p>
        </w:tc>
        <w:tc>
          <w:tcPr>
            <w:tcW w:w="1166" w:type="dxa"/>
            <w:tcBorders/>
            <w:vAlign w:val="center"/>
          </w:tcPr>
          <w:p>
            <w:pPr>
              <w:pStyle w:val="Normal"/>
              <w:snapToGrid w:val="false"/>
              <w:rPr>
                <w:rFonts w:ascii="Arial" w:hAnsi="Arial" w:cs="Arial"/>
              </w:rPr>
            </w:pPr>
            <w:r>
              <w:rPr>
                <w:rFonts w:cs="Arial" w:ascii="Arial" w:hAnsi="Arial"/>
              </w:rPr>
            </w:r>
          </w:p>
        </w:tc>
        <w:tc>
          <w:tcPr>
            <w:tcW w:w="1166" w:type="dxa"/>
            <w:tcBorders/>
            <w:vAlign w:val="center"/>
          </w:tcPr>
          <w:p>
            <w:pPr>
              <w:pStyle w:val="Normal"/>
              <w:snapToGrid w:val="false"/>
              <w:jc w:val="center"/>
              <w:rPr>
                <w:rFonts w:ascii="Arial" w:hAnsi="Arial" w:cs="Arial"/>
              </w:rPr>
            </w:pPr>
            <w:r>
              <w:rPr>
                <w:rFonts w:cs="Arial" w:ascii="Arial" w:hAnsi="Arial"/>
              </w:rPr>
            </w:r>
          </w:p>
        </w:tc>
        <w:tc>
          <w:tcPr>
            <w:tcW w:w="1166" w:type="dxa"/>
            <w:tcBorders/>
            <w:vAlign w:val="center"/>
          </w:tcPr>
          <w:p>
            <w:pPr>
              <w:pStyle w:val="Normal"/>
              <w:snapToGrid w:val="false"/>
              <w:jc w:val="center"/>
              <w:rPr>
                <w:rFonts w:ascii="Arial" w:hAnsi="Arial" w:cs="Arial"/>
              </w:rPr>
            </w:pPr>
            <w:r>
              <w:rPr>
                <w:rFonts w:cs="Arial" w:ascii="Arial" w:hAnsi="Arial"/>
              </w:rPr>
            </w:r>
          </w:p>
        </w:tc>
        <w:tc>
          <w:tcPr>
            <w:tcW w:w="2107" w:type="dxa"/>
            <w:tcBorders/>
            <w:vAlign w:val="center"/>
          </w:tcPr>
          <w:p>
            <w:pPr>
              <w:pStyle w:val="Normal"/>
              <w:jc w:val="center"/>
              <w:rPr>
                <w:rFonts w:ascii="Arial" w:hAnsi="Arial" w:cs="Arial"/>
              </w:rPr>
            </w:pPr>
            <w:r>
              <w:rPr>
                <w:rFonts w:cs="Arial" w:ascii="Arial" w:hAnsi="Arial"/>
              </w:rPr>
              <w:t>(тыс.рублей)</w:t>
            </w:r>
          </w:p>
        </w:tc>
      </w:tr>
      <w:tr>
        <w:trPr>
          <w:trHeight w:val="930" w:hRule="atLeast"/>
        </w:trPr>
        <w:tc>
          <w:tcPr>
            <w:tcW w:w="63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w:t>
            </w:r>
            <w:r>
              <w:rPr>
                <w:rFonts w:eastAsia="Arial" w:cs="Arial" w:ascii="Arial" w:hAnsi="Arial"/>
              </w:rPr>
              <w:t xml:space="preserve"> </w:t>
            </w:r>
            <w:r>
              <w:rPr>
                <w:rFonts w:cs="Arial" w:ascii="Arial" w:hAnsi="Arial"/>
              </w:rPr>
              <w:t>п/п</w:t>
            </w:r>
          </w:p>
        </w:tc>
        <w:tc>
          <w:tcPr>
            <w:tcW w:w="228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Статус (муниципальная программа, подпрограмма)</w:t>
            </w:r>
          </w:p>
        </w:tc>
        <w:tc>
          <w:tcPr>
            <w:tcW w:w="35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Наименование муниципальной программы, подпрограммы</w:t>
            </w:r>
          </w:p>
        </w:tc>
        <w:tc>
          <w:tcPr>
            <w:tcW w:w="263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Уровень бюджетной системы/источники финансирования</w:t>
            </w:r>
          </w:p>
        </w:tc>
        <w:tc>
          <w:tcPr>
            <w:tcW w:w="1166" w:type="dxa"/>
            <w:tcBorders>
              <w:top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2024 год</w:t>
            </w:r>
          </w:p>
        </w:tc>
        <w:tc>
          <w:tcPr>
            <w:tcW w:w="1166" w:type="dxa"/>
            <w:tcBorders>
              <w:top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2025 год</w:t>
            </w:r>
          </w:p>
        </w:tc>
        <w:tc>
          <w:tcPr>
            <w:tcW w:w="1166" w:type="dxa"/>
            <w:tcBorders>
              <w:top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2026 год</w:t>
            </w:r>
          </w:p>
        </w:tc>
        <w:tc>
          <w:tcPr>
            <w:tcW w:w="210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Итого на 2024-2026гг.</w:t>
            </w:r>
          </w:p>
        </w:tc>
      </w:tr>
      <w:tr>
        <w:trPr>
          <w:trHeight w:val="285" w:hRule="atLeast"/>
        </w:trPr>
        <w:tc>
          <w:tcPr>
            <w:tcW w:w="6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2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3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6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3498" w:type="dxa"/>
            <w:gridSpan w:val="3"/>
            <w:tcBorders>
              <w:top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план</w:t>
            </w:r>
          </w:p>
        </w:tc>
        <w:tc>
          <w:tcPr>
            <w:tcW w:w="210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r>
      <w:tr>
        <w:trPr>
          <w:trHeight w:val="285" w:hRule="atLeast"/>
        </w:trPr>
        <w:tc>
          <w:tcPr>
            <w:tcW w:w="634"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w:t>
            </w:r>
          </w:p>
        </w:tc>
        <w:tc>
          <w:tcPr>
            <w:tcW w:w="228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w:t>
            </w:r>
          </w:p>
        </w:tc>
        <w:tc>
          <w:tcPr>
            <w:tcW w:w="35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w:t>
            </w:r>
          </w:p>
        </w:tc>
        <w:tc>
          <w:tcPr>
            <w:tcW w:w="263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7</w:t>
            </w:r>
          </w:p>
        </w:tc>
        <w:tc>
          <w:tcPr>
            <w:tcW w:w="210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8</w:t>
            </w:r>
          </w:p>
        </w:tc>
      </w:tr>
      <w:tr>
        <w:trPr>
          <w:trHeight w:val="274" w:hRule="atLeast"/>
        </w:trPr>
        <w:tc>
          <w:tcPr>
            <w:tcW w:w="634"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w:t>
            </w:r>
          </w:p>
        </w:tc>
        <w:tc>
          <w:tcPr>
            <w:tcW w:w="2289"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Муниципальная программа</w:t>
            </w:r>
          </w:p>
        </w:tc>
        <w:tc>
          <w:tcPr>
            <w:tcW w:w="3517" w:type="dxa"/>
            <w:vMerge w:val="restart"/>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Реформирование и модернизация жилищно-коммунального хозяйства и повышение энергетической эффективности муниципального образования города Шарыпово» </w:t>
            </w:r>
          </w:p>
        </w:tc>
        <w:tc>
          <w:tcPr>
            <w:tcW w:w="2633" w:type="dxa"/>
            <w:tcBorders>
              <w:bottom w:val="single" w:sz="4" w:space="0" w:color="000000"/>
              <w:right w:val="single" w:sz="4" w:space="0" w:color="000000"/>
            </w:tcBorders>
            <w:vAlign w:val="center"/>
          </w:tcPr>
          <w:p>
            <w:pPr>
              <w:pStyle w:val="Normal"/>
              <w:rPr>
                <w:rFonts w:ascii="Arial" w:hAnsi="Arial" w:cs="Arial"/>
                <w:bCs/>
              </w:rPr>
            </w:pPr>
            <w:r>
              <w:rPr>
                <w:rFonts w:cs="Arial" w:ascii="Arial" w:hAnsi="Arial"/>
                <w:bCs/>
              </w:rPr>
              <w:t xml:space="preserve">Всего                    </w:t>
            </w:r>
          </w:p>
        </w:tc>
        <w:tc>
          <w:tcPr>
            <w:tcW w:w="1166"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79 503,49</w:t>
            </w:r>
          </w:p>
        </w:tc>
        <w:tc>
          <w:tcPr>
            <w:tcW w:w="1166"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79 503,44</w:t>
            </w:r>
          </w:p>
        </w:tc>
        <w:tc>
          <w:tcPr>
            <w:tcW w:w="1166"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79 503,44</w:t>
            </w:r>
          </w:p>
        </w:tc>
        <w:tc>
          <w:tcPr>
            <w:tcW w:w="210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238 510,37</w:t>
            </w:r>
          </w:p>
        </w:tc>
      </w:tr>
      <w:tr>
        <w:trPr>
          <w:trHeight w:val="300" w:hRule="atLeast"/>
        </w:trPr>
        <w:tc>
          <w:tcPr>
            <w:tcW w:w="634"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bCs/>
              </w:rPr>
            </w:pPr>
            <w:r>
              <w:rPr>
                <w:rFonts w:cs="Arial" w:ascii="Arial" w:hAnsi="Arial"/>
                <w:bCs/>
              </w:rPr>
            </w:r>
          </w:p>
        </w:tc>
        <w:tc>
          <w:tcPr>
            <w:tcW w:w="228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351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633"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в том числе:             </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210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 </w:t>
            </w:r>
          </w:p>
        </w:tc>
      </w:tr>
      <w:tr>
        <w:trPr>
          <w:trHeight w:val="420" w:hRule="atLeast"/>
        </w:trPr>
        <w:tc>
          <w:tcPr>
            <w:tcW w:w="634"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bCs/>
              </w:rPr>
            </w:pPr>
            <w:r>
              <w:rPr>
                <w:rFonts w:cs="Arial" w:ascii="Arial" w:hAnsi="Arial"/>
                <w:bCs/>
              </w:rPr>
            </w:r>
          </w:p>
        </w:tc>
        <w:tc>
          <w:tcPr>
            <w:tcW w:w="228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351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633"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бюджет города Шарыпово</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48 753,59</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48 753,54</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48 753,54</w:t>
            </w:r>
          </w:p>
        </w:tc>
        <w:tc>
          <w:tcPr>
            <w:tcW w:w="210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146 260,67</w:t>
            </w:r>
          </w:p>
        </w:tc>
      </w:tr>
      <w:tr>
        <w:trPr>
          <w:trHeight w:val="300" w:hRule="atLeast"/>
        </w:trPr>
        <w:tc>
          <w:tcPr>
            <w:tcW w:w="634"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bCs/>
              </w:rPr>
            </w:pPr>
            <w:r>
              <w:rPr>
                <w:rFonts w:cs="Arial" w:ascii="Arial" w:hAnsi="Arial"/>
                <w:bCs/>
              </w:rPr>
            </w:r>
          </w:p>
        </w:tc>
        <w:tc>
          <w:tcPr>
            <w:tcW w:w="228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351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633"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краевой бюджет </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30 749,90</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30 749,90</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30 749,90</w:t>
            </w:r>
          </w:p>
        </w:tc>
        <w:tc>
          <w:tcPr>
            <w:tcW w:w="210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92 249,70</w:t>
            </w:r>
          </w:p>
        </w:tc>
      </w:tr>
      <w:tr>
        <w:trPr>
          <w:trHeight w:val="405" w:hRule="atLeast"/>
        </w:trPr>
        <w:tc>
          <w:tcPr>
            <w:tcW w:w="634"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bCs/>
              </w:rPr>
            </w:pPr>
            <w:r>
              <w:rPr>
                <w:rFonts w:cs="Arial" w:ascii="Arial" w:hAnsi="Arial"/>
                <w:bCs/>
              </w:rPr>
            </w:r>
          </w:p>
        </w:tc>
        <w:tc>
          <w:tcPr>
            <w:tcW w:w="228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351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633"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федеральный бюджет</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210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0,00</w:t>
            </w:r>
          </w:p>
        </w:tc>
      </w:tr>
      <w:tr>
        <w:trPr>
          <w:trHeight w:val="300" w:hRule="atLeast"/>
        </w:trPr>
        <w:tc>
          <w:tcPr>
            <w:tcW w:w="634"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bCs/>
              </w:rPr>
            </w:pPr>
            <w:r>
              <w:rPr>
                <w:rFonts w:cs="Arial" w:ascii="Arial" w:hAnsi="Arial"/>
                <w:bCs/>
              </w:rPr>
            </w:r>
          </w:p>
        </w:tc>
        <w:tc>
          <w:tcPr>
            <w:tcW w:w="228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351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633"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внебюджетные  источники                 </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210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 </w:t>
            </w:r>
          </w:p>
        </w:tc>
      </w:tr>
      <w:tr>
        <w:trPr>
          <w:trHeight w:val="285" w:hRule="atLeast"/>
        </w:trPr>
        <w:tc>
          <w:tcPr>
            <w:tcW w:w="634"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1.1.</w:t>
            </w:r>
          </w:p>
        </w:tc>
        <w:tc>
          <w:tcPr>
            <w:tcW w:w="2289"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Подпрограмма 1</w:t>
            </w:r>
          </w:p>
        </w:tc>
        <w:tc>
          <w:tcPr>
            <w:tcW w:w="3517" w:type="dxa"/>
            <w:vMerge w:val="restart"/>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«Энергосбережение и повышение энергетической эффективности в муниципальном образовании города Шарыпово»</w:t>
            </w:r>
          </w:p>
        </w:tc>
        <w:tc>
          <w:tcPr>
            <w:tcW w:w="2633" w:type="dxa"/>
            <w:tcBorders>
              <w:bottom w:val="single" w:sz="4" w:space="0" w:color="000000"/>
              <w:right w:val="single" w:sz="4" w:space="0" w:color="000000"/>
            </w:tcBorders>
            <w:vAlign w:val="center"/>
          </w:tcPr>
          <w:p>
            <w:pPr>
              <w:pStyle w:val="Normal"/>
              <w:rPr>
                <w:rFonts w:ascii="Arial" w:hAnsi="Arial" w:cs="Arial"/>
                <w:bCs/>
              </w:rPr>
            </w:pPr>
            <w:r>
              <w:rPr>
                <w:rFonts w:cs="Arial" w:ascii="Arial" w:hAnsi="Arial"/>
                <w:bCs/>
              </w:rPr>
              <w:t xml:space="preserve">Всего                    </w:t>
            </w:r>
          </w:p>
        </w:tc>
        <w:tc>
          <w:tcPr>
            <w:tcW w:w="1166"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142,70</w:t>
            </w:r>
          </w:p>
        </w:tc>
        <w:tc>
          <w:tcPr>
            <w:tcW w:w="1166"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142,70</w:t>
            </w:r>
          </w:p>
        </w:tc>
        <w:tc>
          <w:tcPr>
            <w:tcW w:w="1166"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142,70</w:t>
            </w:r>
          </w:p>
        </w:tc>
        <w:tc>
          <w:tcPr>
            <w:tcW w:w="210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428,10</w:t>
            </w:r>
          </w:p>
        </w:tc>
      </w:tr>
      <w:tr>
        <w:trPr>
          <w:trHeight w:val="300" w:hRule="atLeast"/>
        </w:trPr>
        <w:tc>
          <w:tcPr>
            <w:tcW w:w="634"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bCs/>
              </w:rPr>
            </w:pPr>
            <w:r>
              <w:rPr>
                <w:rFonts w:cs="Arial" w:ascii="Arial" w:hAnsi="Arial"/>
                <w:bCs/>
              </w:rPr>
            </w:r>
          </w:p>
        </w:tc>
        <w:tc>
          <w:tcPr>
            <w:tcW w:w="228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351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633"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в том числе:             </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210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 </w:t>
            </w:r>
          </w:p>
        </w:tc>
      </w:tr>
      <w:tr>
        <w:trPr>
          <w:trHeight w:val="360" w:hRule="atLeast"/>
        </w:trPr>
        <w:tc>
          <w:tcPr>
            <w:tcW w:w="634"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bCs/>
              </w:rPr>
            </w:pPr>
            <w:r>
              <w:rPr>
                <w:rFonts w:cs="Arial" w:ascii="Arial" w:hAnsi="Arial"/>
                <w:bCs/>
              </w:rPr>
            </w:r>
          </w:p>
        </w:tc>
        <w:tc>
          <w:tcPr>
            <w:tcW w:w="228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351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633"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бюджет города Шарыпово</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142,70</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142,70</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142,70</w:t>
            </w:r>
          </w:p>
        </w:tc>
        <w:tc>
          <w:tcPr>
            <w:tcW w:w="210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428,10</w:t>
            </w:r>
          </w:p>
        </w:tc>
      </w:tr>
      <w:tr>
        <w:trPr>
          <w:trHeight w:val="300" w:hRule="atLeast"/>
        </w:trPr>
        <w:tc>
          <w:tcPr>
            <w:tcW w:w="634"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bCs/>
              </w:rPr>
            </w:pPr>
            <w:r>
              <w:rPr>
                <w:rFonts w:cs="Arial" w:ascii="Arial" w:hAnsi="Arial"/>
                <w:bCs/>
              </w:rPr>
            </w:r>
          </w:p>
        </w:tc>
        <w:tc>
          <w:tcPr>
            <w:tcW w:w="228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351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633"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краевой бюджет </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210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 </w:t>
            </w:r>
          </w:p>
        </w:tc>
      </w:tr>
      <w:tr>
        <w:trPr>
          <w:trHeight w:val="390" w:hRule="atLeast"/>
        </w:trPr>
        <w:tc>
          <w:tcPr>
            <w:tcW w:w="634"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bCs/>
              </w:rPr>
            </w:pPr>
            <w:r>
              <w:rPr>
                <w:rFonts w:cs="Arial" w:ascii="Arial" w:hAnsi="Arial"/>
                <w:bCs/>
              </w:rPr>
            </w:r>
          </w:p>
        </w:tc>
        <w:tc>
          <w:tcPr>
            <w:tcW w:w="228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351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633"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федеральный бюджет</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210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 </w:t>
            </w:r>
          </w:p>
        </w:tc>
      </w:tr>
      <w:tr>
        <w:trPr>
          <w:trHeight w:val="300" w:hRule="atLeast"/>
        </w:trPr>
        <w:tc>
          <w:tcPr>
            <w:tcW w:w="634"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bCs/>
              </w:rPr>
            </w:pPr>
            <w:r>
              <w:rPr>
                <w:rFonts w:cs="Arial" w:ascii="Arial" w:hAnsi="Arial"/>
                <w:bCs/>
              </w:rPr>
            </w:r>
          </w:p>
        </w:tc>
        <w:tc>
          <w:tcPr>
            <w:tcW w:w="228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351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633"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внебюджетные  источники                 </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210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 </w:t>
            </w:r>
          </w:p>
        </w:tc>
      </w:tr>
      <w:tr>
        <w:trPr>
          <w:trHeight w:val="285" w:hRule="atLeast"/>
        </w:trPr>
        <w:tc>
          <w:tcPr>
            <w:tcW w:w="634"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1.2.</w:t>
            </w:r>
          </w:p>
        </w:tc>
        <w:tc>
          <w:tcPr>
            <w:tcW w:w="2289"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Подпрограмма 2</w:t>
            </w:r>
          </w:p>
        </w:tc>
        <w:tc>
          <w:tcPr>
            <w:tcW w:w="3517" w:type="dxa"/>
            <w:vMerge w:val="restart"/>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«Организация проведения работ (услуг) по благоустройству города» </w:t>
            </w:r>
          </w:p>
        </w:tc>
        <w:tc>
          <w:tcPr>
            <w:tcW w:w="2633" w:type="dxa"/>
            <w:tcBorders>
              <w:bottom w:val="single" w:sz="4" w:space="0" w:color="000000"/>
              <w:right w:val="single" w:sz="4" w:space="0" w:color="000000"/>
            </w:tcBorders>
            <w:vAlign w:val="center"/>
          </w:tcPr>
          <w:p>
            <w:pPr>
              <w:pStyle w:val="Normal"/>
              <w:rPr>
                <w:rFonts w:ascii="Arial" w:hAnsi="Arial" w:cs="Arial"/>
                <w:bCs/>
              </w:rPr>
            </w:pPr>
            <w:r>
              <w:rPr>
                <w:rFonts w:cs="Arial" w:ascii="Arial" w:hAnsi="Arial"/>
                <w:bCs/>
              </w:rPr>
              <w:t xml:space="preserve">Всего                    </w:t>
            </w:r>
          </w:p>
        </w:tc>
        <w:tc>
          <w:tcPr>
            <w:tcW w:w="1166"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26 405,80</w:t>
            </w:r>
          </w:p>
        </w:tc>
        <w:tc>
          <w:tcPr>
            <w:tcW w:w="1166"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26 405,80</w:t>
            </w:r>
          </w:p>
        </w:tc>
        <w:tc>
          <w:tcPr>
            <w:tcW w:w="1166"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26 405,80</w:t>
            </w:r>
          </w:p>
        </w:tc>
        <w:tc>
          <w:tcPr>
            <w:tcW w:w="210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79 217,40</w:t>
            </w:r>
          </w:p>
        </w:tc>
      </w:tr>
      <w:tr>
        <w:trPr>
          <w:trHeight w:val="300" w:hRule="atLeast"/>
        </w:trPr>
        <w:tc>
          <w:tcPr>
            <w:tcW w:w="634"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bCs/>
              </w:rPr>
            </w:pPr>
            <w:r>
              <w:rPr>
                <w:rFonts w:cs="Arial" w:ascii="Arial" w:hAnsi="Arial"/>
                <w:bCs/>
              </w:rPr>
            </w:r>
          </w:p>
        </w:tc>
        <w:tc>
          <w:tcPr>
            <w:tcW w:w="228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351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633"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в том числе:             </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210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 </w:t>
            </w:r>
          </w:p>
        </w:tc>
      </w:tr>
      <w:tr>
        <w:trPr>
          <w:trHeight w:val="315" w:hRule="atLeast"/>
        </w:trPr>
        <w:tc>
          <w:tcPr>
            <w:tcW w:w="634"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bCs/>
              </w:rPr>
            </w:pPr>
            <w:r>
              <w:rPr>
                <w:rFonts w:cs="Arial" w:ascii="Arial" w:hAnsi="Arial"/>
                <w:bCs/>
              </w:rPr>
            </w:r>
          </w:p>
        </w:tc>
        <w:tc>
          <w:tcPr>
            <w:tcW w:w="228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351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633"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бюджет города Шарыпово</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26 405,80</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26 405,80</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26 405,80</w:t>
            </w:r>
          </w:p>
        </w:tc>
        <w:tc>
          <w:tcPr>
            <w:tcW w:w="210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79 217,40</w:t>
            </w:r>
          </w:p>
        </w:tc>
      </w:tr>
      <w:tr>
        <w:trPr>
          <w:trHeight w:val="300" w:hRule="atLeast"/>
        </w:trPr>
        <w:tc>
          <w:tcPr>
            <w:tcW w:w="634"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bCs/>
              </w:rPr>
            </w:pPr>
            <w:r>
              <w:rPr>
                <w:rFonts w:cs="Arial" w:ascii="Arial" w:hAnsi="Arial"/>
                <w:bCs/>
              </w:rPr>
            </w:r>
          </w:p>
        </w:tc>
        <w:tc>
          <w:tcPr>
            <w:tcW w:w="228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351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633"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краевой бюджет </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210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0,00</w:t>
            </w:r>
          </w:p>
        </w:tc>
      </w:tr>
      <w:tr>
        <w:trPr>
          <w:trHeight w:val="300" w:hRule="atLeast"/>
        </w:trPr>
        <w:tc>
          <w:tcPr>
            <w:tcW w:w="634"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bCs/>
              </w:rPr>
            </w:pPr>
            <w:r>
              <w:rPr>
                <w:rFonts w:cs="Arial" w:ascii="Arial" w:hAnsi="Arial"/>
                <w:bCs/>
              </w:rPr>
            </w:r>
          </w:p>
        </w:tc>
        <w:tc>
          <w:tcPr>
            <w:tcW w:w="228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351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633"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федеральный бюджет</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210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0,00</w:t>
            </w:r>
          </w:p>
        </w:tc>
      </w:tr>
      <w:tr>
        <w:trPr>
          <w:trHeight w:val="300" w:hRule="atLeast"/>
        </w:trPr>
        <w:tc>
          <w:tcPr>
            <w:tcW w:w="634"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bCs/>
              </w:rPr>
            </w:pPr>
            <w:r>
              <w:rPr>
                <w:rFonts w:cs="Arial" w:ascii="Arial" w:hAnsi="Arial"/>
                <w:bCs/>
              </w:rPr>
            </w:r>
          </w:p>
        </w:tc>
        <w:tc>
          <w:tcPr>
            <w:tcW w:w="228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351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633"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внебюджетные  источники                 </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210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 </w:t>
            </w:r>
          </w:p>
        </w:tc>
      </w:tr>
      <w:tr>
        <w:trPr>
          <w:trHeight w:val="285" w:hRule="atLeast"/>
        </w:trPr>
        <w:tc>
          <w:tcPr>
            <w:tcW w:w="634"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w:t>
            </w:r>
          </w:p>
        </w:tc>
        <w:tc>
          <w:tcPr>
            <w:tcW w:w="2289"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Подпрограмма 3</w:t>
            </w:r>
          </w:p>
        </w:tc>
        <w:tc>
          <w:tcPr>
            <w:tcW w:w="3517" w:type="dxa"/>
            <w:vMerge w:val="restart"/>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«Обеспечение реализации программы и прочие мероприятия» </w:t>
            </w:r>
          </w:p>
        </w:tc>
        <w:tc>
          <w:tcPr>
            <w:tcW w:w="2633" w:type="dxa"/>
            <w:tcBorders>
              <w:bottom w:val="single" w:sz="4" w:space="0" w:color="000000"/>
              <w:right w:val="single" w:sz="4" w:space="0" w:color="000000"/>
            </w:tcBorders>
            <w:vAlign w:val="center"/>
          </w:tcPr>
          <w:p>
            <w:pPr>
              <w:pStyle w:val="Normal"/>
              <w:rPr>
                <w:rFonts w:ascii="Arial" w:hAnsi="Arial" w:cs="Arial"/>
                <w:bCs/>
              </w:rPr>
            </w:pPr>
            <w:r>
              <w:rPr>
                <w:rFonts w:cs="Arial" w:ascii="Arial" w:hAnsi="Arial"/>
                <w:bCs/>
              </w:rPr>
              <w:t xml:space="preserve">Всего                    </w:t>
            </w:r>
          </w:p>
        </w:tc>
        <w:tc>
          <w:tcPr>
            <w:tcW w:w="1166"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52 954,99</w:t>
            </w:r>
          </w:p>
        </w:tc>
        <w:tc>
          <w:tcPr>
            <w:tcW w:w="1166"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52 954,94</w:t>
            </w:r>
          </w:p>
        </w:tc>
        <w:tc>
          <w:tcPr>
            <w:tcW w:w="1166"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52 954,94</w:t>
            </w:r>
          </w:p>
        </w:tc>
        <w:tc>
          <w:tcPr>
            <w:tcW w:w="210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158 864,87</w:t>
            </w:r>
          </w:p>
        </w:tc>
      </w:tr>
      <w:tr>
        <w:trPr>
          <w:trHeight w:val="300" w:hRule="atLeast"/>
        </w:trPr>
        <w:tc>
          <w:tcPr>
            <w:tcW w:w="634"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bCs/>
              </w:rPr>
            </w:pPr>
            <w:r>
              <w:rPr>
                <w:rFonts w:cs="Arial" w:ascii="Arial" w:hAnsi="Arial"/>
                <w:bCs/>
              </w:rPr>
            </w:r>
          </w:p>
        </w:tc>
        <w:tc>
          <w:tcPr>
            <w:tcW w:w="228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351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633"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в том числе:             </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210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 </w:t>
            </w:r>
          </w:p>
        </w:tc>
      </w:tr>
      <w:tr>
        <w:trPr>
          <w:trHeight w:val="300" w:hRule="atLeast"/>
        </w:trPr>
        <w:tc>
          <w:tcPr>
            <w:tcW w:w="634"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bCs/>
              </w:rPr>
            </w:pPr>
            <w:r>
              <w:rPr>
                <w:rFonts w:cs="Arial" w:ascii="Arial" w:hAnsi="Arial"/>
                <w:bCs/>
              </w:rPr>
            </w:r>
          </w:p>
        </w:tc>
        <w:tc>
          <w:tcPr>
            <w:tcW w:w="228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351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633"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бюджет города Шарыпово</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22 205,09</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22 205,04</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22 205,04</w:t>
            </w:r>
          </w:p>
        </w:tc>
        <w:tc>
          <w:tcPr>
            <w:tcW w:w="210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66 615,17</w:t>
            </w:r>
          </w:p>
        </w:tc>
      </w:tr>
      <w:tr>
        <w:trPr>
          <w:trHeight w:val="300" w:hRule="atLeast"/>
        </w:trPr>
        <w:tc>
          <w:tcPr>
            <w:tcW w:w="634"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bCs/>
              </w:rPr>
            </w:pPr>
            <w:r>
              <w:rPr>
                <w:rFonts w:cs="Arial" w:ascii="Arial" w:hAnsi="Arial"/>
                <w:bCs/>
              </w:rPr>
            </w:r>
          </w:p>
        </w:tc>
        <w:tc>
          <w:tcPr>
            <w:tcW w:w="228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351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633"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краевой бюджет </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30 749,90</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30 749,90</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30 749,90</w:t>
            </w:r>
          </w:p>
        </w:tc>
        <w:tc>
          <w:tcPr>
            <w:tcW w:w="210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92 249,70</w:t>
            </w:r>
          </w:p>
        </w:tc>
      </w:tr>
      <w:tr>
        <w:trPr>
          <w:trHeight w:val="315" w:hRule="atLeast"/>
        </w:trPr>
        <w:tc>
          <w:tcPr>
            <w:tcW w:w="634"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bCs/>
              </w:rPr>
            </w:pPr>
            <w:r>
              <w:rPr>
                <w:rFonts w:cs="Arial" w:ascii="Arial" w:hAnsi="Arial"/>
                <w:bCs/>
              </w:rPr>
            </w:r>
          </w:p>
        </w:tc>
        <w:tc>
          <w:tcPr>
            <w:tcW w:w="228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351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633"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федеральный бюджет</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210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 </w:t>
            </w:r>
          </w:p>
        </w:tc>
      </w:tr>
      <w:tr>
        <w:trPr>
          <w:trHeight w:val="300" w:hRule="atLeast"/>
        </w:trPr>
        <w:tc>
          <w:tcPr>
            <w:tcW w:w="634"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bCs/>
              </w:rPr>
            </w:pPr>
            <w:r>
              <w:rPr>
                <w:rFonts w:cs="Arial" w:ascii="Arial" w:hAnsi="Arial"/>
                <w:bCs/>
              </w:rPr>
            </w:r>
          </w:p>
        </w:tc>
        <w:tc>
          <w:tcPr>
            <w:tcW w:w="228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351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633"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внебюджетные  источники                 </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210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 </w:t>
            </w:r>
          </w:p>
        </w:tc>
      </w:tr>
    </w:tbl>
    <w:p>
      <w:pPr>
        <w:sectPr>
          <w:type w:val="nextPage"/>
          <w:pgSz w:orient="landscape" w:w="16838" w:h="11906"/>
          <w:pgMar w:left="1134" w:right="1134" w:gutter="0" w:header="0" w:top="1701" w:footer="0" w:bottom="851"/>
          <w:pgNumType w:fmt="decimal"/>
          <w:formProt w:val="false"/>
          <w:textDirection w:val="lrTb"/>
          <w:docGrid w:type="default" w:linePitch="360" w:charSpace="0"/>
        </w:sectPr>
      </w:pPr>
    </w:p>
    <w:p>
      <w:pPr>
        <w:pStyle w:val="Normal"/>
        <w:ind w:left="5103" w:hanging="0"/>
        <w:rPr>
          <w:rFonts w:ascii="Arial" w:hAnsi="Arial" w:cs="Arial"/>
          <w:color w:val="000000"/>
        </w:rPr>
      </w:pPr>
      <w:r>
        <w:rPr>
          <w:rFonts w:cs="Arial" w:ascii="Arial" w:hAnsi="Arial"/>
          <w:color w:val="000000"/>
        </w:rPr>
      </w:r>
    </w:p>
    <w:p>
      <w:pPr>
        <w:pStyle w:val="Normal"/>
        <w:ind w:left="5103" w:hanging="0"/>
        <w:rPr>
          <w:rFonts w:ascii="Arial" w:hAnsi="Arial" w:cs="Arial"/>
          <w:color w:val="000000"/>
        </w:rPr>
      </w:pPr>
      <w:r>
        <w:rPr>
          <w:rFonts w:cs="Arial" w:ascii="Arial" w:hAnsi="Arial"/>
          <w:color w:val="000000"/>
        </w:rPr>
        <w:t>Приложение №3</w:t>
      </w:r>
    </w:p>
    <w:p>
      <w:pPr>
        <w:pStyle w:val="Normal"/>
        <w:ind w:left="5103" w:hanging="0"/>
        <w:rPr>
          <w:rFonts w:ascii="Arial" w:hAnsi="Arial" w:cs="Arial"/>
          <w:color w:val="000000"/>
        </w:rPr>
      </w:pPr>
      <w:r>
        <w:rPr>
          <w:rFonts w:cs="Arial" w:ascii="Arial" w:hAnsi="Arial"/>
          <w:color w:val="000000"/>
        </w:rPr>
        <w:t>к муниципальной программе «Реформирование и модернизация жилищно-коммунального хозяйства и повышение энергетической эффективности муниципального образования города Шарыпово»</w:t>
      </w:r>
    </w:p>
    <w:p>
      <w:pPr>
        <w:pStyle w:val="Normal"/>
        <w:autoSpaceDE w:val="false"/>
        <w:jc w:val="both"/>
        <w:rPr>
          <w:rFonts w:ascii="Arial" w:hAnsi="Arial" w:cs="Arial"/>
          <w:color w:val="000000"/>
        </w:rPr>
      </w:pPr>
      <w:r>
        <w:rPr>
          <w:rFonts w:cs="Arial" w:ascii="Arial" w:hAnsi="Arial"/>
          <w:color w:val="000000"/>
        </w:rPr>
      </w:r>
    </w:p>
    <w:p>
      <w:pPr>
        <w:pStyle w:val="Normal"/>
        <w:autoSpaceDE w:val="false"/>
        <w:jc w:val="center"/>
        <w:rPr>
          <w:rFonts w:ascii="Arial" w:hAnsi="Arial" w:cs="Arial"/>
          <w:color w:val="000000"/>
        </w:rPr>
      </w:pPr>
      <w:r>
        <w:rPr>
          <w:rFonts w:cs="Arial" w:ascii="Arial" w:hAnsi="Arial"/>
          <w:color w:val="000000"/>
        </w:rPr>
        <w:t>Подпрограмма</w:t>
      </w:r>
    </w:p>
    <w:p>
      <w:pPr>
        <w:pStyle w:val="Normal"/>
        <w:autoSpaceDE w:val="false"/>
        <w:jc w:val="center"/>
        <w:rPr>
          <w:rFonts w:ascii="Arial" w:hAnsi="Arial" w:cs="Arial"/>
          <w:color w:val="000000"/>
        </w:rPr>
      </w:pPr>
      <w:r>
        <w:rPr>
          <w:rFonts w:cs="Arial" w:ascii="Arial" w:hAnsi="Arial"/>
          <w:color w:val="000000"/>
        </w:rPr>
        <w:t xml:space="preserve">Энергосбережение и повышение энергетической эффективности муниципального образования города Шарыпово </w:t>
      </w:r>
    </w:p>
    <w:p>
      <w:pPr>
        <w:pStyle w:val="Normal"/>
        <w:spacing w:before="240" w:after="240"/>
        <w:jc w:val="center"/>
        <w:rPr>
          <w:rFonts w:ascii="Arial" w:hAnsi="Arial" w:cs="Arial"/>
          <w:color w:val="000000"/>
        </w:rPr>
      </w:pPr>
      <w:r>
        <w:rPr>
          <w:rFonts w:cs="Arial" w:ascii="Arial" w:hAnsi="Arial"/>
          <w:color w:val="000000"/>
        </w:rPr>
        <w:t>1.Паспорт подпрограммы</w:t>
      </w:r>
    </w:p>
    <w:tbl>
      <w:tblPr>
        <w:tblW w:w="9464" w:type="dxa"/>
        <w:jc w:val="center"/>
        <w:tblInd w:w="0" w:type="dxa"/>
        <w:tblLayout w:type="fixed"/>
        <w:tblCellMar>
          <w:top w:w="0" w:type="dxa"/>
          <w:left w:w="108" w:type="dxa"/>
          <w:bottom w:w="0" w:type="dxa"/>
          <w:right w:w="108" w:type="dxa"/>
        </w:tblCellMar>
      </w:tblPr>
      <w:tblGrid>
        <w:gridCol w:w="2802"/>
        <w:gridCol w:w="6662"/>
      </w:tblGrid>
      <w:tr>
        <w:trPr>
          <w:trHeight w:val="35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color w:val="000000"/>
              </w:rPr>
            </w:pPr>
            <w:r>
              <w:rPr>
                <w:rFonts w:cs="Arial" w:ascii="Arial" w:hAnsi="Arial"/>
                <w:color w:val="000000"/>
              </w:rPr>
              <w:t>Наименование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pPr>
            <w:r>
              <w:rPr>
                <w:rFonts w:cs="Arial" w:ascii="Arial" w:hAnsi="Arial"/>
                <w:color w:val="000000"/>
              </w:rPr>
              <w:t xml:space="preserve">«Энергосбережение и повышение энергетической эффективности в муниципальном образовании города Шарыпово» </w:t>
            </w:r>
          </w:p>
          <w:p>
            <w:pPr>
              <w:pStyle w:val="Normal"/>
              <w:jc w:val="both"/>
              <w:rPr>
                <w:rFonts w:ascii="Arial" w:hAnsi="Arial" w:cs="Arial"/>
                <w:color w:val="000000"/>
              </w:rPr>
            </w:pPr>
            <w:r>
              <w:rPr>
                <w:rFonts w:cs="Arial" w:ascii="Arial" w:hAnsi="Arial"/>
                <w:color w:val="000000"/>
              </w:rPr>
              <w:t>(далее – Подпрограмма)</w:t>
            </w:r>
          </w:p>
        </w:tc>
      </w:tr>
      <w:tr>
        <w:trPr>
          <w:trHeight w:val="182"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color w:val="000000"/>
              </w:rPr>
            </w:pPr>
            <w:r>
              <w:rPr>
                <w:rFonts w:cs="Arial" w:ascii="Arial" w:hAnsi="Arial"/>
                <w:color w:val="000000"/>
              </w:rPr>
              <w:t>Наименование муниципальной программы, в рамках которой реализуется подпрограмма</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pPr>
            <w:r>
              <w:rPr>
                <w:rFonts w:cs="Arial" w:ascii="Arial" w:hAnsi="Arial"/>
                <w:color w:val="000000"/>
              </w:rPr>
              <w:t xml:space="preserve">«Реформирование и модернизация жилищно-коммунального хозяйства и повышение энергетической эффективности муниципального образования города Шарыпово» </w:t>
            </w:r>
          </w:p>
        </w:tc>
      </w:tr>
      <w:tr>
        <w:trPr>
          <w:trHeight w:val="64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color w:val="000000"/>
              </w:rPr>
            </w:pPr>
            <w:r>
              <w:rPr>
                <w:rFonts w:cs="Arial" w:ascii="Arial" w:hAnsi="Arial"/>
                <w:color w:val="000000"/>
              </w:rPr>
              <w:t>Исполнители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pPr>
            <w:r>
              <w:rPr>
                <w:rFonts w:cs="Arial" w:ascii="Arial" w:hAnsi="Arial"/>
                <w:color w:val="000000"/>
              </w:rPr>
              <w:t>1. Муниципальное казенное учреждение «Служба городского хозяйства»;</w:t>
            </w:r>
          </w:p>
          <w:p>
            <w:pPr>
              <w:pStyle w:val="Normal"/>
              <w:jc w:val="both"/>
              <w:rPr>
                <w:rFonts w:ascii="Arial" w:hAnsi="Arial" w:cs="Arial"/>
                <w:color w:val="000000"/>
              </w:rPr>
            </w:pPr>
            <w:r>
              <w:rPr>
                <w:rFonts w:cs="Arial" w:ascii="Arial" w:hAnsi="Arial"/>
                <w:color w:val="000000"/>
              </w:rPr>
              <w:t>2. Администрация города Шарыпово в 2014г.;</w:t>
            </w:r>
          </w:p>
          <w:p>
            <w:pPr>
              <w:pStyle w:val="Normal"/>
              <w:jc w:val="both"/>
              <w:rPr>
                <w:rFonts w:ascii="Arial" w:hAnsi="Arial" w:cs="Arial"/>
                <w:color w:val="000000"/>
              </w:rPr>
            </w:pPr>
            <w:r>
              <w:rPr>
                <w:rFonts w:cs="Arial" w:ascii="Arial" w:hAnsi="Arial"/>
                <w:color w:val="000000"/>
              </w:rPr>
              <w:t>3. Администрация поселка Дубинино города Шарыпово в 2014-2016 г.г.;</w:t>
            </w:r>
          </w:p>
          <w:p>
            <w:pPr>
              <w:pStyle w:val="Normal"/>
              <w:jc w:val="both"/>
              <w:rPr>
                <w:rFonts w:ascii="Arial" w:hAnsi="Arial" w:cs="Arial"/>
                <w:color w:val="000000"/>
              </w:rPr>
            </w:pPr>
            <w:r>
              <w:rPr>
                <w:rFonts w:cs="Arial" w:ascii="Arial" w:hAnsi="Arial"/>
                <w:color w:val="000000"/>
              </w:rPr>
              <w:t>4. Отдел культуры Администрации города Шарыпово в 2014г.;</w:t>
            </w:r>
          </w:p>
          <w:p>
            <w:pPr>
              <w:pStyle w:val="Normal"/>
              <w:jc w:val="both"/>
              <w:rPr>
                <w:rFonts w:ascii="Arial" w:hAnsi="Arial" w:cs="Arial"/>
                <w:color w:val="000000"/>
              </w:rPr>
            </w:pPr>
            <w:r>
              <w:rPr>
                <w:rFonts w:cs="Arial" w:ascii="Arial" w:hAnsi="Arial"/>
                <w:color w:val="000000"/>
              </w:rPr>
              <w:t>5. Управление образованием Администрации города Шарыпово в 2014г.;</w:t>
            </w:r>
          </w:p>
          <w:p>
            <w:pPr>
              <w:pStyle w:val="Normal"/>
              <w:jc w:val="both"/>
              <w:rPr>
                <w:rFonts w:ascii="Arial" w:hAnsi="Arial" w:cs="Arial"/>
                <w:color w:val="000000"/>
              </w:rPr>
            </w:pPr>
            <w:r>
              <w:rPr>
                <w:rFonts w:cs="Arial" w:ascii="Arial" w:hAnsi="Arial"/>
                <w:color w:val="000000"/>
              </w:rPr>
              <w:t>6. Управление социальной защиты населения Администрации города Шарыпово в 2014г..</w:t>
            </w:r>
          </w:p>
        </w:tc>
      </w:tr>
      <w:tr>
        <w:trPr>
          <w:trHeight w:val="64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color w:val="000000"/>
              </w:rPr>
            </w:pPr>
            <w:r>
              <w:rPr>
                <w:rFonts w:cs="Arial" w:ascii="Arial" w:hAnsi="Arial"/>
                <w:color w:val="000000"/>
              </w:rPr>
              <w:t>Главные распорядители бюджетных средств, ответственные за реализацию мероприятий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color w:val="000000"/>
              </w:rPr>
            </w:pPr>
            <w:r>
              <w:rPr>
                <w:rFonts w:cs="Arial" w:ascii="Arial" w:hAnsi="Arial"/>
                <w:color w:val="000000"/>
              </w:rPr>
              <w:t>1. Муниципальное казенное учреждение «Служба городского хозяйства»;</w:t>
            </w:r>
          </w:p>
          <w:p>
            <w:pPr>
              <w:pStyle w:val="Normal"/>
              <w:jc w:val="both"/>
              <w:rPr/>
            </w:pPr>
            <w:r>
              <w:rPr>
                <w:rFonts w:cs="Arial" w:ascii="Arial" w:hAnsi="Arial"/>
                <w:color w:val="000000"/>
              </w:rPr>
              <w:t>2. Администрация города Шарыпово в 2014г.;</w:t>
            </w:r>
          </w:p>
          <w:p>
            <w:pPr>
              <w:pStyle w:val="Normal"/>
              <w:jc w:val="both"/>
              <w:rPr/>
            </w:pPr>
            <w:r>
              <w:rPr>
                <w:rFonts w:cs="Arial" w:ascii="Arial" w:hAnsi="Arial"/>
                <w:color w:val="000000"/>
              </w:rPr>
              <w:t>3. Администрация поселка Дубинино города Шарыпово в 2014-2016 г.г.;</w:t>
            </w:r>
          </w:p>
          <w:p>
            <w:pPr>
              <w:pStyle w:val="Normal"/>
              <w:jc w:val="both"/>
              <w:rPr/>
            </w:pPr>
            <w:r>
              <w:rPr>
                <w:rFonts w:cs="Arial" w:ascii="Arial" w:hAnsi="Arial"/>
                <w:color w:val="000000"/>
              </w:rPr>
              <w:t>4. Отдел культуры Администрации города Шарыпово в 2014г.;</w:t>
            </w:r>
          </w:p>
          <w:p>
            <w:pPr>
              <w:pStyle w:val="Normal"/>
              <w:jc w:val="both"/>
              <w:rPr/>
            </w:pPr>
            <w:r>
              <w:rPr>
                <w:rFonts w:cs="Arial" w:ascii="Arial" w:hAnsi="Arial"/>
                <w:color w:val="000000"/>
              </w:rPr>
              <w:t>5. Управление образованием Администрации города Шарыпово в 2014г.;</w:t>
            </w:r>
          </w:p>
          <w:p>
            <w:pPr>
              <w:pStyle w:val="Normal"/>
              <w:jc w:val="both"/>
              <w:rPr/>
            </w:pPr>
            <w:r>
              <w:rPr>
                <w:rFonts w:cs="Arial" w:ascii="Arial" w:hAnsi="Arial"/>
                <w:color w:val="000000"/>
              </w:rPr>
              <w:t>6. Управление социальной защиты населения Администрации города Шарыпово в 2014г..</w:t>
            </w:r>
          </w:p>
        </w:tc>
      </w:tr>
      <w:tr>
        <w:trPr>
          <w:trHeight w:val="841"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color w:val="000000"/>
              </w:rPr>
            </w:pPr>
            <w:r>
              <w:rPr>
                <w:rFonts w:cs="Arial" w:ascii="Arial" w:hAnsi="Arial"/>
                <w:color w:val="000000"/>
              </w:rPr>
              <w:t>Цель и задачи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pPr>
            <w:r>
              <w:rPr>
                <w:rFonts w:cs="Arial" w:ascii="Arial" w:hAnsi="Arial"/>
                <w:color w:val="000000"/>
              </w:rPr>
              <w:t xml:space="preserve">Создание экономических, финансовых, организационных условий для рационального использования энергетических ресурсов за счет реализации энергосберегающих мероприятий, повышения энергетической эффективности на территории муниципального образования город Шарыпово </w:t>
            </w:r>
          </w:p>
          <w:p>
            <w:pPr>
              <w:pStyle w:val="Normal"/>
              <w:jc w:val="both"/>
              <w:rPr>
                <w:rFonts w:ascii="Arial" w:hAnsi="Arial" w:cs="Arial"/>
                <w:color w:val="000000"/>
              </w:rPr>
            </w:pPr>
            <w:r>
              <w:rPr>
                <w:rFonts w:cs="Arial" w:ascii="Arial" w:hAnsi="Arial"/>
                <w:color w:val="000000"/>
              </w:rPr>
              <w:t>Задачи подпрограммы:</w:t>
            </w:r>
          </w:p>
          <w:p>
            <w:pPr>
              <w:pStyle w:val="Normal"/>
              <w:autoSpaceDE w:val="false"/>
              <w:jc w:val="both"/>
              <w:rPr>
                <w:rFonts w:ascii="Arial" w:hAnsi="Arial" w:cs="Arial"/>
                <w:color w:val="000000"/>
              </w:rPr>
            </w:pPr>
            <w:r>
              <w:rPr>
                <w:rFonts w:cs="Arial" w:ascii="Arial" w:hAnsi="Arial"/>
                <w:color w:val="000000"/>
              </w:rPr>
              <w:t>Энергосбережение и повышение энергетической эффективности в жилищном фонде</w:t>
            </w:r>
          </w:p>
        </w:tc>
      </w:tr>
      <w:tr>
        <w:trPr>
          <w:trHeight w:val="36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color w:val="000000"/>
              </w:rPr>
            </w:pPr>
            <w:r>
              <w:rPr>
                <w:rFonts w:cs="Arial" w:ascii="Arial" w:hAnsi="Arial"/>
                <w:color w:val="000000"/>
              </w:rPr>
              <w:t>Ожидаемые результаты от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rFonts w:ascii="Arial" w:hAnsi="Arial" w:cs="Arial"/>
                <w:color w:val="000000"/>
              </w:rPr>
            </w:pPr>
            <w:r>
              <w:rPr>
                <w:rFonts w:cs="Arial" w:ascii="Arial" w:hAnsi="Arial"/>
                <w:color w:val="000000"/>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муниципального образования сохранится на уровне 100%.</w:t>
            </w:r>
          </w:p>
          <w:p>
            <w:pPr>
              <w:pStyle w:val="Normal"/>
              <w:autoSpaceDE w:val="false"/>
              <w:jc w:val="both"/>
              <w:rPr>
                <w:rFonts w:ascii="Arial" w:hAnsi="Arial" w:cs="Arial"/>
                <w:color w:val="000000"/>
              </w:rPr>
            </w:pPr>
            <w:hyperlink w:anchor="P3334">
              <w:r>
                <w:rPr>
                  <w:rStyle w:val="-"/>
                  <w:rFonts w:cs="Arial" w:ascii="Arial" w:hAnsi="Arial"/>
                  <w:color w:val="000000"/>
                  <w:lang w:val="ru-RU" w:eastAsia="ru-RU"/>
                </w:rPr>
                <w:t>Перечень</w:t>
              </w:r>
            </w:hyperlink>
            <w:r>
              <w:rPr>
                <w:rFonts w:cs="Arial" w:ascii="Arial" w:hAnsi="Arial"/>
                <w:color w:val="000000"/>
                <w:lang w:val="ru-RU" w:eastAsia="ru-RU"/>
              </w:rPr>
              <w:t xml:space="preserve"> и значения показателей результативности подпрограммы приведен в приложении № 1 к подпрограмме.</w:t>
            </w:r>
          </w:p>
        </w:tc>
      </w:tr>
      <w:tr>
        <w:trPr>
          <w:trHeight w:val="34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color w:val="000000"/>
              </w:rPr>
            </w:pPr>
            <w:r>
              <w:rPr>
                <w:rFonts w:cs="Arial" w:ascii="Arial" w:hAnsi="Arial"/>
                <w:color w:val="000000"/>
              </w:rPr>
              <w:t>Сроки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pPr>
            <w:r>
              <w:rPr>
                <w:rFonts w:cs="Arial" w:ascii="Arial" w:hAnsi="Arial"/>
                <w:color w:val="000000"/>
              </w:rPr>
              <w:t>2014-2026 г.г.</w:t>
            </w:r>
          </w:p>
        </w:tc>
      </w:tr>
      <w:tr>
        <w:trPr>
          <w:trHeight w:val="178"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color w:val="000000"/>
              </w:rPr>
            </w:pPr>
            <w:r>
              <w:rPr>
                <w:rFonts w:cs="Arial" w:ascii="Arial" w:hAnsi="Arial"/>
                <w:color w:val="000000"/>
              </w:rPr>
              <w:t>Информация по ресурсному обеспечению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760" w:leader="none"/>
              </w:tabs>
              <w:jc w:val="both"/>
              <w:rPr/>
            </w:pPr>
            <w:r>
              <w:rPr>
                <w:rFonts w:cs="Arial" w:ascii="Arial" w:hAnsi="Arial"/>
                <w:color w:val="000000"/>
              </w:rPr>
              <w:t>Выполнение мероприятий подпрограммы в 2014 - 2026 годах предусматривает финансирование средств из краевого и городского бюджетов всего – 4 298,05 тыс. руб., в том числе по годам:</w:t>
            </w:r>
          </w:p>
          <w:p>
            <w:pPr>
              <w:pStyle w:val="Normal"/>
              <w:tabs>
                <w:tab w:val="clear" w:pos="708"/>
                <w:tab w:val="left" w:pos="2760" w:leader="none"/>
              </w:tabs>
              <w:ind w:firstLine="317"/>
              <w:jc w:val="both"/>
              <w:rPr>
                <w:rFonts w:ascii="Arial" w:hAnsi="Arial" w:cs="Arial"/>
                <w:color w:val="000000"/>
              </w:rPr>
            </w:pPr>
            <w:r>
              <w:rPr>
                <w:rFonts w:cs="Arial" w:ascii="Arial" w:hAnsi="Arial"/>
                <w:color w:val="000000"/>
              </w:rPr>
              <w:t>2014 г. – 2 075,18 тыс. руб., в том числе:</w:t>
            </w:r>
          </w:p>
          <w:p>
            <w:pPr>
              <w:pStyle w:val="Normal"/>
              <w:tabs>
                <w:tab w:val="clear" w:pos="708"/>
                <w:tab w:val="left" w:pos="2760" w:leader="none"/>
              </w:tabs>
              <w:jc w:val="both"/>
              <w:rPr/>
            </w:pPr>
            <w:r>
              <w:rPr>
                <w:rFonts w:cs="Arial" w:ascii="Arial" w:hAnsi="Arial"/>
                <w:color w:val="000000"/>
              </w:rPr>
              <w:t>Бюджет городского округа г.Шарыпово (далее по тексту подпрограммы – Бюджет города Шарыпово) – 909,55 тыс.руб.;</w:t>
            </w:r>
          </w:p>
          <w:p>
            <w:pPr>
              <w:pStyle w:val="Normal"/>
              <w:tabs>
                <w:tab w:val="clear" w:pos="708"/>
                <w:tab w:val="left" w:pos="2760" w:leader="none"/>
              </w:tabs>
              <w:jc w:val="both"/>
              <w:rPr>
                <w:rFonts w:ascii="Arial" w:hAnsi="Arial" w:cs="Arial"/>
                <w:color w:val="000000"/>
              </w:rPr>
            </w:pPr>
            <w:r>
              <w:rPr>
                <w:rFonts w:cs="Arial" w:ascii="Arial" w:hAnsi="Arial"/>
                <w:color w:val="000000"/>
              </w:rPr>
              <w:t>Краевой бюджет – 1 165,63 тыс.руб.;</w:t>
            </w:r>
          </w:p>
          <w:p>
            <w:pPr>
              <w:pStyle w:val="Normal"/>
              <w:tabs>
                <w:tab w:val="clear" w:pos="708"/>
                <w:tab w:val="left" w:pos="2760" w:leader="none"/>
              </w:tabs>
              <w:ind w:firstLine="317"/>
              <w:jc w:val="both"/>
              <w:rPr>
                <w:rFonts w:ascii="Arial" w:hAnsi="Arial" w:cs="Arial"/>
                <w:color w:val="000000"/>
              </w:rPr>
            </w:pPr>
            <w:r>
              <w:rPr>
                <w:rFonts w:cs="Arial" w:ascii="Arial" w:hAnsi="Arial"/>
                <w:color w:val="000000"/>
              </w:rPr>
              <w:t>2015 г. – 89,52 тыс. руб., в том числе:</w:t>
            </w:r>
          </w:p>
          <w:p>
            <w:pPr>
              <w:pStyle w:val="Normal"/>
              <w:tabs>
                <w:tab w:val="clear" w:pos="708"/>
                <w:tab w:val="left" w:pos="2760" w:leader="none"/>
              </w:tabs>
              <w:jc w:val="both"/>
              <w:rPr/>
            </w:pPr>
            <w:r>
              <w:rPr>
                <w:rFonts w:cs="Arial" w:ascii="Arial" w:hAnsi="Arial"/>
                <w:color w:val="000000"/>
              </w:rPr>
              <w:t>Бюджет города Шарыпово – 89,52 тыс.руб.;</w:t>
            </w:r>
          </w:p>
          <w:p>
            <w:pPr>
              <w:pStyle w:val="Normal"/>
              <w:tabs>
                <w:tab w:val="clear" w:pos="708"/>
                <w:tab w:val="left" w:pos="2760" w:leader="none"/>
              </w:tabs>
              <w:ind w:firstLine="317"/>
              <w:jc w:val="both"/>
              <w:rPr>
                <w:rFonts w:ascii="Arial" w:hAnsi="Arial" w:cs="Arial"/>
                <w:color w:val="000000"/>
              </w:rPr>
            </w:pPr>
            <w:r>
              <w:rPr>
                <w:rFonts w:cs="Arial" w:ascii="Arial" w:hAnsi="Arial"/>
                <w:color w:val="000000"/>
              </w:rPr>
              <w:t>2016 г. – 462,81 тыс. руб. в том числе:</w:t>
            </w:r>
          </w:p>
          <w:p>
            <w:pPr>
              <w:pStyle w:val="Normal"/>
              <w:tabs>
                <w:tab w:val="clear" w:pos="708"/>
                <w:tab w:val="left" w:pos="2760" w:leader="none"/>
              </w:tabs>
              <w:jc w:val="both"/>
              <w:rPr/>
            </w:pPr>
            <w:r>
              <w:rPr>
                <w:rFonts w:cs="Arial" w:ascii="Arial" w:hAnsi="Arial"/>
                <w:color w:val="000000"/>
              </w:rPr>
              <w:t>Бюджет города Шарыпово – 462,81 тыс.руб.;</w:t>
            </w:r>
          </w:p>
          <w:p>
            <w:pPr>
              <w:pStyle w:val="Normal"/>
              <w:tabs>
                <w:tab w:val="clear" w:pos="708"/>
                <w:tab w:val="left" w:pos="2760" w:leader="none"/>
              </w:tabs>
              <w:ind w:firstLine="317"/>
              <w:jc w:val="both"/>
              <w:rPr/>
            </w:pPr>
            <w:r>
              <w:rPr>
                <w:rFonts w:cs="Arial" w:ascii="Arial" w:hAnsi="Arial"/>
                <w:color w:val="000000"/>
              </w:rPr>
              <w:t>2017 г. – 835,91 тыс. руб. в том числе:</w:t>
            </w:r>
          </w:p>
          <w:p>
            <w:pPr>
              <w:pStyle w:val="Normal"/>
              <w:tabs>
                <w:tab w:val="clear" w:pos="708"/>
                <w:tab w:val="left" w:pos="2760" w:leader="none"/>
              </w:tabs>
              <w:jc w:val="both"/>
              <w:rPr/>
            </w:pPr>
            <w:r>
              <w:rPr>
                <w:rFonts w:cs="Arial" w:ascii="Arial" w:hAnsi="Arial"/>
                <w:color w:val="000000"/>
              </w:rPr>
              <w:t>Бюджет города Шарыпово – 835,91 тыс.руб.</w:t>
            </w:r>
          </w:p>
          <w:p>
            <w:pPr>
              <w:pStyle w:val="Normal"/>
              <w:tabs>
                <w:tab w:val="clear" w:pos="708"/>
                <w:tab w:val="left" w:pos="2760" w:leader="none"/>
              </w:tabs>
              <w:ind w:firstLine="317"/>
              <w:jc w:val="both"/>
              <w:rPr/>
            </w:pPr>
            <w:r>
              <w:rPr>
                <w:rFonts w:cs="Arial" w:ascii="Arial" w:hAnsi="Arial"/>
                <w:color w:val="000000"/>
              </w:rPr>
              <w:t>2018 г. – 121,79 тыс. руб. в том числе:</w:t>
            </w:r>
          </w:p>
          <w:p>
            <w:pPr>
              <w:pStyle w:val="Normal"/>
              <w:tabs>
                <w:tab w:val="clear" w:pos="708"/>
                <w:tab w:val="left" w:pos="2760" w:leader="none"/>
              </w:tabs>
              <w:jc w:val="both"/>
              <w:rPr/>
            </w:pPr>
            <w:r>
              <w:rPr>
                <w:rFonts w:cs="Arial" w:ascii="Arial" w:hAnsi="Arial"/>
                <w:color w:val="000000"/>
              </w:rPr>
              <w:t>Бюджет города Шарыпово – 121,79 тыс.руб;</w:t>
            </w:r>
          </w:p>
          <w:p>
            <w:pPr>
              <w:pStyle w:val="Normal"/>
              <w:tabs>
                <w:tab w:val="clear" w:pos="708"/>
                <w:tab w:val="left" w:pos="2760" w:leader="none"/>
              </w:tabs>
              <w:ind w:firstLine="317"/>
              <w:jc w:val="both"/>
              <w:rPr/>
            </w:pPr>
            <w:r>
              <w:rPr>
                <w:rFonts w:cs="Arial" w:ascii="Arial" w:hAnsi="Arial"/>
                <w:color w:val="000000"/>
              </w:rPr>
              <w:t>2019 г. – 95,48 тыс. руб. в том числе:</w:t>
            </w:r>
          </w:p>
          <w:p>
            <w:pPr>
              <w:pStyle w:val="Normal"/>
              <w:tabs>
                <w:tab w:val="clear" w:pos="708"/>
                <w:tab w:val="left" w:pos="2760" w:leader="none"/>
              </w:tabs>
              <w:jc w:val="both"/>
              <w:rPr/>
            </w:pPr>
            <w:r>
              <w:rPr>
                <w:rFonts w:cs="Arial" w:ascii="Arial" w:hAnsi="Arial"/>
                <w:color w:val="000000"/>
              </w:rPr>
              <w:t>Бюджет города Шарыпово – 95,48 тыс.руб.;</w:t>
            </w:r>
          </w:p>
          <w:p>
            <w:pPr>
              <w:pStyle w:val="Normal"/>
              <w:tabs>
                <w:tab w:val="clear" w:pos="708"/>
                <w:tab w:val="left" w:pos="2760" w:leader="none"/>
              </w:tabs>
              <w:ind w:firstLine="317"/>
              <w:jc w:val="both"/>
              <w:rPr/>
            </w:pPr>
            <w:r>
              <w:rPr>
                <w:rFonts w:cs="Arial" w:ascii="Arial" w:hAnsi="Arial"/>
                <w:color w:val="000000"/>
              </w:rPr>
              <w:t>2020 г. – 43,16 тыс. руб. в том числе:</w:t>
            </w:r>
          </w:p>
          <w:p>
            <w:pPr>
              <w:pStyle w:val="Normal"/>
              <w:tabs>
                <w:tab w:val="clear" w:pos="708"/>
                <w:tab w:val="left" w:pos="2760" w:leader="none"/>
              </w:tabs>
              <w:jc w:val="both"/>
              <w:rPr>
                <w:rFonts w:ascii="Arial" w:hAnsi="Arial" w:cs="Arial"/>
                <w:color w:val="000000"/>
              </w:rPr>
            </w:pPr>
            <w:r>
              <w:rPr>
                <w:rFonts w:cs="Arial" w:ascii="Arial" w:hAnsi="Arial"/>
                <w:color w:val="000000"/>
              </w:rPr>
              <w:t>Бюджет города Шарыпово – 43,16 тыс.руб.;</w:t>
            </w:r>
          </w:p>
          <w:p>
            <w:pPr>
              <w:pStyle w:val="Normal"/>
              <w:tabs>
                <w:tab w:val="clear" w:pos="708"/>
                <w:tab w:val="left" w:pos="2760" w:leader="none"/>
              </w:tabs>
              <w:ind w:firstLine="317"/>
              <w:jc w:val="both"/>
              <w:rPr/>
            </w:pPr>
            <w:r>
              <w:rPr>
                <w:rFonts w:cs="Arial" w:ascii="Arial" w:hAnsi="Arial"/>
                <w:color w:val="000000"/>
              </w:rPr>
              <w:t>2021 г. – 8,51 тыс. руб. в том числе:</w:t>
            </w:r>
          </w:p>
          <w:p>
            <w:pPr>
              <w:pStyle w:val="Normal"/>
              <w:tabs>
                <w:tab w:val="clear" w:pos="708"/>
                <w:tab w:val="left" w:pos="2760" w:leader="none"/>
              </w:tabs>
              <w:jc w:val="both"/>
              <w:rPr/>
            </w:pPr>
            <w:r>
              <w:rPr>
                <w:rFonts w:cs="Arial" w:ascii="Arial" w:hAnsi="Arial"/>
                <w:color w:val="000000"/>
              </w:rPr>
              <w:t>Бюджет города Шарыпово – 8,51 тыс.руб.</w:t>
            </w:r>
          </w:p>
          <w:p>
            <w:pPr>
              <w:pStyle w:val="Normal"/>
              <w:tabs>
                <w:tab w:val="clear" w:pos="708"/>
                <w:tab w:val="left" w:pos="2760" w:leader="none"/>
              </w:tabs>
              <w:ind w:firstLine="317"/>
              <w:jc w:val="both"/>
              <w:rPr>
                <w:rFonts w:ascii="Arial" w:hAnsi="Arial" w:cs="Arial"/>
                <w:color w:val="000000"/>
              </w:rPr>
            </w:pPr>
            <w:r>
              <w:rPr>
                <w:rFonts w:cs="Arial" w:ascii="Arial" w:hAnsi="Arial"/>
                <w:color w:val="000000"/>
              </w:rPr>
              <w:t>2022 г. – 22,70 тыс. руб. в том числе:</w:t>
            </w:r>
          </w:p>
          <w:p>
            <w:pPr>
              <w:pStyle w:val="Normal"/>
              <w:tabs>
                <w:tab w:val="clear" w:pos="708"/>
                <w:tab w:val="left" w:pos="2760" w:leader="none"/>
              </w:tabs>
              <w:jc w:val="both"/>
              <w:rPr>
                <w:rFonts w:ascii="Arial" w:hAnsi="Arial" w:cs="Arial"/>
                <w:color w:val="000000"/>
              </w:rPr>
            </w:pPr>
            <w:r>
              <w:rPr>
                <w:rFonts w:cs="Arial" w:ascii="Arial" w:hAnsi="Arial"/>
                <w:color w:val="000000"/>
              </w:rPr>
              <w:t>Бюджет города Шарыпово – 22,70 тыс.руб.</w:t>
            </w:r>
          </w:p>
          <w:p>
            <w:pPr>
              <w:pStyle w:val="Normal"/>
              <w:tabs>
                <w:tab w:val="clear" w:pos="708"/>
                <w:tab w:val="left" w:pos="2760" w:leader="none"/>
              </w:tabs>
              <w:ind w:firstLine="317"/>
              <w:jc w:val="both"/>
              <w:rPr/>
            </w:pPr>
            <w:r>
              <w:rPr>
                <w:rFonts w:cs="Arial" w:ascii="Arial" w:hAnsi="Arial"/>
                <w:color w:val="000000"/>
              </w:rPr>
              <w:t>2023 г. – 114,89 тыс. руб. в том числе:</w:t>
            </w:r>
          </w:p>
          <w:p>
            <w:pPr>
              <w:pStyle w:val="Normal"/>
              <w:tabs>
                <w:tab w:val="clear" w:pos="708"/>
                <w:tab w:val="left" w:pos="2760" w:leader="none"/>
              </w:tabs>
              <w:jc w:val="both"/>
              <w:rPr>
                <w:rFonts w:ascii="Arial" w:hAnsi="Arial" w:cs="Arial"/>
                <w:color w:val="000000"/>
              </w:rPr>
            </w:pPr>
            <w:r>
              <w:rPr>
                <w:rFonts w:cs="Arial" w:ascii="Arial" w:hAnsi="Arial"/>
                <w:color w:val="000000"/>
              </w:rPr>
              <w:t>Бюджет города Шарыпово – 142,70 тыс.руб.</w:t>
            </w:r>
          </w:p>
          <w:p>
            <w:pPr>
              <w:pStyle w:val="Normal"/>
              <w:tabs>
                <w:tab w:val="clear" w:pos="708"/>
                <w:tab w:val="left" w:pos="2760" w:leader="none"/>
              </w:tabs>
              <w:ind w:firstLine="317"/>
              <w:jc w:val="both"/>
              <w:rPr>
                <w:rFonts w:ascii="Arial" w:hAnsi="Arial" w:cs="Arial"/>
                <w:color w:val="000000"/>
              </w:rPr>
            </w:pPr>
            <w:r>
              <w:rPr>
                <w:rFonts w:cs="Arial" w:ascii="Arial" w:hAnsi="Arial"/>
                <w:color w:val="000000"/>
              </w:rPr>
              <w:t>2024 г. – 142,70 тыс. руб. в том числе:</w:t>
            </w:r>
          </w:p>
          <w:p>
            <w:pPr>
              <w:pStyle w:val="Normal"/>
              <w:tabs>
                <w:tab w:val="clear" w:pos="708"/>
                <w:tab w:val="left" w:pos="2760" w:leader="none"/>
              </w:tabs>
              <w:jc w:val="both"/>
              <w:rPr>
                <w:rFonts w:ascii="Arial" w:hAnsi="Arial" w:cs="Arial"/>
                <w:color w:val="000000"/>
              </w:rPr>
            </w:pPr>
            <w:r>
              <w:rPr>
                <w:rFonts w:cs="Arial" w:ascii="Arial" w:hAnsi="Arial"/>
                <w:color w:val="000000"/>
              </w:rPr>
              <w:t>Бюджет города Шарыпово – 142,70 тыс.руб.</w:t>
            </w:r>
          </w:p>
          <w:p>
            <w:pPr>
              <w:pStyle w:val="Normal"/>
              <w:tabs>
                <w:tab w:val="clear" w:pos="708"/>
                <w:tab w:val="left" w:pos="2760" w:leader="none"/>
              </w:tabs>
              <w:ind w:firstLine="317"/>
              <w:jc w:val="both"/>
              <w:rPr>
                <w:rFonts w:ascii="Arial" w:hAnsi="Arial" w:cs="Arial"/>
                <w:color w:val="000000"/>
              </w:rPr>
            </w:pPr>
            <w:r>
              <w:rPr>
                <w:rFonts w:cs="Arial" w:ascii="Arial" w:hAnsi="Arial"/>
                <w:color w:val="000000"/>
              </w:rPr>
              <w:t>2025 г. – 142,70 тыс. руб. в том числе:</w:t>
            </w:r>
          </w:p>
          <w:p>
            <w:pPr>
              <w:pStyle w:val="Normal"/>
              <w:tabs>
                <w:tab w:val="clear" w:pos="708"/>
                <w:tab w:val="left" w:pos="2760" w:leader="none"/>
              </w:tabs>
              <w:jc w:val="both"/>
              <w:rPr>
                <w:rFonts w:ascii="Arial" w:hAnsi="Arial" w:cs="Arial"/>
                <w:color w:val="000000"/>
              </w:rPr>
            </w:pPr>
            <w:r>
              <w:rPr>
                <w:rFonts w:cs="Arial" w:ascii="Arial" w:hAnsi="Arial"/>
                <w:color w:val="000000"/>
              </w:rPr>
              <w:t>Бюджет города Шарыпово – 142,70 тыс.руб.</w:t>
            </w:r>
          </w:p>
          <w:p>
            <w:pPr>
              <w:pStyle w:val="Normal"/>
              <w:tabs>
                <w:tab w:val="clear" w:pos="708"/>
                <w:tab w:val="left" w:pos="2760" w:leader="none"/>
              </w:tabs>
              <w:ind w:firstLine="317"/>
              <w:jc w:val="both"/>
              <w:rPr>
                <w:rFonts w:ascii="Arial" w:hAnsi="Arial" w:cs="Arial"/>
                <w:color w:val="000000"/>
              </w:rPr>
            </w:pPr>
            <w:r>
              <w:rPr>
                <w:rFonts w:cs="Arial" w:ascii="Arial" w:hAnsi="Arial"/>
                <w:color w:val="000000"/>
              </w:rPr>
              <w:t>2026 г. – 142,70 тыс. руб. в том числе:</w:t>
            </w:r>
          </w:p>
          <w:p>
            <w:pPr>
              <w:pStyle w:val="Normal"/>
              <w:tabs>
                <w:tab w:val="clear" w:pos="708"/>
                <w:tab w:val="left" w:pos="2760" w:leader="none"/>
              </w:tabs>
              <w:jc w:val="both"/>
              <w:rPr>
                <w:rFonts w:ascii="Arial" w:hAnsi="Arial" w:cs="Arial"/>
                <w:color w:val="000000"/>
              </w:rPr>
            </w:pPr>
            <w:r>
              <w:rPr>
                <w:rFonts w:cs="Arial" w:ascii="Arial" w:hAnsi="Arial"/>
                <w:color w:val="000000"/>
              </w:rPr>
              <w:t>Бюджет города Шарыпово – 142,70 тыс.руб.</w:t>
            </w:r>
          </w:p>
          <w:p>
            <w:pPr>
              <w:pStyle w:val="Normal"/>
              <w:tabs>
                <w:tab w:val="clear" w:pos="708"/>
                <w:tab w:val="left" w:pos="2760" w:leader="none"/>
              </w:tabs>
              <w:jc w:val="both"/>
              <w:rPr>
                <w:rFonts w:ascii="Arial" w:hAnsi="Arial" w:cs="Arial"/>
                <w:color w:val="000000"/>
              </w:rPr>
            </w:pPr>
            <w:r>
              <w:rPr>
                <w:rFonts w:cs="Arial" w:ascii="Arial" w:hAnsi="Arial"/>
                <w:color w:val="000000"/>
              </w:rPr>
            </w:r>
          </w:p>
          <w:p>
            <w:pPr>
              <w:pStyle w:val="Normal"/>
              <w:tabs>
                <w:tab w:val="clear" w:pos="708"/>
                <w:tab w:val="left" w:pos="2760" w:leader="none"/>
              </w:tabs>
              <w:jc w:val="both"/>
              <w:rPr>
                <w:rFonts w:ascii="Arial" w:hAnsi="Arial" w:cs="Arial"/>
                <w:color w:val="000000"/>
              </w:rPr>
            </w:pPr>
            <w:r>
              <w:rPr>
                <w:rFonts w:cs="Arial" w:ascii="Arial" w:hAnsi="Arial"/>
                <w:color w:val="000000"/>
              </w:rPr>
              <w:t>Объемы и источники финансирования ежегодно корректируются, исходя из имеющихся возможностей бюджета.</w:t>
            </w:r>
          </w:p>
        </w:tc>
      </w:tr>
    </w:tbl>
    <w:p>
      <w:pPr>
        <w:pStyle w:val="Normal"/>
        <w:spacing w:before="240" w:after="240"/>
        <w:ind w:right="-17" w:hanging="0"/>
        <w:jc w:val="center"/>
        <w:rPr>
          <w:rFonts w:ascii="Arial" w:hAnsi="Arial" w:cs="Arial"/>
          <w:color w:val="000000"/>
        </w:rPr>
      </w:pPr>
      <w:r>
        <w:rPr>
          <w:rFonts w:cs="Arial" w:ascii="Arial" w:hAnsi="Arial"/>
          <w:color w:val="000000"/>
          <w:lang w:val="ru-RU" w:eastAsia="ru-RU"/>
        </w:rPr>
        <w:t>2. Мероприятия подпрограммы</w:t>
      </w:r>
    </w:p>
    <w:p>
      <w:pPr>
        <w:pStyle w:val="Normal"/>
        <w:ind w:right="-17" w:firstLine="709"/>
        <w:jc w:val="both"/>
        <w:rPr>
          <w:rFonts w:ascii="Arial" w:hAnsi="Arial" w:cs="Arial"/>
          <w:color w:val="000000"/>
        </w:rPr>
      </w:pPr>
      <w:r>
        <w:rPr>
          <w:rFonts w:cs="Arial" w:ascii="Arial" w:hAnsi="Arial"/>
        </w:rPr>
        <w:t xml:space="preserve">Перечень мероприятий, реализуемых в рамках подпрограммы </w:t>
      </w:r>
      <w:r>
        <w:rPr>
          <w:rFonts w:cs="Arial" w:ascii="Arial" w:hAnsi="Arial"/>
          <w:color w:val="000000"/>
          <w:lang w:val="ru-RU" w:eastAsia="ru-RU"/>
        </w:rPr>
        <w:t>представлен в приложении № 2 к подпрограмме.</w:t>
      </w:r>
    </w:p>
    <w:p>
      <w:pPr>
        <w:pStyle w:val="Normal"/>
        <w:spacing w:before="240" w:after="240"/>
        <w:ind w:left="720" w:right="-17" w:hanging="0"/>
        <w:jc w:val="center"/>
        <w:rPr>
          <w:rFonts w:ascii="Arial" w:hAnsi="Arial" w:cs="Arial"/>
          <w:color w:val="000000"/>
        </w:rPr>
      </w:pPr>
      <w:r>
        <w:rPr>
          <w:rFonts w:cs="Arial" w:ascii="Arial" w:hAnsi="Arial"/>
          <w:color w:val="000000"/>
          <w:lang w:val="ru-RU" w:eastAsia="ru-RU"/>
        </w:rPr>
        <w:t>3. Механизм реализации подпрограммы</w:t>
      </w:r>
    </w:p>
    <w:p>
      <w:pPr>
        <w:pStyle w:val="Normal"/>
        <w:ind w:firstLine="709"/>
        <w:jc w:val="both"/>
        <w:rPr>
          <w:rFonts w:ascii="Arial" w:hAnsi="Arial" w:cs="Arial"/>
          <w:color w:val="000000"/>
        </w:rPr>
      </w:pPr>
      <w:r>
        <w:rPr>
          <w:rFonts w:cs="Arial" w:ascii="Arial" w:hAnsi="Arial"/>
          <w:color w:val="000000"/>
        </w:rPr>
        <w:t>Механизм реализации подпрограммы базируется на принципе взаимодействия ответственного исполнителя и исполнителей подпрограммы, четкого разделения полномочий и ответственности всех участников подпрограммы.</w:t>
      </w:r>
    </w:p>
    <w:p>
      <w:pPr>
        <w:pStyle w:val="Normal"/>
        <w:ind w:firstLine="709"/>
        <w:jc w:val="both"/>
        <w:rPr>
          <w:rFonts w:ascii="Arial" w:hAnsi="Arial" w:cs="Arial"/>
          <w:color w:val="000000"/>
        </w:rPr>
      </w:pPr>
      <w:r>
        <w:rPr>
          <w:rFonts w:eastAsia="Arial" w:cs="Arial" w:ascii="Arial" w:hAnsi="Arial"/>
        </w:rPr>
        <w:t>Механизмы реализации подпрограммы включают:</w:t>
      </w:r>
    </w:p>
    <w:p>
      <w:pPr>
        <w:pStyle w:val="Normal"/>
        <w:ind w:firstLine="709"/>
        <w:jc w:val="both"/>
        <w:rPr>
          <w:rFonts w:ascii="Arial" w:hAnsi="Arial" w:cs="Arial"/>
          <w:color w:val="000000"/>
        </w:rPr>
      </w:pPr>
      <w:r>
        <w:rPr>
          <w:rFonts w:eastAsia="Arial" w:cs="Arial" w:ascii="Arial" w:hAnsi="Arial"/>
        </w:rPr>
        <w:t>1. Механизмы управления подпрограммой и мониторинга ее реализации, в том числе:</w:t>
      </w:r>
    </w:p>
    <w:p>
      <w:pPr>
        <w:pStyle w:val="Normal"/>
        <w:ind w:firstLine="709"/>
        <w:jc w:val="both"/>
        <w:rPr>
          <w:rFonts w:ascii="Arial" w:hAnsi="Arial" w:cs="Arial"/>
          <w:color w:val="000000"/>
        </w:rPr>
      </w:pPr>
      <w:r>
        <w:rPr>
          <w:rFonts w:eastAsia="Arial" w:cs="Arial" w:ascii="Arial" w:hAnsi="Arial"/>
        </w:rPr>
        <w:t xml:space="preserve">- предоставление методической помощи исполнителям подпрограммы при реализации основных мероприятий; </w:t>
      </w:r>
    </w:p>
    <w:p>
      <w:pPr>
        <w:pStyle w:val="Normal"/>
        <w:ind w:firstLine="709"/>
        <w:jc w:val="both"/>
        <w:rPr>
          <w:rFonts w:ascii="Arial" w:hAnsi="Arial" w:cs="Arial"/>
          <w:color w:val="000000"/>
        </w:rPr>
      </w:pPr>
      <w:r>
        <w:rPr>
          <w:rFonts w:eastAsia="Arial" w:cs="Arial" w:ascii="Arial" w:hAnsi="Arial"/>
        </w:rPr>
        <w:t xml:space="preserve">- проведение мониторинга реализации подпрограммы на основе индикаторов, установленных в подпрограмме. </w:t>
      </w:r>
    </w:p>
    <w:p>
      <w:pPr>
        <w:pStyle w:val="Normal"/>
        <w:ind w:firstLine="709"/>
        <w:jc w:val="both"/>
        <w:rPr>
          <w:rFonts w:ascii="Arial" w:hAnsi="Arial" w:cs="Arial"/>
          <w:color w:val="000000"/>
        </w:rPr>
      </w:pPr>
      <w:r>
        <w:rPr>
          <w:rFonts w:eastAsia="Arial" w:cs="Arial" w:ascii="Arial" w:hAnsi="Arial"/>
        </w:rPr>
        <w:t xml:space="preserve">2. Финансовые механизмы, повышения энергоэффективности в бюджетном секторе и жилищном фонде, в том числе: </w:t>
      </w:r>
    </w:p>
    <w:p>
      <w:pPr>
        <w:pStyle w:val="Normal"/>
        <w:ind w:firstLine="709"/>
        <w:jc w:val="both"/>
        <w:rPr>
          <w:rFonts w:ascii="Arial" w:hAnsi="Arial" w:cs="Arial"/>
          <w:color w:val="000000"/>
        </w:rPr>
      </w:pPr>
      <w:r>
        <w:rPr>
          <w:rFonts w:eastAsia="Arial" w:cs="Arial" w:ascii="Arial" w:hAnsi="Arial"/>
        </w:rPr>
        <w:t>- стимулирование установки приборов учета в квартирах граждан путем распространения информации о снижении оплаты при использовании приборного учета и об ответственности за их не установку.</w:t>
      </w:r>
    </w:p>
    <w:p>
      <w:pPr>
        <w:pStyle w:val="Normal"/>
        <w:ind w:firstLine="709"/>
        <w:jc w:val="both"/>
        <w:rPr>
          <w:rFonts w:ascii="Arial" w:hAnsi="Arial" w:cs="Arial"/>
          <w:color w:val="000000"/>
        </w:rPr>
      </w:pPr>
      <w:r>
        <w:rPr>
          <w:rFonts w:cs="Arial" w:ascii="Arial" w:hAnsi="Arial"/>
          <w:color w:val="000000"/>
        </w:rPr>
        <w:t>Реализация подпрограммы осуществляется за счет средств краевого бюджета и бюджета города Шарыпово.</w:t>
      </w:r>
    </w:p>
    <w:p>
      <w:pPr>
        <w:pStyle w:val="Normal"/>
        <w:ind w:firstLine="709"/>
        <w:jc w:val="both"/>
        <w:rPr>
          <w:rFonts w:ascii="Arial" w:hAnsi="Arial" w:cs="Arial"/>
          <w:color w:val="000000"/>
        </w:rPr>
      </w:pPr>
      <w:r>
        <w:rPr>
          <w:rFonts w:cs="Arial" w:ascii="Arial" w:hAnsi="Arial"/>
          <w:color w:val="000000"/>
        </w:rPr>
        <w:t>Реализация мероприятий подпрограммы осуществляется на основе:</w:t>
      </w:r>
    </w:p>
    <w:p>
      <w:pPr>
        <w:pStyle w:val="Normal"/>
        <w:ind w:firstLine="709"/>
        <w:jc w:val="both"/>
        <w:rPr>
          <w:rFonts w:ascii="Arial" w:hAnsi="Arial" w:cs="Arial"/>
          <w:color w:val="000000"/>
        </w:rPr>
      </w:pPr>
      <w:r>
        <w:rPr>
          <w:rFonts w:cs="Arial" w:ascii="Arial" w:hAnsi="Arial"/>
          <w:color w:val="000000"/>
        </w:rPr>
        <w:t>контрактов (договоров), заключаемых ответственным исполнителем с подрядными организациями,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ind w:firstLine="709"/>
        <w:jc w:val="both"/>
        <w:rPr>
          <w:rFonts w:ascii="Arial" w:hAnsi="Arial" w:cs="Arial"/>
          <w:color w:val="000000"/>
        </w:rPr>
      </w:pPr>
      <w:r>
        <w:rPr>
          <w:rFonts w:cs="Arial" w:ascii="Arial" w:hAnsi="Arial"/>
          <w:color w:val="000000"/>
        </w:rPr>
        <w:t>договоров на выполнение работ, оказание услуг, заключаемых исполнителями подпрограммы с подрядными организациями на выполнение мероприятий по энергосбережению и повышению энергетической эффективности.</w:t>
      </w:r>
    </w:p>
    <w:p>
      <w:pPr>
        <w:pStyle w:val="Normal"/>
        <w:ind w:firstLine="709"/>
        <w:jc w:val="both"/>
        <w:rPr>
          <w:rFonts w:ascii="Arial" w:hAnsi="Arial" w:cs="Arial"/>
          <w:color w:val="000000"/>
        </w:rPr>
      </w:pPr>
      <w:r>
        <w:rPr>
          <w:rFonts w:cs="Arial" w:ascii="Arial" w:hAnsi="Arial"/>
          <w:color w:val="000000"/>
        </w:rPr>
        <w:t xml:space="preserve">Финансирование подпрограммы по годам осуществляется в пределах средств, определенных на ее реализацию. </w:t>
      </w:r>
    </w:p>
    <w:p>
      <w:pPr>
        <w:pStyle w:val="Normal"/>
        <w:tabs>
          <w:tab w:val="clear" w:pos="708"/>
          <w:tab w:val="left" w:pos="0" w:leader="none"/>
        </w:tabs>
        <w:spacing w:before="240" w:after="0"/>
        <w:ind w:right="-17" w:hanging="0"/>
        <w:jc w:val="center"/>
        <w:rPr>
          <w:rFonts w:ascii="Arial" w:hAnsi="Arial" w:cs="Arial"/>
          <w:color w:val="000000"/>
        </w:rPr>
      </w:pPr>
      <w:r>
        <w:rPr>
          <w:rFonts w:cs="Arial" w:ascii="Arial" w:hAnsi="Arial"/>
          <w:bCs/>
          <w:color w:val="000000"/>
        </w:rPr>
        <w:t>4. Управление подпрограммой и контроль</w:t>
      </w:r>
    </w:p>
    <w:p>
      <w:pPr>
        <w:pStyle w:val="Normal"/>
        <w:tabs>
          <w:tab w:val="clear" w:pos="708"/>
          <w:tab w:val="left" w:pos="0" w:leader="none"/>
        </w:tabs>
        <w:spacing w:before="0" w:after="120"/>
        <w:ind w:right="-17" w:hanging="0"/>
        <w:jc w:val="center"/>
        <w:rPr>
          <w:rFonts w:ascii="Arial" w:hAnsi="Arial" w:cs="Arial"/>
          <w:color w:val="000000"/>
        </w:rPr>
      </w:pPr>
      <w:r>
        <w:rPr>
          <w:rFonts w:cs="Arial" w:ascii="Arial" w:hAnsi="Arial"/>
          <w:bCs/>
          <w:color w:val="000000"/>
        </w:rPr>
        <w:t>за ходом ее выполнения</w:t>
      </w:r>
    </w:p>
    <w:p>
      <w:pPr>
        <w:pStyle w:val="Normal"/>
        <w:ind w:firstLine="709"/>
        <w:jc w:val="both"/>
        <w:rPr>
          <w:rFonts w:ascii="Arial" w:hAnsi="Arial" w:cs="Arial"/>
          <w:color w:val="000000"/>
        </w:rPr>
      </w:pPr>
      <w:r>
        <w:rPr>
          <w:rFonts w:cs="Arial" w:ascii="Arial" w:hAnsi="Arial"/>
          <w:color w:val="000000"/>
        </w:rPr>
        <w:t xml:space="preserve">Управление реализацией подпрограммы осуществляет ответственный исполнитель - Муниципальное казенное учреждение «Служба городского хозяйства». </w:t>
      </w:r>
    </w:p>
    <w:p>
      <w:pPr>
        <w:pStyle w:val="Normal"/>
        <w:ind w:firstLine="709"/>
        <w:jc w:val="both"/>
        <w:rPr>
          <w:rFonts w:ascii="Arial" w:hAnsi="Arial" w:cs="Arial"/>
          <w:color w:val="000000"/>
        </w:rPr>
      </w:pPr>
      <w:r>
        <w:rPr>
          <w:rFonts w:cs="Arial" w:ascii="Arial" w:hAnsi="Arial"/>
          <w:color w:val="000000"/>
        </w:rPr>
        <w:t xml:space="preserve">Ответственный исполнитель подпрограммы обеспечивает согласованные действия всех участников настоящей подпрограммы по подготовке и реализации программных мероприятий, целевому и эффективному использованию средств, подготавливает сводный отчет о ходе реализации подпрограммы. </w:t>
      </w:r>
    </w:p>
    <w:p>
      <w:pPr>
        <w:pStyle w:val="Normal"/>
        <w:ind w:firstLine="709"/>
        <w:jc w:val="both"/>
        <w:rPr>
          <w:rFonts w:ascii="Arial" w:hAnsi="Arial" w:cs="Arial"/>
          <w:color w:val="000000"/>
        </w:rPr>
      </w:pPr>
      <w:r>
        <w:rPr>
          <w:rFonts w:cs="Arial" w:ascii="Arial" w:hAnsi="Arial"/>
          <w:color w:val="000000"/>
        </w:rPr>
        <w:t>Исполнители подпрограммы представляют ответственному исполнителю подпрограммы:</w:t>
      </w:r>
    </w:p>
    <w:p>
      <w:pPr>
        <w:pStyle w:val="Normal"/>
        <w:ind w:firstLine="709"/>
        <w:jc w:val="both"/>
        <w:rPr>
          <w:rFonts w:ascii="Arial" w:hAnsi="Arial" w:cs="Arial"/>
          <w:color w:val="000000"/>
        </w:rPr>
      </w:pPr>
      <w:r>
        <w:rPr>
          <w:rFonts w:cs="Arial" w:ascii="Arial" w:hAnsi="Arial"/>
          <w:color w:val="000000"/>
        </w:rPr>
        <w:t>отчет о выполнении подпрограммных мероприятий за полугодие, в срок не позднее 20-го июля отчетного года;</w:t>
      </w:r>
    </w:p>
    <w:p>
      <w:pPr>
        <w:pStyle w:val="Normal"/>
        <w:ind w:firstLine="709"/>
        <w:jc w:val="both"/>
        <w:rPr>
          <w:rFonts w:ascii="Arial" w:hAnsi="Arial" w:cs="Arial"/>
          <w:color w:val="000000"/>
        </w:rPr>
      </w:pPr>
      <w:r>
        <w:rPr>
          <w:rFonts w:cs="Arial" w:ascii="Arial" w:hAnsi="Arial"/>
          <w:color w:val="000000"/>
        </w:rPr>
        <w:t>отчет о выполнении подпрограммных мероприятий за год, в срок не позднее 10-го февраля года, следующего за отчетным;</w:t>
      </w:r>
    </w:p>
    <w:p>
      <w:pPr>
        <w:pStyle w:val="Normal"/>
        <w:ind w:firstLine="709"/>
        <w:jc w:val="both"/>
        <w:rPr>
          <w:rFonts w:ascii="Arial" w:hAnsi="Arial" w:cs="Arial"/>
          <w:color w:val="000000"/>
        </w:rPr>
      </w:pPr>
      <w:r>
        <w:rPr>
          <w:rFonts w:cs="Arial" w:ascii="Arial" w:hAnsi="Arial"/>
          <w:color w:val="000000"/>
        </w:rPr>
        <w:t>предложения о корректировке перечня подпрограммных мероприятий (при необходимости).</w:t>
      </w:r>
    </w:p>
    <w:p>
      <w:pPr>
        <w:pStyle w:val="Normal"/>
        <w:ind w:firstLine="709"/>
        <w:jc w:val="both"/>
        <w:rPr>
          <w:rFonts w:ascii="Arial" w:hAnsi="Arial" w:cs="Arial"/>
          <w:color w:val="000000"/>
        </w:rPr>
      </w:pPr>
      <w:r>
        <w:rPr>
          <w:rFonts w:cs="Arial" w:ascii="Arial" w:hAnsi="Arial"/>
          <w:color w:val="000000"/>
        </w:rPr>
        <w:t>Руководители учреждений, определенные исполнителями подпрограммы, несут ответственность за реализацию комплекса закрепленных за ними мероприятий подпрограммы, обеспечивают эффективное использование средств, выделяемых на их реализацию.</w:t>
      </w:r>
    </w:p>
    <w:p>
      <w:pPr>
        <w:sectPr>
          <w:type w:val="nextPage"/>
          <w:pgSz w:w="11906" w:h="16838"/>
          <w:pgMar w:left="1701" w:right="851" w:gutter="0" w:header="0" w:top="1134" w:footer="0" w:bottom="1134"/>
          <w:pgNumType w:fmt="decimal"/>
          <w:formProt w:val="false"/>
          <w:textDirection w:val="lrTb"/>
          <w:docGrid w:type="default" w:linePitch="360" w:charSpace="0"/>
        </w:sectPr>
        <w:pStyle w:val="Normal"/>
        <w:ind w:firstLine="709"/>
        <w:jc w:val="both"/>
        <w:rPr>
          <w:rFonts w:ascii="Arial" w:hAnsi="Arial" w:cs="Arial"/>
          <w:color w:val="000000"/>
        </w:rPr>
      </w:pPr>
      <w:r>
        <w:rPr>
          <w:rFonts w:cs="Arial" w:ascii="Arial" w:hAnsi="Arial"/>
          <w:color w:val="000000"/>
        </w:rPr>
      </w:r>
    </w:p>
    <w:tbl>
      <w:tblPr>
        <w:tblW w:w="15000" w:type="dxa"/>
        <w:jc w:val="left"/>
        <w:tblInd w:w="108" w:type="dxa"/>
        <w:tblLayout w:type="fixed"/>
        <w:tblCellMar>
          <w:top w:w="0" w:type="dxa"/>
          <w:left w:w="108" w:type="dxa"/>
          <w:bottom w:w="0" w:type="dxa"/>
          <w:right w:w="108" w:type="dxa"/>
        </w:tblCellMar>
      </w:tblPr>
      <w:tblGrid>
        <w:gridCol w:w="617"/>
        <w:gridCol w:w="5598"/>
        <w:gridCol w:w="1423"/>
        <w:gridCol w:w="1652"/>
        <w:gridCol w:w="1146"/>
        <w:gridCol w:w="1146"/>
        <w:gridCol w:w="1164"/>
        <w:gridCol w:w="1127"/>
        <w:gridCol w:w="1127"/>
      </w:tblGrid>
      <w:tr>
        <w:trPr>
          <w:trHeight w:val="1320" w:hRule="atLeast"/>
        </w:trPr>
        <w:tc>
          <w:tcPr>
            <w:tcW w:w="617" w:type="dxa"/>
            <w:tcBorders/>
            <w:vAlign w:val="center"/>
          </w:tcPr>
          <w:p>
            <w:pPr>
              <w:pStyle w:val="Normal"/>
              <w:snapToGrid w:val="false"/>
              <w:rPr>
                <w:rFonts w:ascii="Arial" w:hAnsi="Arial" w:cs="Arial"/>
              </w:rPr>
            </w:pPr>
            <w:r>
              <w:rPr>
                <w:rFonts w:cs="Arial" w:ascii="Arial" w:hAnsi="Arial"/>
              </w:rPr>
            </w:r>
          </w:p>
        </w:tc>
        <w:tc>
          <w:tcPr>
            <w:tcW w:w="5598" w:type="dxa"/>
            <w:tcBorders/>
            <w:vAlign w:val="center"/>
          </w:tcPr>
          <w:p>
            <w:pPr>
              <w:pStyle w:val="Normal"/>
              <w:snapToGrid w:val="false"/>
              <w:jc w:val="center"/>
              <w:rPr>
                <w:rFonts w:ascii="Arial" w:hAnsi="Arial" w:cs="Arial"/>
              </w:rPr>
            </w:pPr>
            <w:r>
              <w:rPr>
                <w:rFonts w:cs="Arial" w:ascii="Arial" w:hAnsi="Arial"/>
              </w:rPr>
            </w:r>
          </w:p>
        </w:tc>
        <w:tc>
          <w:tcPr>
            <w:tcW w:w="1423" w:type="dxa"/>
            <w:tcBorders/>
            <w:vAlign w:val="center"/>
          </w:tcPr>
          <w:p>
            <w:pPr>
              <w:pStyle w:val="Normal"/>
              <w:snapToGrid w:val="false"/>
              <w:jc w:val="center"/>
              <w:rPr>
                <w:rFonts w:ascii="Arial" w:hAnsi="Arial" w:cs="Arial"/>
              </w:rPr>
            </w:pPr>
            <w:r>
              <w:rPr>
                <w:rFonts w:cs="Arial" w:ascii="Arial" w:hAnsi="Arial"/>
              </w:rPr>
            </w:r>
          </w:p>
        </w:tc>
        <w:tc>
          <w:tcPr>
            <w:tcW w:w="1652" w:type="dxa"/>
            <w:tcBorders/>
            <w:vAlign w:val="center"/>
          </w:tcPr>
          <w:p>
            <w:pPr>
              <w:pStyle w:val="Normal"/>
              <w:snapToGrid w:val="false"/>
              <w:jc w:val="center"/>
              <w:rPr>
                <w:rFonts w:ascii="Arial" w:hAnsi="Arial" w:cs="Arial"/>
              </w:rPr>
            </w:pPr>
            <w:r>
              <w:rPr>
                <w:rFonts w:cs="Arial" w:ascii="Arial" w:hAnsi="Arial"/>
              </w:rPr>
            </w:r>
          </w:p>
        </w:tc>
        <w:tc>
          <w:tcPr>
            <w:tcW w:w="5710" w:type="dxa"/>
            <w:gridSpan w:val="5"/>
            <w:tcBorders/>
            <w:vAlign w:val="center"/>
          </w:tcPr>
          <w:p>
            <w:pPr>
              <w:pStyle w:val="Normal"/>
              <w:rPr>
                <w:rFonts w:ascii="Arial" w:hAnsi="Arial" w:cs="Arial"/>
              </w:rPr>
            </w:pPr>
            <w:r>
              <w:rPr>
                <w:rFonts w:cs="Arial" w:ascii="Arial" w:hAnsi="Arial"/>
              </w:rPr>
              <w:t>Приложение № 1</w:t>
              <w:br/>
              <w:t xml:space="preserve">к подпрограмме "Энергосбережение и повышение энергетической эффективности в муниципальном образовании города Шарыпово" </w:t>
            </w:r>
          </w:p>
        </w:tc>
      </w:tr>
      <w:tr>
        <w:trPr>
          <w:trHeight w:val="435" w:hRule="atLeast"/>
        </w:trPr>
        <w:tc>
          <w:tcPr>
            <w:tcW w:w="617" w:type="dxa"/>
            <w:tcBorders/>
            <w:vAlign w:val="center"/>
          </w:tcPr>
          <w:p>
            <w:pPr>
              <w:pStyle w:val="Normal"/>
              <w:snapToGrid w:val="false"/>
              <w:rPr>
                <w:rFonts w:ascii="Arial" w:hAnsi="Arial" w:cs="Arial"/>
              </w:rPr>
            </w:pPr>
            <w:r>
              <w:rPr>
                <w:rFonts w:cs="Arial" w:ascii="Arial" w:hAnsi="Arial"/>
              </w:rPr>
            </w:r>
          </w:p>
        </w:tc>
        <w:tc>
          <w:tcPr>
            <w:tcW w:w="5598" w:type="dxa"/>
            <w:tcBorders/>
            <w:vAlign w:val="center"/>
          </w:tcPr>
          <w:p>
            <w:pPr>
              <w:pStyle w:val="Normal"/>
              <w:snapToGrid w:val="false"/>
              <w:jc w:val="center"/>
              <w:rPr>
                <w:rFonts w:ascii="Arial" w:hAnsi="Arial" w:cs="Arial"/>
              </w:rPr>
            </w:pPr>
            <w:r>
              <w:rPr>
                <w:rFonts w:cs="Arial" w:ascii="Arial" w:hAnsi="Arial"/>
              </w:rPr>
            </w:r>
          </w:p>
        </w:tc>
        <w:tc>
          <w:tcPr>
            <w:tcW w:w="1423" w:type="dxa"/>
            <w:tcBorders/>
            <w:vAlign w:val="center"/>
          </w:tcPr>
          <w:p>
            <w:pPr>
              <w:pStyle w:val="Normal"/>
              <w:snapToGrid w:val="false"/>
              <w:jc w:val="center"/>
              <w:rPr>
                <w:rFonts w:ascii="Arial" w:hAnsi="Arial" w:cs="Arial"/>
              </w:rPr>
            </w:pPr>
            <w:r>
              <w:rPr>
                <w:rFonts w:cs="Arial" w:ascii="Arial" w:hAnsi="Arial"/>
              </w:rPr>
            </w:r>
          </w:p>
        </w:tc>
        <w:tc>
          <w:tcPr>
            <w:tcW w:w="1652" w:type="dxa"/>
            <w:tcBorders/>
            <w:vAlign w:val="center"/>
          </w:tcPr>
          <w:p>
            <w:pPr>
              <w:pStyle w:val="Normal"/>
              <w:snapToGrid w:val="false"/>
              <w:jc w:val="center"/>
              <w:rPr>
                <w:rFonts w:ascii="Arial" w:hAnsi="Arial" w:cs="Arial"/>
              </w:rPr>
            </w:pPr>
            <w:r>
              <w:rPr>
                <w:rFonts w:cs="Arial" w:ascii="Arial" w:hAnsi="Arial"/>
              </w:rPr>
            </w:r>
          </w:p>
        </w:tc>
        <w:tc>
          <w:tcPr>
            <w:tcW w:w="1146" w:type="dxa"/>
            <w:tcBorders/>
            <w:vAlign w:val="center"/>
          </w:tcPr>
          <w:p>
            <w:pPr>
              <w:pStyle w:val="Normal"/>
              <w:snapToGrid w:val="false"/>
              <w:jc w:val="center"/>
              <w:rPr>
                <w:rFonts w:ascii="Arial" w:hAnsi="Arial" w:cs="Arial"/>
              </w:rPr>
            </w:pPr>
            <w:r>
              <w:rPr>
                <w:rFonts w:cs="Arial" w:ascii="Arial" w:hAnsi="Arial"/>
              </w:rPr>
            </w:r>
          </w:p>
        </w:tc>
        <w:tc>
          <w:tcPr>
            <w:tcW w:w="1146" w:type="dxa"/>
            <w:tcBorders/>
            <w:vAlign w:val="center"/>
          </w:tcPr>
          <w:p>
            <w:pPr>
              <w:pStyle w:val="Normal"/>
              <w:snapToGrid w:val="false"/>
              <w:rPr>
                <w:rFonts w:ascii="Arial" w:hAnsi="Arial" w:cs="Arial"/>
              </w:rPr>
            </w:pPr>
            <w:r>
              <w:rPr>
                <w:rFonts w:cs="Arial" w:ascii="Arial" w:hAnsi="Arial"/>
              </w:rPr>
            </w:r>
          </w:p>
        </w:tc>
        <w:tc>
          <w:tcPr>
            <w:tcW w:w="1164" w:type="dxa"/>
            <w:tcBorders/>
            <w:vAlign w:val="center"/>
          </w:tcPr>
          <w:p>
            <w:pPr>
              <w:pStyle w:val="Normal"/>
              <w:snapToGrid w:val="false"/>
              <w:rPr>
                <w:rFonts w:ascii="Arial" w:hAnsi="Arial" w:cs="Arial"/>
              </w:rPr>
            </w:pPr>
            <w:r>
              <w:rPr>
                <w:rFonts w:cs="Arial" w:ascii="Arial" w:hAnsi="Arial"/>
              </w:rPr>
            </w:r>
          </w:p>
        </w:tc>
        <w:tc>
          <w:tcPr>
            <w:tcW w:w="1127" w:type="dxa"/>
            <w:tcBorders/>
            <w:vAlign w:val="center"/>
          </w:tcPr>
          <w:p>
            <w:pPr>
              <w:pStyle w:val="Normal"/>
              <w:snapToGrid w:val="false"/>
              <w:rPr>
                <w:rFonts w:ascii="Arial" w:hAnsi="Arial" w:cs="Arial"/>
              </w:rPr>
            </w:pPr>
            <w:r>
              <w:rPr>
                <w:rFonts w:cs="Arial" w:ascii="Arial" w:hAnsi="Arial"/>
              </w:rPr>
            </w:r>
          </w:p>
        </w:tc>
        <w:tc>
          <w:tcPr>
            <w:tcW w:w="1127" w:type="dxa"/>
            <w:tcBorders/>
            <w:vAlign w:val="center"/>
          </w:tcPr>
          <w:p>
            <w:pPr>
              <w:pStyle w:val="Normal"/>
              <w:snapToGrid w:val="false"/>
              <w:rPr>
                <w:rFonts w:ascii="Arial" w:hAnsi="Arial" w:cs="Arial"/>
              </w:rPr>
            </w:pPr>
            <w:r>
              <w:rPr>
                <w:rFonts w:cs="Arial" w:ascii="Arial" w:hAnsi="Arial"/>
              </w:rPr>
            </w:r>
          </w:p>
        </w:tc>
      </w:tr>
      <w:tr>
        <w:trPr>
          <w:trHeight w:val="405" w:hRule="atLeast"/>
        </w:trPr>
        <w:tc>
          <w:tcPr>
            <w:tcW w:w="13873" w:type="dxa"/>
            <w:gridSpan w:val="8"/>
            <w:tcBorders/>
            <w:vAlign w:val="center"/>
          </w:tcPr>
          <w:p>
            <w:pPr>
              <w:pStyle w:val="Normal"/>
              <w:jc w:val="center"/>
              <w:rPr>
                <w:rFonts w:ascii="Arial" w:hAnsi="Arial" w:cs="Arial"/>
              </w:rPr>
            </w:pPr>
            <w:r>
              <w:rPr>
                <w:rFonts w:cs="Arial" w:ascii="Arial" w:hAnsi="Arial"/>
              </w:rPr>
              <w:t>Перечень и значения показателей результативности подпрограммы</w:t>
            </w:r>
          </w:p>
        </w:tc>
        <w:tc>
          <w:tcPr>
            <w:tcW w:w="1127" w:type="dxa"/>
            <w:tcBorders/>
            <w:vAlign w:val="center"/>
          </w:tcPr>
          <w:p>
            <w:pPr>
              <w:pStyle w:val="Normal"/>
              <w:snapToGrid w:val="false"/>
              <w:jc w:val="center"/>
              <w:rPr>
                <w:rFonts w:ascii="Arial" w:hAnsi="Arial" w:cs="Arial"/>
              </w:rPr>
            </w:pPr>
            <w:r>
              <w:rPr>
                <w:rFonts w:cs="Arial" w:ascii="Arial" w:hAnsi="Arial"/>
              </w:rPr>
            </w:r>
          </w:p>
        </w:tc>
      </w:tr>
      <w:tr>
        <w:trPr>
          <w:trHeight w:val="315" w:hRule="atLeast"/>
        </w:trPr>
        <w:tc>
          <w:tcPr>
            <w:tcW w:w="617" w:type="dxa"/>
            <w:tcBorders/>
            <w:vAlign w:val="center"/>
          </w:tcPr>
          <w:p>
            <w:pPr>
              <w:pStyle w:val="Normal"/>
              <w:snapToGrid w:val="false"/>
              <w:jc w:val="center"/>
              <w:rPr>
                <w:rFonts w:ascii="Arial" w:hAnsi="Arial" w:cs="Arial"/>
              </w:rPr>
            </w:pPr>
            <w:r>
              <w:rPr>
                <w:rFonts w:cs="Arial" w:ascii="Arial" w:hAnsi="Arial"/>
              </w:rPr>
            </w:r>
          </w:p>
        </w:tc>
        <w:tc>
          <w:tcPr>
            <w:tcW w:w="5598" w:type="dxa"/>
            <w:tcBorders/>
            <w:vAlign w:val="center"/>
          </w:tcPr>
          <w:p>
            <w:pPr>
              <w:pStyle w:val="Normal"/>
              <w:snapToGrid w:val="false"/>
              <w:jc w:val="center"/>
              <w:rPr>
                <w:rFonts w:ascii="Arial" w:hAnsi="Arial" w:cs="Arial"/>
              </w:rPr>
            </w:pPr>
            <w:r>
              <w:rPr>
                <w:rFonts w:cs="Arial" w:ascii="Arial" w:hAnsi="Arial"/>
              </w:rPr>
            </w:r>
          </w:p>
        </w:tc>
        <w:tc>
          <w:tcPr>
            <w:tcW w:w="1423" w:type="dxa"/>
            <w:tcBorders/>
            <w:vAlign w:val="center"/>
          </w:tcPr>
          <w:p>
            <w:pPr>
              <w:pStyle w:val="Normal"/>
              <w:snapToGrid w:val="false"/>
              <w:jc w:val="center"/>
              <w:rPr>
                <w:rFonts w:ascii="Arial" w:hAnsi="Arial" w:cs="Arial"/>
              </w:rPr>
            </w:pPr>
            <w:r>
              <w:rPr>
                <w:rFonts w:cs="Arial" w:ascii="Arial" w:hAnsi="Arial"/>
              </w:rPr>
            </w:r>
          </w:p>
        </w:tc>
        <w:tc>
          <w:tcPr>
            <w:tcW w:w="1652" w:type="dxa"/>
            <w:tcBorders/>
            <w:vAlign w:val="center"/>
          </w:tcPr>
          <w:p>
            <w:pPr>
              <w:pStyle w:val="Normal"/>
              <w:snapToGrid w:val="false"/>
              <w:jc w:val="center"/>
              <w:rPr>
                <w:rFonts w:ascii="Arial" w:hAnsi="Arial" w:cs="Arial"/>
              </w:rPr>
            </w:pPr>
            <w:r>
              <w:rPr>
                <w:rFonts w:cs="Arial" w:ascii="Arial" w:hAnsi="Arial"/>
              </w:rPr>
            </w:r>
          </w:p>
        </w:tc>
        <w:tc>
          <w:tcPr>
            <w:tcW w:w="1146" w:type="dxa"/>
            <w:tcBorders/>
            <w:vAlign w:val="center"/>
          </w:tcPr>
          <w:p>
            <w:pPr>
              <w:pStyle w:val="Normal"/>
              <w:snapToGrid w:val="false"/>
              <w:jc w:val="center"/>
              <w:rPr>
                <w:rFonts w:ascii="Arial" w:hAnsi="Arial" w:cs="Arial"/>
              </w:rPr>
            </w:pPr>
            <w:r>
              <w:rPr>
                <w:rFonts w:cs="Arial" w:ascii="Arial" w:hAnsi="Arial"/>
              </w:rPr>
            </w:r>
          </w:p>
        </w:tc>
        <w:tc>
          <w:tcPr>
            <w:tcW w:w="1146" w:type="dxa"/>
            <w:tcBorders/>
            <w:vAlign w:val="center"/>
          </w:tcPr>
          <w:p>
            <w:pPr>
              <w:pStyle w:val="Normal"/>
              <w:snapToGrid w:val="false"/>
              <w:jc w:val="center"/>
              <w:rPr>
                <w:rFonts w:ascii="Arial" w:hAnsi="Arial" w:cs="Arial"/>
              </w:rPr>
            </w:pPr>
            <w:r>
              <w:rPr>
                <w:rFonts w:cs="Arial" w:ascii="Arial" w:hAnsi="Arial"/>
              </w:rPr>
            </w:r>
          </w:p>
        </w:tc>
        <w:tc>
          <w:tcPr>
            <w:tcW w:w="1164" w:type="dxa"/>
            <w:tcBorders/>
            <w:vAlign w:val="center"/>
          </w:tcPr>
          <w:p>
            <w:pPr>
              <w:pStyle w:val="Normal"/>
              <w:snapToGrid w:val="false"/>
              <w:jc w:val="center"/>
              <w:rPr>
                <w:rFonts w:ascii="Arial" w:hAnsi="Arial" w:cs="Arial"/>
              </w:rPr>
            </w:pPr>
            <w:r>
              <w:rPr>
                <w:rFonts w:cs="Arial" w:ascii="Arial" w:hAnsi="Arial"/>
              </w:rPr>
            </w:r>
          </w:p>
        </w:tc>
        <w:tc>
          <w:tcPr>
            <w:tcW w:w="1127" w:type="dxa"/>
            <w:tcBorders/>
            <w:vAlign w:val="center"/>
          </w:tcPr>
          <w:p>
            <w:pPr>
              <w:pStyle w:val="Normal"/>
              <w:snapToGrid w:val="false"/>
              <w:jc w:val="center"/>
              <w:rPr>
                <w:rFonts w:ascii="Arial" w:hAnsi="Arial" w:cs="Arial"/>
              </w:rPr>
            </w:pPr>
            <w:r>
              <w:rPr>
                <w:rFonts w:cs="Arial" w:ascii="Arial" w:hAnsi="Arial"/>
              </w:rPr>
            </w:r>
          </w:p>
        </w:tc>
        <w:tc>
          <w:tcPr>
            <w:tcW w:w="1127" w:type="dxa"/>
            <w:tcBorders/>
            <w:vAlign w:val="center"/>
          </w:tcPr>
          <w:p>
            <w:pPr>
              <w:pStyle w:val="Normal"/>
              <w:snapToGrid w:val="false"/>
              <w:jc w:val="center"/>
              <w:rPr>
                <w:rFonts w:ascii="Arial" w:hAnsi="Arial" w:cs="Arial"/>
              </w:rPr>
            </w:pPr>
            <w:r>
              <w:rPr>
                <w:rFonts w:cs="Arial" w:ascii="Arial" w:hAnsi="Arial"/>
              </w:rPr>
            </w:r>
          </w:p>
        </w:tc>
      </w:tr>
      <w:tr>
        <w:trPr>
          <w:trHeight w:val="315" w:hRule="atLeast"/>
        </w:trPr>
        <w:tc>
          <w:tcPr>
            <w:tcW w:w="6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w:t>
            </w:r>
            <w:r>
              <w:rPr>
                <w:rFonts w:eastAsia="Arial" w:cs="Arial" w:ascii="Arial" w:hAnsi="Arial"/>
              </w:rPr>
              <w:t xml:space="preserve"> </w:t>
            </w:r>
            <w:r>
              <w:rPr>
                <w:rFonts w:cs="Arial" w:ascii="Arial" w:hAnsi="Arial"/>
              </w:rPr>
              <w:t>п/п</w:t>
            </w:r>
          </w:p>
        </w:tc>
        <w:tc>
          <w:tcPr>
            <w:tcW w:w="559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xml:space="preserve">Цель,показатели результативности   </w:t>
            </w:r>
          </w:p>
        </w:tc>
        <w:tc>
          <w:tcPr>
            <w:tcW w:w="142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Единица измерения</w:t>
            </w:r>
          </w:p>
        </w:tc>
        <w:tc>
          <w:tcPr>
            <w:tcW w:w="165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Источник информации</w:t>
            </w:r>
          </w:p>
        </w:tc>
        <w:tc>
          <w:tcPr>
            <w:tcW w:w="5710" w:type="dxa"/>
            <w:gridSpan w:val="5"/>
            <w:tcBorders>
              <w:top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Годы реализации подпрограммы</w:t>
            </w:r>
          </w:p>
        </w:tc>
      </w:tr>
      <w:tr>
        <w:trPr>
          <w:trHeight w:val="315" w:hRule="atLeast"/>
        </w:trPr>
        <w:tc>
          <w:tcPr>
            <w:tcW w:w="6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559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142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16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114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2022</w:t>
            </w:r>
          </w:p>
        </w:tc>
        <w:tc>
          <w:tcPr>
            <w:tcW w:w="114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2023</w:t>
            </w:r>
          </w:p>
        </w:tc>
        <w:tc>
          <w:tcPr>
            <w:tcW w:w="116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2024</w:t>
            </w:r>
          </w:p>
        </w:tc>
        <w:tc>
          <w:tcPr>
            <w:tcW w:w="11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2025</w:t>
            </w:r>
          </w:p>
        </w:tc>
        <w:tc>
          <w:tcPr>
            <w:tcW w:w="11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2026</w:t>
            </w:r>
          </w:p>
        </w:tc>
      </w:tr>
      <w:tr>
        <w:trPr>
          <w:trHeight w:val="240" w:hRule="atLeast"/>
        </w:trPr>
        <w:tc>
          <w:tcPr>
            <w:tcW w:w="617"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w:t>
            </w:r>
          </w:p>
        </w:tc>
        <w:tc>
          <w:tcPr>
            <w:tcW w:w="559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w:t>
            </w:r>
          </w:p>
        </w:tc>
        <w:tc>
          <w:tcPr>
            <w:tcW w:w="142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w:t>
            </w:r>
          </w:p>
        </w:tc>
        <w:tc>
          <w:tcPr>
            <w:tcW w:w="16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w:t>
            </w:r>
          </w:p>
        </w:tc>
        <w:tc>
          <w:tcPr>
            <w:tcW w:w="114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w:t>
            </w:r>
          </w:p>
        </w:tc>
        <w:tc>
          <w:tcPr>
            <w:tcW w:w="114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w:t>
            </w:r>
          </w:p>
        </w:tc>
        <w:tc>
          <w:tcPr>
            <w:tcW w:w="116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7</w:t>
            </w:r>
          </w:p>
        </w:tc>
        <w:tc>
          <w:tcPr>
            <w:tcW w:w="11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8</w:t>
            </w:r>
          </w:p>
        </w:tc>
        <w:tc>
          <w:tcPr>
            <w:tcW w:w="11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9</w:t>
            </w:r>
          </w:p>
        </w:tc>
      </w:tr>
      <w:tr>
        <w:trPr>
          <w:trHeight w:val="975" w:hRule="atLeast"/>
        </w:trPr>
        <w:tc>
          <w:tcPr>
            <w:tcW w:w="617"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4383" w:type="dxa"/>
            <w:gridSpan w:val="8"/>
            <w:tcBorders>
              <w:top w:val="single" w:sz="4" w:space="0" w:color="000000"/>
              <w:bottom w:val="single" w:sz="4" w:space="0" w:color="000000"/>
            </w:tcBorders>
            <w:vAlign w:val="center"/>
          </w:tcPr>
          <w:p>
            <w:pPr>
              <w:pStyle w:val="Normal"/>
              <w:rPr>
                <w:rFonts w:ascii="Arial" w:hAnsi="Arial" w:cs="Arial"/>
              </w:rPr>
            </w:pPr>
            <w:r>
              <w:rPr>
                <w:rFonts w:cs="Arial" w:ascii="Arial" w:hAnsi="Arial"/>
              </w:rPr>
              <w:t xml:space="preserve">ЦЕЛЬ:                                                                                                                                                                                                                                                                                                                                                                 Создание экономических, финансовых, организационных условий для рационального использования энергетических ресурсов за счет реализации энергосберегающих мероприятий, повышения энергетической эффективности на территории муниципального образования город Шарыпово </w:t>
            </w:r>
          </w:p>
        </w:tc>
      </w:tr>
      <w:tr>
        <w:trPr>
          <w:trHeight w:val="900" w:hRule="atLeast"/>
        </w:trPr>
        <w:tc>
          <w:tcPr>
            <w:tcW w:w="617"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w:t>
            </w:r>
          </w:p>
        </w:tc>
        <w:tc>
          <w:tcPr>
            <w:tcW w:w="5598"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Задача                                                                                                                                                                                                                                                                                                                                     Энергосбережение и повышение энергетической эффективности в жилищном фонде</w:t>
            </w:r>
          </w:p>
        </w:tc>
        <w:tc>
          <w:tcPr>
            <w:tcW w:w="142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652" w:type="dxa"/>
            <w:tcBorders>
              <w:bottom w:val="single" w:sz="4" w:space="0" w:color="000000"/>
              <w:right w:val="single" w:sz="4" w:space="0" w:color="000000"/>
            </w:tcBorders>
            <w:vAlign w:val="center"/>
          </w:tcPr>
          <w:p>
            <w:pPr>
              <w:pStyle w:val="Normal"/>
              <w:jc w:val="center"/>
              <w:rPr>
                <w:rFonts w:ascii="Arial" w:hAnsi="Arial" w:cs="Arial"/>
                <w:color w:val="000000"/>
              </w:rPr>
            </w:pPr>
            <w:r>
              <w:rPr>
                <w:rFonts w:cs="Arial" w:ascii="Arial" w:hAnsi="Arial"/>
                <w:color w:val="000000"/>
              </w:rPr>
              <w:t> </w:t>
            </w:r>
          </w:p>
        </w:tc>
        <w:tc>
          <w:tcPr>
            <w:tcW w:w="114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4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6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1950" w:hRule="atLeast"/>
        </w:trPr>
        <w:tc>
          <w:tcPr>
            <w:tcW w:w="617"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1.1.</w:t>
            </w:r>
          </w:p>
        </w:tc>
        <w:tc>
          <w:tcPr>
            <w:tcW w:w="5598"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Доля объемов энергетических 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в том числе:</w:t>
            </w:r>
          </w:p>
        </w:tc>
        <w:tc>
          <w:tcPr>
            <w:tcW w:w="1423"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w:t>
            </w:r>
          </w:p>
        </w:tc>
        <w:tc>
          <w:tcPr>
            <w:tcW w:w="16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4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4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6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600" w:hRule="atLeast"/>
        </w:trPr>
        <w:tc>
          <w:tcPr>
            <w:tcW w:w="617"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5598"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электрической энергии</w:t>
            </w:r>
          </w:p>
        </w:tc>
        <w:tc>
          <w:tcPr>
            <w:tcW w:w="142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w:t>
            </w:r>
          </w:p>
        </w:tc>
        <w:tc>
          <w:tcPr>
            <w:tcW w:w="1652"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отраслевой мониторинг</w:t>
            </w:r>
          </w:p>
        </w:tc>
        <w:tc>
          <w:tcPr>
            <w:tcW w:w="114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c>
          <w:tcPr>
            <w:tcW w:w="114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c>
          <w:tcPr>
            <w:tcW w:w="116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c>
          <w:tcPr>
            <w:tcW w:w="11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c>
          <w:tcPr>
            <w:tcW w:w="11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r>
      <w:tr>
        <w:trPr>
          <w:trHeight w:val="600" w:hRule="atLeast"/>
        </w:trPr>
        <w:tc>
          <w:tcPr>
            <w:tcW w:w="617"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5598"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тепловой энергии</w:t>
            </w:r>
          </w:p>
        </w:tc>
        <w:tc>
          <w:tcPr>
            <w:tcW w:w="142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w:t>
            </w:r>
          </w:p>
        </w:tc>
        <w:tc>
          <w:tcPr>
            <w:tcW w:w="1652"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114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c>
          <w:tcPr>
            <w:tcW w:w="114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c>
          <w:tcPr>
            <w:tcW w:w="116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c>
          <w:tcPr>
            <w:tcW w:w="11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c>
          <w:tcPr>
            <w:tcW w:w="11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r>
      <w:tr>
        <w:trPr>
          <w:trHeight w:val="600" w:hRule="atLeast"/>
        </w:trPr>
        <w:tc>
          <w:tcPr>
            <w:tcW w:w="617" w:type="dxa"/>
            <w:tcBorders>
              <w:left w:val="single" w:sz="4" w:space="0" w:color="000000"/>
              <w:bottom w:val="single" w:sz="4" w:space="0" w:color="000000"/>
              <w:right w:val="single" w:sz="4" w:space="0" w:color="000000"/>
            </w:tcBorders>
            <w:vAlign w:val="center"/>
          </w:tcPr>
          <w:p>
            <w:pPr>
              <w:pStyle w:val="Normal"/>
              <w:rPr>
                <w:rFonts w:ascii="Arial" w:hAnsi="Arial" w:cs="Arial"/>
                <w:color w:val="000000"/>
              </w:rPr>
            </w:pPr>
            <w:r>
              <w:rPr>
                <w:rFonts w:cs="Arial" w:ascii="Arial" w:hAnsi="Arial"/>
                <w:color w:val="000000"/>
              </w:rPr>
              <w:t> </w:t>
            </w:r>
          </w:p>
        </w:tc>
        <w:tc>
          <w:tcPr>
            <w:tcW w:w="5598"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воды</w:t>
            </w:r>
          </w:p>
        </w:tc>
        <w:tc>
          <w:tcPr>
            <w:tcW w:w="142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w:t>
            </w:r>
          </w:p>
        </w:tc>
        <w:tc>
          <w:tcPr>
            <w:tcW w:w="1652"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114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c>
          <w:tcPr>
            <w:tcW w:w="114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c>
          <w:tcPr>
            <w:tcW w:w="116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c>
          <w:tcPr>
            <w:tcW w:w="11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c>
          <w:tcPr>
            <w:tcW w:w="11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r>
    </w:tbl>
    <w:p>
      <w:pPr>
        <w:pStyle w:val="Normal"/>
        <w:ind w:left="5103" w:hanging="0"/>
        <w:rPr>
          <w:rFonts w:ascii="Arial" w:hAnsi="Arial" w:cs="Arial"/>
          <w:color w:val="000000"/>
        </w:rPr>
      </w:pPr>
      <w:r>
        <w:rPr>
          <w:rFonts w:cs="Arial" w:ascii="Arial" w:hAnsi="Arial"/>
        </w:rPr>
      </w:r>
    </w:p>
    <w:tbl>
      <w:tblPr>
        <w:tblW w:w="14678" w:type="dxa"/>
        <w:jc w:val="left"/>
        <w:tblInd w:w="108" w:type="dxa"/>
        <w:tblLayout w:type="fixed"/>
        <w:tblCellMar>
          <w:top w:w="0" w:type="dxa"/>
          <w:left w:w="108" w:type="dxa"/>
          <w:bottom w:w="0" w:type="dxa"/>
          <w:right w:w="108" w:type="dxa"/>
        </w:tblCellMar>
      </w:tblPr>
      <w:tblGrid>
        <w:gridCol w:w="622"/>
        <w:gridCol w:w="2887"/>
        <w:gridCol w:w="861"/>
        <w:gridCol w:w="837"/>
        <w:gridCol w:w="793"/>
        <w:gridCol w:w="1551"/>
        <w:gridCol w:w="617"/>
        <w:gridCol w:w="954"/>
        <w:gridCol w:w="954"/>
        <w:gridCol w:w="954"/>
        <w:gridCol w:w="1031"/>
        <w:gridCol w:w="2617"/>
      </w:tblGrid>
      <w:tr>
        <w:trPr>
          <w:trHeight w:val="1515" w:hRule="atLeast"/>
        </w:trPr>
        <w:tc>
          <w:tcPr>
            <w:tcW w:w="622" w:type="dxa"/>
            <w:tcBorders/>
            <w:vAlign w:val="center"/>
          </w:tcPr>
          <w:p>
            <w:pPr>
              <w:pStyle w:val="Normal"/>
              <w:snapToGrid w:val="false"/>
              <w:rPr>
                <w:rFonts w:ascii="Arial" w:hAnsi="Arial" w:cs="Arial"/>
              </w:rPr>
            </w:pPr>
            <w:r>
              <w:rPr>
                <w:rFonts w:cs="Arial" w:ascii="Arial" w:hAnsi="Arial"/>
              </w:rPr>
            </w:r>
          </w:p>
        </w:tc>
        <w:tc>
          <w:tcPr>
            <w:tcW w:w="2887" w:type="dxa"/>
            <w:tcBorders/>
            <w:vAlign w:val="center"/>
          </w:tcPr>
          <w:p>
            <w:pPr>
              <w:pStyle w:val="Normal"/>
              <w:snapToGrid w:val="false"/>
              <w:jc w:val="center"/>
              <w:rPr>
                <w:rFonts w:ascii="Arial" w:hAnsi="Arial" w:cs="Arial"/>
              </w:rPr>
            </w:pPr>
            <w:r>
              <w:rPr>
                <w:rFonts w:cs="Arial" w:ascii="Arial" w:hAnsi="Arial"/>
              </w:rPr>
            </w:r>
          </w:p>
        </w:tc>
        <w:tc>
          <w:tcPr>
            <w:tcW w:w="861" w:type="dxa"/>
            <w:tcBorders/>
            <w:vAlign w:val="center"/>
          </w:tcPr>
          <w:p>
            <w:pPr>
              <w:pStyle w:val="Normal"/>
              <w:snapToGrid w:val="false"/>
              <w:jc w:val="center"/>
              <w:rPr>
                <w:rFonts w:ascii="Arial" w:hAnsi="Arial" w:cs="Arial"/>
              </w:rPr>
            </w:pPr>
            <w:r>
              <w:rPr>
                <w:rFonts w:cs="Arial" w:ascii="Arial" w:hAnsi="Arial"/>
              </w:rPr>
            </w:r>
          </w:p>
        </w:tc>
        <w:tc>
          <w:tcPr>
            <w:tcW w:w="837" w:type="dxa"/>
            <w:tcBorders/>
            <w:vAlign w:val="center"/>
          </w:tcPr>
          <w:p>
            <w:pPr>
              <w:pStyle w:val="Normal"/>
              <w:snapToGrid w:val="false"/>
              <w:rPr>
                <w:rFonts w:ascii="Arial" w:hAnsi="Arial" w:cs="Arial"/>
              </w:rPr>
            </w:pPr>
            <w:r>
              <w:rPr>
                <w:rFonts w:cs="Arial" w:ascii="Arial" w:hAnsi="Arial"/>
              </w:rPr>
            </w:r>
          </w:p>
        </w:tc>
        <w:tc>
          <w:tcPr>
            <w:tcW w:w="793" w:type="dxa"/>
            <w:tcBorders/>
            <w:vAlign w:val="center"/>
          </w:tcPr>
          <w:p>
            <w:pPr>
              <w:pStyle w:val="Normal"/>
              <w:snapToGrid w:val="false"/>
              <w:jc w:val="center"/>
              <w:rPr>
                <w:rFonts w:ascii="Arial" w:hAnsi="Arial" w:cs="Arial"/>
              </w:rPr>
            </w:pPr>
            <w:r>
              <w:rPr>
                <w:rFonts w:cs="Arial" w:ascii="Arial" w:hAnsi="Arial"/>
              </w:rPr>
            </w:r>
          </w:p>
        </w:tc>
        <w:tc>
          <w:tcPr>
            <w:tcW w:w="1551" w:type="dxa"/>
            <w:tcBorders/>
            <w:vAlign w:val="center"/>
          </w:tcPr>
          <w:p>
            <w:pPr>
              <w:pStyle w:val="Normal"/>
              <w:snapToGrid w:val="false"/>
              <w:jc w:val="center"/>
              <w:rPr>
                <w:rFonts w:ascii="Arial" w:hAnsi="Arial" w:cs="Arial"/>
              </w:rPr>
            </w:pPr>
            <w:r>
              <w:rPr>
                <w:rFonts w:cs="Arial" w:ascii="Arial" w:hAnsi="Arial"/>
              </w:rPr>
            </w:r>
          </w:p>
        </w:tc>
        <w:tc>
          <w:tcPr>
            <w:tcW w:w="617" w:type="dxa"/>
            <w:tcBorders/>
            <w:vAlign w:val="center"/>
          </w:tcPr>
          <w:p>
            <w:pPr>
              <w:pStyle w:val="Normal"/>
              <w:snapToGrid w:val="false"/>
              <w:jc w:val="center"/>
              <w:rPr>
                <w:rFonts w:ascii="Arial" w:hAnsi="Arial" w:cs="Arial"/>
              </w:rPr>
            </w:pPr>
            <w:r>
              <w:rPr>
                <w:rFonts w:cs="Arial" w:ascii="Arial" w:hAnsi="Arial"/>
              </w:rPr>
            </w:r>
          </w:p>
        </w:tc>
        <w:tc>
          <w:tcPr>
            <w:tcW w:w="954" w:type="dxa"/>
            <w:tcBorders/>
            <w:vAlign w:val="center"/>
          </w:tcPr>
          <w:p>
            <w:pPr>
              <w:pStyle w:val="Normal"/>
              <w:snapToGrid w:val="false"/>
              <w:jc w:val="center"/>
              <w:rPr>
                <w:rFonts w:ascii="Arial" w:hAnsi="Arial" w:cs="Arial"/>
              </w:rPr>
            </w:pPr>
            <w:r>
              <w:rPr>
                <w:rFonts w:cs="Arial" w:ascii="Arial" w:hAnsi="Arial"/>
              </w:rPr>
            </w:r>
          </w:p>
        </w:tc>
        <w:tc>
          <w:tcPr>
            <w:tcW w:w="954" w:type="dxa"/>
            <w:tcBorders/>
            <w:vAlign w:val="center"/>
          </w:tcPr>
          <w:p>
            <w:pPr>
              <w:pStyle w:val="Normal"/>
              <w:snapToGrid w:val="false"/>
              <w:jc w:val="center"/>
              <w:rPr>
                <w:rFonts w:ascii="Arial" w:hAnsi="Arial" w:cs="Arial"/>
              </w:rPr>
            </w:pPr>
            <w:r>
              <w:rPr>
                <w:rFonts w:cs="Arial" w:ascii="Arial" w:hAnsi="Arial"/>
              </w:rPr>
            </w:r>
          </w:p>
        </w:tc>
        <w:tc>
          <w:tcPr>
            <w:tcW w:w="4602" w:type="dxa"/>
            <w:gridSpan w:val="3"/>
            <w:tcBorders/>
            <w:vAlign w:val="center"/>
          </w:tcPr>
          <w:p>
            <w:pPr>
              <w:pStyle w:val="Normal"/>
              <w:rPr>
                <w:rFonts w:ascii="Arial" w:hAnsi="Arial" w:cs="Arial"/>
              </w:rPr>
            </w:pPr>
            <w:r>
              <w:rPr>
                <w:rFonts w:cs="Arial" w:ascii="Arial" w:hAnsi="Arial"/>
              </w:rPr>
              <w:t>Приложение № 2</w:t>
              <w:br/>
              <w:t xml:space="preserve">к подпрограмме «Энергосбережение и повышение энергетической эффективности в муниципальном образовании города Шарыпово </w:t>
            </w:r>
          </w:p>
        </w:tc>
      </w:tr>
      <w:tr>
        <w:trPr>
          <w:trHeight w:val="454" w:hRule="atLeast"/>
        </w:trPr>
        <w:tc>
          <w:tcPr>
            <w:tcW w:w="622" w:type="dxa"/>
            <w:tcBorders/>
            <w:vAlign w:val="center"/>
          </w:tcPr>
          <w:p>
            <w:pPr>
              <w:pStyle w:val="Normal"/>
              <w:snapToGrid w:val="false"/>
              <w:rPr>
                <w:rFonts w:ascii="Arial" w:hAnsi="Arial" w:cs="Arial"/>
              </w:rPr>
            </w:pPr>
            <w:r>
              <w:rPr>
                <w:rFonts w:cs="Arial" w:ascii="Arial" w:hAnsi="Arial"/>
              </w:rPr>
            </w:r>
          </w:p>
        </w:tc>
        <w:tc>
          <w:tcPr>
            <w:tcW w:w="14056" w:type="dxa"/>
            <w:gridSpan w:val="11"/>
            <w:tcBorders/>
            <w:vAlign w:val="center"/>
          </w:tcPr>
          <w:p>
            <w:pPr>
              <w:pStyle w:val="Normal"/>
              <w:jc w:val="center"/>
              <w:rPr>
                <w:rFonts w:ascii="Arial" w:hAnsi="Arial" w:cs="Arial"/>
              </w:rPr>
            </w:pPr>
            <w:r>
              <w:rPr>
                <w:rFonts w:cs="Arial" w:ascii="Arial" w:hAnsi="Arial"/>
              </w:rPr>
              <w:t xml:space="preserve">Перечень мероприятий подпрограммы </w:t>
            </w:r>
          </w:p>
        </w:tc>
      </w:tr>
      <w:tr>
        <w:trPr>
          <w:trHeight w:val="315" w:hRule="atLeast"/>
        </w:trPr>
        <w:tc>
          <w:tcPr>
            <w:tcW w:w="622" w:type="dxa"/>
            <w:tcBorders/>
            <w:vAlign w:val="center"/>
          </w:tcPr>
          <w:p>
            <w:pPr>
              <w:pStyle w:val="Normal"/>
              <w:snapToGrid w:val="false"/>
              <w:jc w:val="center"/>
              <w:rPr>
                <w:rFonts w:ascii="Arial" w:hAnsi="Arial" w:cs="Arial"/>
              </w:rPr>
            </w:pPr>
            <w:r>
              <w:rPr>
                <w:rFonts w:cs="Arial" w:ascii="Arial" w:hAnsi="Arial"/>
              </w:rPr>
            </w:r>
          </w:p>
        </w:tc>
        <w:tc>
          <w:tcPr>
            <w:tcW w:w="2887" w:type="dxa"/>
            <w:tcBorders/>
            <w:vAlign w:val="center"/>
          </w:tcPr>
          <w:p>
            <w:pPr>
              <w:pStyle w:val="Normal"/>
              <w:snapToGrid w:val="false"/>
              <w:jc w:val="center"/>
              <w:rPr>
                <w:rFonts w:ascii="Arial" w:hAnsi="Arial" w:cs="Arial"/>
              </w:rPr>
            </w:pPr>
            <w:r>
              <w:rPr>
                <w:rFonts w:cs="Arial" w:ascii="Arial" w:hAnsi="Arial"/>
              </w:rPr>
            </w:r>
          </w:p>
        </w:tc>
        <w:tc>
          <w:tcPr>
            <w:tcW w:w="861" w:type="dxa"/>
            <w:tcBorders/>
            <w:vAlign w:val="center"/>
          </w:tcPr>
          <w:p>
            <w:pPr>
              <w:pStyle w:val="Normal"/>
              <w:snapToGrid w:val="false"/>
              <w:jc w:val="center"/>
              <w:rPr>
                <w:rFonts w:ascii="Arial" w:hAnsi="Arial" w:cs="Arial"/>
              </w:rPr>
            </w:pPr>
            <w:r>
              <w:rPr>
                <w:rFonts w:cs="Arial" w:ascii="Arial" w:hAnsi="Arial"/>
              </w:rPr>
            </w:r>
          </w:p>
        </w:tc>
        <w:tc>
          <w:tcPr>
            <w:tcW w:w="837" w:type="dxa"/>
            <w:tcBorders/>
            <w:vAlign w:val="center"/>
          </w:tcPr>
          <w:p>
            <w:pPr>
              <w:pStyle w:val="Normal"/>
              <w:snapToGrid w:val="false"/>
              <w:rPr>
                <w:rFonts w:ascii="Arial" w:hAnsi="Arial" w:cs="Arial"/>
              </w:rPr>
            </w:pPr>
            <w:r>
              <w:rPr>
                <w:rFonts w:cs="Arial" w:ascii="Arial" w:hAnsi="Arial"/>
              </w:rPr>
            </w:r>
          </w:p>
        </w:tc>
        <w:tc>
          <w:tcPr>
            <w:tcW w:w="793" w:type="dxa"/>
            <w:tcBorders/>
            <w:vAlign w:val="center"/>
          </w:tcPr>
          <w:p>
            <w:pPr>
              <w:pStyle w:val="Normal"/>
              <w:snapToGrid w:val="false"/>
              <w:jc w:val="center"/>
              <w:rPr>
                <w:rFonts w:ascii="Arial" w:hAnsi="Arial" w:cs="Arial"/>
              </w:rPr>
            </w:pPr>
            <w:r>
              <w:rPr>
                <w:rFonts w:cs="Arial" w:ascii="Arial" w:hAnsi="Arial"/>
              </w:rPr>
            </w:r>
          </w:p>
        </w:tc>
        <w:tc>
          <w:tcPr>
            <w:tcW w:w="1551" w:type="dxa"/>
            <w:tcBorders/>
            <w:vAlign w:val="center"/>
          </w:tcPr>
          <w:p>
            <w:pPr>
              <w:pStyle w:val="Normal"/>
              <w:snapToGrid w:val="false"/>
              <w:jc w:val="center"/>
              <w:rPr>
                <w:rFonts w:ascii="Arial" w:hAnsi="Arial" w:cs="Arial"/>
              </w:rPr>
            </w:pPr>
            <w:r>
              <w:rPr>
                <w:rFonts w:cs="Arial" w:ascii="Arial" w:hAnsi="Arial"/>
              </w:rPr>
            </w:r>
          </w:p>
        </w:tc>
        <w:tc>
          <w:tcPr>
            <w:tcW w:w="617" w:type="dxa"/>
            <w:tcBorders/>
            <w:vAlign w:val="center"/>
          </w:tcPr>
          <w:p>
            <w:pPr>
              <w:pStyle w:val="Normal"/>
              <w:snapToGrid w:val="false"/>
              <w:jc w:val="center"/>
              <w:rPr>
                <w:rFonts w:ascii="Arial" w:hAnsi="Arial" w:cs="Arial"/>
              </w:rPr>
            </w:pPr>
            <w:r>
              <w:rPr>
                <w:rFonts w:cs="Arial" w:ascii="Arial" w:hAnsi="Arial"/>
              </w:rPr>
            </w:r>
          </w:p>
        </w:tc>
        <w:tc>
          <w:tcPr>
            <w:tcW w:w="954" w:type="dxa"/>
            <w:tcBorders/>
            <w:vAlign w:val="center"/>
          </w:tcPr>
          <w:p>
            <w:pPr>
              <w:pStyle w:val="Normal"/>
              <w:snapToGrid w:val="false"/>
              <w:jc w:val="center"/>
              <w:rPr>
                <w:rFonts w:ascii="Arial" w:hAnsi="Arial" w:cs="Arial"/>
              </w:rPr>
            </w:pPr>
            <w:r>
              <w:rPr>
                <w:rFonts w:cs="Arial" w:ascii="Arial" w:hAnsi="Arial"/>
              </w:rPr>
            </w:r>
          </w:p>
        </w:tc>
        <w:tc>
          <w:tcPr>
            <w:tcW w:w="954" w:type="dxa"/>
            <w:tcBorders/>
            <w:vAlign w:val="center"/>
          </w:tcPr>
          <w:p>
            <w:pPr>
              <w:pStyle w:val="Normal"/>
              <w:snapToGrid w:val="false"/>
              <w:jc w:val="center"/>
              <w:rPr>
                <w:rFonts w:ascii="Arial" w:hAnsi="Arial" w:cs="Arial"/>
              </w:rPr>
            </w:pPr>
            <w:r>
              <w:rPr>
                <w:rFonts w:cs="Arial" w:ascii="Arial" w:hAnsi="Arial"/>
              </w:rPr>
            </w:r>
          </w:p>
        </w:tc>
        <w:tc>
          <w:tcPr>
            <w:tcW w:w="954" w:type="dxa"/>
            <w:tcBorders/>
            <w:vAlign w:val="center"/>
          </w:tcPr>
          <w:p>
            <w:pPr>
              <w:pStyle w:val="Normal"/>
              <w:snapToGrid w:val="false"/>
              <w:jc w:val="center"/>
              <w:rPr>
                <w:rFonts w:ascii="Arial" w:hAnsi="Arial" w:cs="Arial"/>
              </w:rPr>
            </w:pPr>
            <w:r>
              <w:rPr>
                <w:rFonts w:cs="Arial" w:ascii="Arial" w:hAnsi="Arial"/>
              </w:rPr>
            </w:r>
          </w:p>
        </w:tc>
        <w:tc>
          <w:tcPr>
            <w:tcW w:w="1031" w:type="dxa"/>
            <w:tcBorders/>
            <w:vAlign w:val="center"/>
          </w:tcPr>
          <w:p>
            <w:pPr>
              <w:pStyle w:val="Normal"/>
              <w:snapToGrid w:val="false"/>
              <w:jc w:val="center"/>
              <w:rPr>
                <w:rFonts w:ascii="Arial" w:hAnsi="Arial" w:cs="Arial"/>
              </w:rPr>
            </w:pPr>
            <w:r>
              <w:rPr>
                <w:rFonts w:cs="Arial" w:ascii="Arial" w:hAnsi="Arial"/>
              </w:rPr>
            </w:r>
          </w:p>
        </w:tc>
        <w:tc>
          <w:tcPr>
            <w:tcW w:w="2617" w:type="dxa"/>
            <w:tcBorders/>
            <w:vAlign w:val="center"/>
          </w:tcPr>
          <w:p>
            <w:pPr>
              <w:pStyle w:val="Normal"/>
              <w:snapToGrid w:val="false"/>
              <w:jc w:val="center"/>
              <w:rPr>
                <w:rFonts w:ascii="Arial" w:hAnsi="Arial" w:cs="Arial"/>
              </w:rPr>
            </w:pPr>
            <w:r>
              <w:rPr>
                <w:rFonts w:cs="Arial" w:ascii="Arial" w:hAnsi="Arial"/>
              </w:rPr>
            </w:r>
          </w:p>
        </w:tc>
      </w:tr>
      <w:tr>
        <w:trPr>
          <w:trHeight w:val="540" w:hRule="atLeast"/>
        </w:trPr>
        <w:tc>
          <w:tcPr>
            <w:tcW w:w="62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color w:val="000000"/>
              </w:rPr>
            </w:pPr>
            <w:r>
              <w:rPr>
                <w:rFonts w:cs="Arial" w:ascii="Arial" w:hAnsi="Arial"/>
                <w:color w:val="000000"/>
              </w:rPr>
              <w:t>№</w:t>
            </w:r>
            <w:r>
              <w:rPr>
                <w:rFonts w:eastAsia="Arial" w:cs="Arial" w:ascii="Arial" w:hAnsi="Arial"/>
                <w:color w:val="000000"/>
              </w:rPr>
              <w:t xml:space="preserve"> </w:t>
            </w:r>
            <w:r>
              <w:rPr>
                <w:rFonts w:cs="Arial" w:ascii="Arial" w:hAnsi="Arial"/>
                <w:color w:val="000000"/>
              </w:rPr>
              <w:t>п/п</w:t>
            </w:r>
          </w:p>
        </w:tc>
        <w:tc>
          <w:tcPr>
            <w:tcW w:w="288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Цели, задачи, мероприятия подпрограммы</w:t>
            </w:r>
          </w:p>
        </w:tc>
        <w:tc>
          <w:tcPr>
            <w:tcW w:w="86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xml:space="preserve">ГРБС </w:t>
            </w:r>
          </w:p>
        </w:tc>
        <w:tc>
          <w:tcPr>
            <w:tcW w:w="3798" w:type="dxa"/>
            <w:gridSpan w:val="4"/>
            <w:tcBorders>
              <w:top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Код бюджетной классификации</w:t>
            </w:r>
          </w:p>
        </w:tc>
        <w:tc>
          <w:tcPr>
            <w:tcW w:w="3893" w:type="dxa"/>
            <w:gridSpan w:val="4"/>
            <w:tcBorders>
              <w:top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Расходы по годам реализации программы, тыс.рублей</w:t>
            </w:r>
          </w:p>
        </w:tc>
        <w:tc>
          <w:tcPr>
            <w:tcW w:w="26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2085" w:hRule="atLeast"/>
        </w:trPr>
        <w:tc>
          <w:tcPr>
            <w:tcW w:w="6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color w:val="000000"/>
              </w:rPr>
            </w:pPr>
            <w:r>
              <w:rPr>
                <w:rFonts w:cs="Arial" w:ascii="Arial" w:hAnsi="Arial"/>
                <w:color w:val="000000"/>
              </w:rPr>
            </w:r>
          </w:p>
        </w:tc>
        <w:tc>
          <w:tcPr>
            <w:tcW w:w="288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color w:val="000000"/>
              </w:rPr>
            </w:pPr>
            <w:r>
              <w:rPr>
                <w:rFonts w:cs="Arial" w:ascii="Arial" w:hAnsi="Arial"/>
                <w:color w:val="000000"/>
              </w:rPr>
            </w:r>
          </w:p>
        </w:tc>
        <w:tc>
          <w:tcPr>
            <w:tcW w:w="86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8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ГРБС</w:t>
            </w:r>
          </w:p>
        </w:tc>
        <w:tc>
          <w:tcPr>
            <w:tcW w:w="79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РзПр</w:t>
            </w:r>
          </w:p>
        </w:tc>
        <w:tc>
          <w:tcPr>
            <w:tcW w:w="155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ЦСР</w:t>
            </w:r>
          </w:p>
        </w:tc>
        <w:tc>
          <w:tcPr>
            <w:tcW w:w="6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ВР</w:t>
            </w:r>
          </w:p>
        </w:tc>
        <w:tc>
          <w:tcPr>
            <w:tcW w:w="95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2024</w:t>
            </w:r>
          </w:p>
        </w:tc>
        <w:tc>
          <w:tcPr>
            <w:tcW w:w="95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2025</w:t>
            </w:r>
          </w:p>
        </w:tc>
        <w:tc>
          <w:tcPr>
            <w:tcW w:w="95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2026</w:t>
            </w:r>
          </w:p>
        </w:tc>
        <w:tc>
          <w:tcPr>
            <w:tcW w:w="103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итого на 2024-2026гг.</w:t>
            </w:r>
          </w:p>
        </w:tc>
        <w:tc>
          <w:tcPr>
            <w:tcW w:w="26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r>
      <w:tr>
        <w:trPr>
          <w:trHeight w:val="675" w:hRule="atLeast"/>
        </w:trPr>
        <w:tc>
          <w:tcPr>
            <w:tcW w:w="622"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rPr>
            </w:pPr>
            <w:r>
              <w:rPr>
                <w:rFonts w:cs="Arial" w:ascii="Arial" w:hAnsi="Arial"/>
                <w:color w:val="000000"/>
              </w:rPr>
              <w:t> </w:t>
            </w:r>
          </w:p>
        </w:tc>
        <w:tc>
          <w:tcPr>
            <w:tcW w:w="14056" w:type="dxa"/>
            <w:gridSpan w:val="11"/>
            <w:tcBorders>
              <w:top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Цель: Создание экономических, финансовых, организационных условий для рационального использования энергетических ресурсов за счет реализации энергосберегающих мероприятий, повышения энергетической эффективности на территории муниципального образования город Шарыпово </w:t>
            </w:r>
          </w:p>
        </w:tc>
      </w:tr>
      <w:tr>
        <w:trPr>
          <w:trHeight w:val="630" w:hRule="atLeast"/>
        </w:trPr>
        <w:tc>
          <w:tcPr>
            <w:tcW w:w="622" w:type="dxa"/>
            <w:tcBorders>
              <w:left w:val="single" w:sz="4" w:space="0" w:color="000000"/>
              <w:bottom w:val="single" w:sz="4" w:space="0" w:color="000000"/>
              <w:right w:val="single" w:sz="4" w:space="0" w:color="000000"/>
            </w:tcBorders>
            <w:vAlign w:val="center"/>
          </w:tcPr>
          <w:p>
            <w:pPr>
              <w:pStyle w:val="Normal"/>
              <w:jc w:val="center"/>
              <w:rPr>
                <w:rFonts w:ascii="Arial" w:hAnsi="Arial" w:cs="Arial"/>
                <w:bCs/>
                <w:color w:val="000000"/>
              </w:rPr>
            </w:pPr>
            <w:r>
              <w:rPr>
                <w:rFonts w:cs="Arial" w:ascii="Arial" w:hAnsi="Arial"/>
                <w:bCs/>
                <w:color w:val="000000"/>
              </w:rPr>
              <w:t>1</w:t>
            </w:r>
          </w:p>
        </w:tc>
        <w:tc>
          <w:tcPr>
            <w:tcW w:w="14056" w:type="dxa"/>
            <w:gridSpan w:val="11"/>
            <w:tcBorders>
              <w:top w:val="single" w:sz="4" w:space="0" w:color="000000"/>
              <w:bottom w:val="single" w:sz="4" w:space="0" w:color="000000"/>
              <w:right w:val="single" w:sz="4" w:space="0" w:color="000000"/>
            </w:tcBorders>
            <w:vAlign w:val="center"/>
          </w:tcPr>
          <w:p>
            <w:pPr>
              <w:pStyle w:val="Normal"/>
              <w:rPr>
                <w:rFonts w:ascii="Arial" w:hAnsi="Arial" w:cs="Arial"/>
                <w:bCs/>
              </w:rPr>
            </w:pPr>
            <w:r>
              <w:rPr>
                <w:rFonts w:cs="Arial" w:ascii="Arial" w:hAnsi="Arial"/>
                <w:bCs/>
              </w:rPr>
              <w:t>Задача 1 Энергосбережение и повышение энергетической эффективности в жилищном фонде</w:t>
            </w:r>
          </w:p>
        </w:tc>
      </w:tr>
      <w:tr>
        <w:trPr>
          <w:trHeight w:val="2430" w:hRule="atLeast"/>
        </w:trPr>
        <w:tc>
          <w:tcPr>
            <w:tcW w:w="622"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rPr>
            </w:pPr>
            <w:r>
              <w:rPr>
                <w:rFonts w:cs="Arial" w:ascii="Arial" w:hAnsi="Arial"/>
                <w:color w:val="000000"/>
              </w:rPr>
              <w:t>1.1.</w:t>
            </w:r>
          </w:p>
        </w:tc>
        <w:tc>
          <w:tcPr>
            <w:tcW w:w="288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Установка индивидуальных приборов учета в муниципальных жилых помещения в рамках подпрограммы "Энергосбережение и повышение энергетической эффективности в муниципальном образовании города Шарыпово"</w:t>
            </w:r>
          </w:p>
        </w:tc>
        <w:tc>
          <w:tcPr>
            <w:tcW w:w="8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МКУ "СГХ"</w:t>
            </w:r>
          </w:p>
        </w:tc>
        <w:tc>
          <w:tcPr>
            <w:tcW w:w="8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9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0501</w:t>
            </w:r>
          </w:p>
        </w:tc>
        <w:tc>
          <w:tcPr>
            <w:tcW w:w="155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0310087080</w:t>
            </w:r>
          </w:p>
        </w:tc>
        <w:tc>
          <w:tcPr>
            <w:tcW w:w="6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244</w:t>
            </w:r>
          </w:p>
        </w:tc>
        <w:tc>
          <w:tcPr>
            <w:tcW w:w="95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142,70</w:t>
            </w:r>
          </w:p>
        </w:tc>
        <w:tc>
          <w:tcPr>
            <w:tcW w:w="95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142,70</w:t>
            </w:r>
          </w:p>
        </w:tc>
        <w:tc>
          <w:tcPr>
            <w:tcW w:w="95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142,70</w:t>
            </w:r>
          </w:p>
        </w:tc>
        <w:tc>
          <w:tcPr>
            <w:tcW w:w="103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428,10</w:t>
            </w:r>
          </w:p>
        </w:tc>
        <w:tc>
          <w:tcPr>
            <w:tcW w:w="261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установка ИПУ в муниципальных жилых помещениях </w:t>
            </w:r>
          </w:p>
        </w:tc>
      </w:tr>
      <w:tr>
        <w:trPr>
          <w:trHeight w:val="315" w:hRule="atLeast"/>
        </w:trPr>
        <w:tc>
          <w:tcPr>
            <w:tcW w:w="622" w:type="dxa"/>
            <w:tcBorders>
              <w:left w:val="single" w:sz="4" w:space="0" w:color="000000"/>
              <w:bottom w:val="single" w:sz="4" w:space="0" w:color="000000"/>
              <w:right w:val="single" w:sz="4" w:space="0" w:color="000000"/>
            </w:tcBorders>
            <w:vAlign w:val="center"/>
          </w:tcPr>
          <w:p>
            <w:pPr>
              <w:pStyle w:val="Normal"/>
              <w:jc w:val="center"/>
              <w:rPr>
                <w:rFonts w:ascii="Arial" w:hAnsi="Arial" w:cs="Arial"/>
                <w:bCs/>
                <w:color w:val="000000"/>
              </w:rPr>
            </w:pPr>
            <w:r>
              <w:rPr>
                <w:rFonts w:cs="Arial" w:ascii="Arial" w:hAnsi="Arial"/>
                <w:bCs/>
                <w:color w:val="000000"/>
              </w:rPr>
              <w:t> </w:t>
            </w:r>
          </w:p>
        </w:tc>
        <w:tc>
          <w:tcPr>
            <w:tcW w:w="2887" w:type="dxa"/>
            <w:tcBorders>
              <w:bottom w:val="single" w:sz="4" w:space="0" w:color="000000"/>
              <w:right w:val="single" w:sz="4" w:space="0" w:color="000000"/>
            </w:tcBorders>
            <w:vAlign w:val="center"/>
          </w:tcPr>
          <w:p>
            <w:pPr>
              <w:pStyle w:val="Normal"/>
              <w:rPr>
                <w:rFonts w:ascii="Arial" w:hAnsi="Arial" w:cs="Arial"/>
                <w:bCs/>
              </w:rPr>
            </w:pPr>
            <w:r>
              <w:rPr>
                <w:rFonts w:cs="Arial" w:ascii="Arial" w:hAnsi="Arial"/>
                <w:bCs/>
              </w:rPr>
              <w:t>Итого по подпрограмме</w:t>
            </w:r>
          </w:p>
        </w:tc>
        <w:tc>
          <w:tcPr>
            <w:tcW w:w="861" w:type="dxa"/>
            <w:tcBorders>
              <w:bottom w:val="single" w:sz="4" w:space="0" w:color="000000"/>
              <w:right w:val="single" w:sz="4" w:space="0" w:color="000000"/>
            </w:tcBorders>
            <w:vAlign w:val="center"/>
          </w:tcPr>
          <w:p>
            <w:pPr>
              <w:pStyle w:val="Normal"/>
              <w:rPr>
                <w:rFonts w:ascii="Arial" w:hAnsi="Arial" w:cs="Arial"/>
                <w:bCs/>
              </w:rPr>
            </w:pPr>
            <w:r>
              <w:rPr>
                <w:rFonts w:cs="Arial" w:ascii="Arial" w:hAnsi="Arial"/>
                <w:bCs/>
              </w:rPr>
              <w:t> </w:t>
            </w:r>
          </w:p>
        </w:tc>
        <w:tc>
          <w:tcPr>
            <w:tcW w:w="83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 </w:t>
            </w:r>
          </w:p>
        </w:tc>
        <w:tc>
          <w:tcPr>
            <w:tcW w:w="793"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 </w:t>
            </w:r>
          </w:p>
        </w:tc>
        <w:tc>
          <w:tcPr>
            <w:tcW w:w="1551"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 </w:t>
            </w:r>
          </w:p>
        </w:tc>
        <w:tc>
          <w:tcPr>
            <w:tcW w:w="61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 </w:t>
            </w:r>
          </w:p>
        </w:tc>
        <w:tc>
          <w:tcPr>
            <w:tcW w:w="954"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142,70</w:t>
            </w:r>
          </w:p>
        </w:tc>
        <w:tc>
          <w:tcPr>
            <w:tcW w:w="954"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142,70</w:t>
            </w:r>
          </w:p>
        </w:tc>
        <w:tc>
          <w:tcPr>
            <w:tcW w:w="954"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142,70</w:t>
            </w:r>
          </w:p>
        </w:tc>
        <w:tc>
          <w:tcPr>
            <w:tcW w:w="1031"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428,10</w:t>
            </w:r>
          </w:p>
        </w:tc>
        <w:tc>
          <w:tcPr>
            <w:tcW w:w="261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 </w:t>
            </w:r>
          </w:p>
        </w:tc>
      </w:tr>
    </w:tbl>
    <w:p>
      <w:pPr>
        <w:sectPr>
          <w:type w:val="nextPage"/>
          <w:pgSz w:orient="landscape" w:w="16838" w:h="11906"/>
          <w:pgMar w:left="1134" w:right="1134" w:gutter="0" w:header="0" w:top="1701" w:footer="0" w:bottom="851"/>
          <w:pgNumType w:fmt="decimal"/>
          <w:formProt w:val="false"/>
          <w:textDirection w:val="lrTb"/>
          <w:docGrid w:type="default" w:linePitch="360" w:charSpace="0"/>
        </w:sectPr>
      </w:pPr>
    </w:p>
    <w:p>
      <w:pPr>
        <w:pStyle w:val="Normal"/>
        <w:ind w:left="5103" w:hanging="0"/>
        <w:rPr>
          <w:rFonts w:ascii="Arial" w:hAnsi="Arial" w:cs="Arial"/>
          <w:color w:val="000000"/>
        </w:rPr>
      </w:pPr>
      <w:r>
        <w:rPr>
          <w:rFonts w:cs="Arial" w:ascii="Arial" w:hAnsi="Arial"/>
        </w:rPr>
      </w:r>
    </w:p>
    <w:p>
      <w:pPr>
        <w:pStyle w:val="Normal"/>
        <w:ind w:left="5103" w:hanging="0"/>
        <w:rPr>
          <w:rFonts w:ascii="Arial" w:hAnsi="Arial" w:cs="Arial"/>
          <w:color w:val="000000"/>
        </w:rPr>
      </w:pPr>
      <w:r>
        <w:rPr>
          <w:rFonts w:cs="Arial" w:ascii="Arial" w:hAnsi="Arial"/>
        </w:rPr>
        <w:t>Приложение №4</w:t>
      </w:r>
    </w:p>
    <w:p>
      <w:pPr>
        <w:pStyle w:val="Normal"/>
        <w:ind w:left="5103" w:hanging="0"/>
        <w:rPr>
          <w:rFonts w:ascii="Arial" w:hAnsi="Arial" w:cs="Arial"/>
          <w:color w:val="000000"/>
        </w:rPr>
      </w:pPr>
      <w:r>
        <w:rPr>
          <w:rFonts w:cs="Arial" w:ascii="Arial" w:hAnsi="Arial"/>
        </w:rPr>
        <w:t>к муниципальной программе «Реформирование и модернизация жилищно-коммунального хозяйства и повышение энергетической эффективности муниципального образования города Шарыпово»</w:t>
      </w:r>
    </w:p>
    <w:p>
      <w:pPr>
        <w:pStyle w:val="Normal"/>
        <w:autoSpaceDE w:val="false"/>
        <w:jc w:val="both"/>
        <w:rPr>
          <w:rFonts w:ascii="Arial" w:hAnsi="Arial" w:cs="Arial"/>
          <w:color w:val="000000"/>
        </w:rPr>
      </w:pPr>
      <w:r>
        <w:rPr>
          <w:rFonts w:cs="Arial" w:ascii="Arial" w:hAnsi="Arial"/>
        </w:rPr>
      </w:r>
    </w:p>
    <w:p>
      <w:pPr>
        <w:pStyle w:val="Normal"/>
        <w:autoSpaceDE w:val="false"/>
        <w:jc w:val="center"/>
        <w:rPr>
          <w:rFonts w:ascii="Arial" w:hAnsi="Arial" w:cs="Arial"/>
          <w:color w:val="000000"/>
        </w:rPr>
      </w:pPr>
      <w:r>
        <w:rPr>
          <w:rFonts w:cs="Arial" w:ascii="Arial" w:hAnsi="Arial"/>
        </w:rPr>
        <w:t>Подпрограмма</w:t>
      </w:r>
    </w:p>
    <w:p>
      <w:pPr>
        <w:pStyle w:val="Normal"/>
        <w:autoSpaceDE w:val="false"/>
        <w:jc w:val="center"/>
        <w:rPr>
          <w:rFonts w:ascii="Arial" w:hAnsi="Arial" w:cs="Arial"/>
          <w:color w:val="000000"/>
        </w:rPr>
      </w:pPr>
      <w:r>
        <w:rPr>
          <w:rFonts w:cs="Arial" w:ascii="Arial" w:hAnsi="Arial"/>
        </w:rPr>
        <w:t>Организация проведения работ (услуг) по благоустройству города</w:t>
      </w:r>
    </w:p>
    <w:p>
      <w:pPr>
        <w:pStyle w:val="Normal"/>
        <w:spacing w:before="240" w:after="240"/>
        <w:jc w:val="center"/>
        <w:rPr>
          <w:rFonts w:ascii="Arial" w:hAnsi="Arial" w:cs="Arial"/>
          <w:color w:val="000000"/>
        </w:rPr>
      </w:pPr>
      <w:r>
        <w:rPr>
          <w:rFonts w:cs="Arial" w:ascii="Arial" w:hAnsi="Arial"/>
        </w:rPr>
        <w:t>1.Паспорт подпрограммы</w:t>
      </w:r>
    </w:p>
    <w:tbl>
      <w:tblPr>
        <w:tblW w:w="9464" w:type="dxa"/>
        <w:jc w:val="center"/>
        <w:tblInd w:w="0" w:type="dxa"/>
        <w:tblLayout w:type="fixed"/>
        <w:tblCellMar>
          <w:top w:w="0" w:type="dxa"/>
          <w:left w:w="108" w:type="dxa"/>
          <w:bottom w:w="0" w:type="dxa"/>
          <w:right w:w="108" w:type="dxa"/>
        </w:tblCellMar>
      </w:tblPr>
      <w:tblGrid>
        <w:gridCol w:w="2802"/>
        <w:gridCol w:w="6662"/>
      </w:tblGrid>
      <w:tr>
        <w:trPr>
          <w:trHeight w:val="35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Наименование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rPr>
            </w:pPr>
            <w:r>
              <w:rPr>
                <w:rFonts w:cs="Arial" w:ascii="Arial" w:hAnsi="Arial"/>
              </w:rPr>
              <w:t xml:space="preserve">«Организация проведения работ (услуг) по благоустройству города» </w:t>
            </w:r>
          </w:p>
          <w:p>
            <w:pPr>
              <w:pStyle w:val="Normal"/>
              <w:jc w:val="both"/>
              <w:rPr/>
            </w:pPr>
            <w:r>
              <w:rPr>
                <w:rFonts w:cs="Arial" w:ascii="Arial" w:hAnsi="Arial"/>
              </w:rPr>
              <w:t>(далее – подпрограмма)</w:t>
            </w:r>
          </w:p>
        </w:tc>
      </w:tr>
      <w:tr>
        <w:trPr>
          <w:trHeight w:val="182"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rPr>
            </w:pPr>
            <w:r>
              <w:rPr>
                <w:rFonts w:cs="Arial" w:ascii="Arial" w:hAnsi="Arial"/>
              </w:rPr>
              <w:t>Наименование муниципальной программы, в рамках которой реализуется подпрограмма</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pPr>
            <w:r>
              <w:rPr>
                <w:rFonts w:cs="Arial" w:ascii="Arial" w:hAnsi="Arial"/>
              </w:rPr>
              <w:t>«Реформирование и модернизация жилищно-коммунального хозяйства и повышение энергетической эффективности муниципального образования города Шарыпово»</w:t>
            </w:r>
          </w:p>
        </w:tc>
      </w:tr>
      <w:tr>
        <w:trPr>
          <w:trHeight w:val="64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rPr>
            </w:pPr>
            <w:r>
              <w:rPr>
                <w:rFonts w:cs="Arial" w:ascii="Arial" w:hAnsi="Arial"/>
              </w:rPr>
              <w:t>Исполнители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rPr>
            </w:pPr>
            <w:r>
              <w:rPr>
                <w:rFonts w:cs="Arial" w:ascii="Arial" w:hAnsi="Arial"/>
              </w:rPr>
              <w:t>1. Муниципальное казенное учреждение «Служба городского хозяйства»</w:t>
            </w:r>
          </w:p>
        </w:tc>
      </w:tr>
      <w:tr>
        <w:trPr>
          <w:trHeight w:val="64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rPr>
              <w:t>Главные распорядители бюджетных средств, ответственные за реализацию мероприятий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rPr>
            </w:pPr>
            <w:r>
              <w:rPr>
                <w:rFonts w:cs="Arial" w:ascii="Arial" w:hAnsi="Arial"/>
              </w:rPr>
              <w:t>1. Муниципальное казенное учреждение «Служба городского хозяйства»;</w:t>
            </w:r>
          </w:p>
          <w:p>
            <w:pPr>
              <w:pStyle w:val="Normal"/>
              <w:jc w:val="both"/>
              <w:rPr/>
            </w:pPr>
            <w:r>
              <w:rPr>
                <w:rFonts w:cs="Arial" w:ascii="Arial" w:hAnsi="Arial"/>
              </w:rPr>
              <w:t>2. Администрация города Шарыпово в 2014г.;</w:t>
            </w:r>
          </w:p>
          <w:p>
            <w:pPr>
              <w:pStyle w:val="Normal"/>
              <w:jc w:val="both"/>
              <w:rPr/>
            </w:pPr>
            <w:r>
              <w:rPr>
                <w:rFonts w:cs="Arial" w:ascii="Arial" w:hAnsi="Arial"/>
              </w:rPr>
              <w:t>3. Администрация поселка Горячегорск в 2014-2020 г.г.</w:t>
            </w:r>
          </w:p>
          <w:p>
            <w:pPr>
              <w:pStyle w:val="Normal"/>
              <w:jc w:val="both"/>
              <w:rPr>
                <w:rFonts w:ascii="Arial" w:hAnsi="Arial" w:cs="Arial"/>
              </w:rPr>
            </w:pPr>
            <w:r>
              <w:rPr>
                <w:rFonts w:cs="Arial" w:ascii="Arial" w:hAnsi="Arial"/>
                <w:color w:val="000000"/>
              </w:rPr>
              <w:t>4.</w:t>
            </w:r>
            <w:r>
              <w:rPr>
                <w:rFonts w:cs="Arial" w:ascii="Arial" w:hAnsi="Arial"/>
              </w:rPr>
              <w:t xml:space="preserve"> Территориальный отдел по вопросам жизнедеятельности городских поселков Дубинино и Горячегорск Администрации города Шарыпово с 2020 г.</w:t>
            </w:r>
          </w:p>
        </w:tc>
      </w:tr>
      <w:tr>
        <w:trPr>
          <w:trHeight w:val="841"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rPr/>
            </w:pPr>
            <w:r>
              <w:rPr>
                <w:rFonts w:cs="Arial" w:ascii="Arial" w:hAnsi="Arial"/>
              </w:rPr>
              <w:t>Цели и задачи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pPr>
            <w:r>
              <w:rPr>
                <w:rFonts w:cs="Arial" w:ascii="Arial" w:hAnsi="Arial"/>
              </w:rPr>
              <w:t>Создание системы комплексного благоустройства территории, направленной на улучшение качества жизни жителей муниципального образования город Шарыпово.</w:t>
            </w:r>
          </w:p>
          <w:p>
            <w:pPr>
              <w:pStyle w:val="Normal"/>
              <w:jc w:val="both"/>
              <w:rPr>
                <w:rFonts w:ascii="Arial" w:hAnsi="Arial" w:cs="Arial"/>
              </w:rPr>
            </w:pPr>
            <w:r>
              <w:rPr>
                <w:rFonts w:cs="Arial" w:ascii="Arial" w:hAnsi="Arial"/>
              </w:rPr>
              <w:t>Задачи подпрограммы:</w:t>
            </w:r>
          </w:p>
          <w:p>
            <w:pPr>
              <w:pStyle w:val="Normal"/>
              <w:autoSpaceDE w:val="false"/>
              <w:jc w:val="both"/>
              <w:rPr>
                <w:rFonts w:ascii="Arial" w:hAnsi="Arial" w:cs="Arial"/>
              </w:rPr>
            </w:pPr>
            <w:r>
              <w:rPr>
                <w:rFonts w:cs="Arial" w:ascii="Arial" w:hAnsi="Arial"/>
              </w:rPr>
              <w:t>Обеспечение бесперебойного электроснабжения муниципального образования;</w:t>
            </w:r>
          </w:p>
          <w:p>
            <w:pPr>
              <w:pStyle w:val="Normal"/>
              <w:autoSpaceDE w:val="false"/>
              <w:jc w:val="both"/>
              <w:rPr>
                <w:rFonts w:ascii="Arial" w:hAnsi="Arial" w:cs="Arial"/>
              </w:rPr>
            </w:pPr>
            <w:r>
              <w:rPr>
                <w:rFonts w:cs="Arial" w:ascii="Arial" w:hAnsi="Arial"/>
              </w:rPr>
              <w:t>Комплексное благоустройство и озеленение территории.</w:t>
            </w:r>
          </w:p>
        </w:tc>
      </w:tr>
      <w:tr>
        <w:trPr>
          <w:trHeight w:val="841"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color w:val="000000"/>
              </w:rPr>
              <w:t>Ожидаемые результаты от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rFonts w:ascii="Arial" w:hAnsi="Arial" w:cs="Arial"/>
              </w:rPr>
            </w:pPr>
            <w:r>
              <w:rPr>
                <w:rFonts w:cs="Arial" w:ascii="Arial" w:hAnsi="Arial"/>
              </w:rPr>
              <w:t>Доля площади территории, на которой выполняется комплекс работ по уходу за зелеными насаждениями и малыми архитектурными формами от общей площади, не застроенных земель муниципального образования.</w:t>
            </w:r>
          </w:p>
          <w:p>
            <w:pPr>
              <w:pStyle w:val="Normal"/>
              <w:autoSpaceDE w:val="false"/>
              <w:jc w:val="both"/>
              <w:rPr>
                <w:rFonts w:ascii="Arial" w:hAnsi="Arial" w:cs="Arial"/>
              </w:rPr>
            </w:pPr>
            <w:hyperlink w:anchor="P3334">
              <w:r>
                <w:rPr>
                  <w:rStyle w:val="-"/>
                  <w:rFonts w:cs="Arial" w:ascii="Arial" w:hAnsi="Arial"/>
                  <w:color w:val="000000"/>
                  <w:lang w:val="ru-RU" w:eastAsia="ru-RU"/>
                </w:rPr>
                <w:t>Перечень</w:t>
              </w:r>
            </w:hyperlink>
            <w:r>
              <w:rPr>
                <w:rFonts w:cs="Arial" w:ascii="Arial" w:hAnsi="Arial"/>
                <w:color w:val="000000"/>
                <w:lang w:val="ru-RU" w:eastAsia="ru-RU"/>
              </w:rPr>
              <w:t xml:space="preserve"> и значения показателей результативности подпрограммы приведен в приложении № 1 к подпрограмме.</w:t>
            </w:r>
          </w:p>
        </w:tc>
      </w:tr>
      <w:tr>
        <w:trPr>
          <w:trHeight w:val="34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rPr>
            </w:pPr>
            <w:r>
              <w:rPr>
                <w:rFonts w:cs="Arial" w:ascii="Arial" w:hAnsi="Arial"/>
              </w:rPr>
              <w:t>Сроки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pPr>
            <w:r>
              <w:rPr>
                <w:rFonts w:cs="Arial" w:ascii="Arial" w:hAnsi="Arial"/>
              </w:rPr>
              <w:t>2014-2026 г.г.</w:t>
            </w:r>
          </w:p>
        </w:tc>
      </w:tr>
      <w:tr>
        <w:trPr>
          <w:trHeight w:val="178"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color w:val="000000"/>
              </w:rPr>
              <w:t>Информация по ресурсному обеспечению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760" w:leader="none"/>
              </w:tabs>
              <w:jc w:val="both"/>
              <w:rPr/>
            </w:pPr>
            <w:r>
              <w:rPr>
                <w:rFonts w:cs="Arial" w:ascii="Arial" w:hAnsi="Arial"/>
              </w:rPr>
              <w:t>Выполнение мероприятий подпрограммы в 2014 - 2026 годах предусматривает средства городского бюджета всего – 295 772,40 тыс. руб., в том числе по годам:</w:t>
            </w:r>
          </w:p>
          <w:p>
            <w:pPr>
              <w:pStyle w:val="Normal"/>
              <w:tabs>
                <w:tab w:val="clear" w:pos="708"/>
                <w:tab w:val="left" w:pos="2760" w:leader="none"/>
              </w:tabs>
              <w:ind w:firstLine="317"/>
              <w:jc w:val="both"/>
              <w:rPr>
                <w:rFonts w:ascii="Arial" w:hAnsi="Arial" w:cs="Arial"/>
              </w:rPr>
            </w:pPr>
            <w:r>
              <w:rPr>
                <w:rFonts w:cs="Arial" w:ascii="Arial" w:hAnsi="Arial"/>
              </w:rPr>
              <w:t>2014 г. – 14 085,43 тыс. руб., в том числе:</w:t>
            </w:r>
          </w:p>
          <w:p>
            <w:pPr>
              <w:pStyle w:val="Normal"/>
              <w:tabs>
                <w:tab w:val="clear" w:pos="708"/>
                <w:tab w:val="left" w:pos="2760" w:leader="none"/>
              </w:tabs>
              <w:jc w:val="both"/>
              <w:rPr/>
            </w:pPr>
            <w:r>
              <w:rPr>
                <w:rFonts w:cs="Arial" w:ascii="Arial" w:hAnsi="Arial"/>
                <w:color w:val="000000"/>
              </w:rPr>
              <w:t xml:space="preserve">Бюджет городского округа г.Шарыпово (далее по тексту подпрограммы – Бюджет города Шарыпово) </w:t>
            </w:r>
            <w:r>
              <w:rPr>
                <w:rFonts w:cs="Arial" w:ascii="Arial" w:hAnsi="Arial"/>
              </w:rPr>
              <w:t>– 13 085,43 тыс.руб.;</w:t>
            </w:r>
          </w:p>
          <w:p>
            <w:pPr>
              <w:pStyle w:val="Normal"/>
              <w:tabs>
                <w:tab w:val="clear" w:pos="708"/>
                <w:tab w:val="left" w:pos="2760" w:leader="none"/>
              </w:tabs>
              <w:jc w:val="both"/>
              <w:rPr>
                <w:rFonts w:ascii="Arial" w:hAnsi="Arial" w:cs="Arial"/>
              </w:rPr>
            </w:pPr>
            <w:r>
              <w:rPr>
                <w:rFonts w:cs="Arial" w:ascii="Arial" w:hAnsi="Arial"/>
              </w:rPr>
              <w:t>Краевой бюджет – 1 000,00 тыс.руб.;</w:t>
            </w:r>
          </w:p>
          <w:p>
            <w:pPr>
              <w:pStyle w:val="Normal"/>
              <w:tabs>
                <w:tab w:val="clear" w:pos="708"/>
                <w:tab w:val="left" w:pos="2760" w:leader="none"/>
              </w:tabs>
              <w:ind w:firstLine="317"/>
              <w:jc w:val="both"/>
              <w:rPr>
                <w:rFonts w:ascii="Arial" w:hAnsi="Arial" w:cs="Arial"/>
              </w:rPr>
            </w:pPr>
            <w:r>
              <w:rPr>
                <w:rFonts w:cs="Arial" w:ascii="Arial" w:hAnsi="Arial"/>
              </w:rPr>
              <w:t>2015 г. – 20 426,30 тыс. руб., в том числе:</w:t>
            </w:r>
          </w:p>
          <w:p>
            <w:pPr>
              <w:pStyle w:val="Normal"/>
              <w:tabs>
                <w:tab w:val="clear" w:pos="708"/>
                <w:tab w:val="left" w:pos="2760" w:leader="none"/>
              </w:tabs>
              <w:jc w:val="both"/>
              <w:rPr/>
            </w:pPr>
            <w:r>
              <w:rPr>
                <w:rFonts w:cs="Arial" w:ascii="Arial" w:hAnsi="Arial"/>
                <w:color w:val="000000"/>
              </w:rPr>
              <w:t>Бюджет города Шарыпово</w:t>
            </w:r>
            <w:r>
              <w:rPr>
                <w:rFonts w:cs="Arial" w:ascii="Arial" w:hAnsi="Arial"/>
              </w:rPr>
              <w:t xml:space="preserve"> – 15 398,99 тыс.руб.;</w:t>
            </w:r>
          </w:p>
          <w:p>
            <w:pPr>
              <w:pStyle w:val="Normal"/>
              <w:tabs>
                <w:tab w:val="clear" w:pos="708"/>
                <w:tab w:val="left" w:pos="2760" w:leader="none"/>
              </w:tabs>
              <w:jc w:val="both"/>
              <w:rPr>
                <w:rFonts w:ascii="Arial" w:hAnsi="Arial" w:cs="Arial"/>
              </w:rPr>
            </w:pPr>
            <w:r>
              <w:rPr>
                <w:rFonts w:cs="Arial" w:ascii="Arial" w:hAnsi="Arial"/>
              </w:rPr>
              <w:t>Краевой бюджет – 5 027,31 тыс.руб.;</w:t>
            </w:r>
          </w:p>
          <w:p>
            <w:pPr>
              <w:pStyle w:val="Normal"/>
              <w:tabs>
                <w:tab w:val="clear" w:pos="708"/>
                <w:tab w:val="left" w:pos="2760" w:leader="none"/>
              </w:tabs>
              <w:ind w:firstLine="317"/>
              <w:jc w:val="both"/>
              <w:rPr>
                <w:rFonts w:ascii="Arial" w:hAnsi="Arial" w:cs="Arial"/>
              </w:rPr>
            </w:pPr>
            <w:r>
              <w:rPr>
                <w:rFonts w:cs="Arial" w:ascii="Arial" w:hAnsi="Arial"/>
              </w:rPr>
              <w:t>2016 г. – 18 994,28 тыс. руб. в том числе:</w:t>
            </w:r>
          </w:p>
          <w:p>
            <w:pPr>
              <w:pStyle w:val="Normal"/>
              <w:tabs>
                <w:tab w:val="clear" w:pos="708"/>
                <w:tab w:val="left" w:pos="2760" w:leader="none"/>
              </w:tabs>
              <w:jc w:val="both"/>
              <w:rPr/>
            </w:pPr>
            <w:r>
              <w:rPr>
                <w:rFonts w:cs="Arial" w:ascii="Arial" w:hAnsi="Arial"/>
                <w:color w:val="000000"/>
              </w:rPr>
              <w:t>Бюджет города Шарыпово</w:t>
            </w:r>
            <w:r>
              <w:rPr>
                <w:rFonts w:cs="Arial" w:ascii="Arial" w:hAnsi="Arial"/>
              </w:rPr>
              <w:t xml:space="preserve"> – 15 509,90 тыс.руб.;</w:t>
            </w:r>
          </w:p>
          <w:p>
            <w:pPr>
              <w:pStyle w:val="Normal"/>
              <w:tabs>
                <w:tab w:val="clear" w:pos="708"/>
                <w:tab w:val="left" w:pos="2760" w:leader="none"/>
              </w:tabs>
              <w:jc w:val="both"/>
              <w:rPr>
                <w:rFonts w:ascii="Arial" w:hAnsi="Arial" w:cs="Arial"/>
              </w:rPr>
            </w:pPr>
            <w:r>
              <w:rPr>
                <w:rFonts w:cs="Arial" w:ascii="Arial" w:hAnsi="Arial"/>
              </w:rPr>
              <w:t>Краевой бюджет – 3 848,38 тыс.руб.;</w:t>
            </w:r>
          </w:p>
          <w:p>
            <w:pPr>
              <w:pStyle w:val="Normal"/>
              <w:tabs>
                <w:tab w:val="clear" w:pos="708"/>
                <w:tab w:val="left" w:pos="2760" w:leader="none"/>
              </w:tabs>
              <w:ind w:firstLine="317"/>
              <w:jc w:val="both"/>
              <w:rPr/>
            </w:pPr>
            <w:r>
              <w:rPr>
                <w:rFonts w:cs="Arial" w:ascii="Arial" w:hAnsi="Arial"/>
              </w:rPr>
              <w:t>2017 г. – 16 318,89 тыс. руб. в том числе:</w:t>
            </w:r>
          </w:p>
          <w:p>
            <w:pPr>
              <w:pStyle w:val="Normal"/>
              <w:tabs>
                <w:tab w:val="clear" w:pos="708"/>
                <w:tab w:val="left" w:pos="2760" w:leader="none"/>
              </w:tabs>
              <w:jc w:val="both"/>
              <w:rPr/>
            </w:pPr>
            <w:r>
              <w:rPr>
                <w:rFonts w:cs="Arial" w:ascii="Arial" w:hAnsi="Arial"/>
                <w:color w:val="000000"/>
              </w:rPr>
              <w:t>Бюджет города Шарыпово</w:t>
            </w:r>
            <w:r>
              <w:rPr>
                <w:rFonts w:cs="Arial" w:ascii="Arial" w:hAnsi="Arial"/>
              </w:rPr>
              <w:t xml:space="preserve"> – 16 318,89 тыс.руб.</w:t>
            </w:r>
          </w:p>
          <w:p>
            <w:pPr>
              <w:pStyle w:val="Normal"/>
              <w:tabs>
                <w:tab w:val="clear" w:pos="708"/>
                <w:tab w:val="left" w:pos="2760" w:leader="none"/>
              </w:tabs>
              <w:ind w:firstLine="317"/>
              <w:jc w:val="both"/>
              <w:rPr/>
            </w:pPr>
            <w:r>
              <w:rPr>
                <w:rFonts w:cs="Arial" w:ascii="Arial" w:hAnsi="Arial"/>
              </w:rPr>
              <w:t>2018 г. – 16 498,60 тыс. руб. в том числе:</w:t>
            </w:r>
          </w:p>
          <w:p>
            <w:pPr>
              <w:pStyle w:val="Normal"/>
              <w:tabs>
                <w:tab w:val="clear" w:pos="708"/>
                <w:tab w:val="left" w:pos="2760" w:leader="none"/>
              </w:tabs>
              <w:jc w:val="both"/>
              <w:rPr/>
            </w:pPr>
            <w:r>
              <w:rPr>
                <w:rFonts w:cs="Arial" w:ascii="Arial" w:hAnsi="Arial"/>
                <w:color w:val="000000"/>
              </w:rPr>
              <w:t>Бюджет города Шарыпово</w:t>
            </w:r>
            <w:r>
              <w:rPr>
                <w:rFonts w:cs="Arial" w:ascii="Arial" w:hAnsi="Arial"/>
              </w:rPr>
              <w:t xml:space="preserve"> – 16 498,60 тыс.руб;</w:t>
            </w:r>
          </w:p>
          <w:p>
            <w:pPr>
              <w:pStyle w:val="Normal"/>
              <w:tabs>
                <w:tab w:val="clear" w:pos="708"/>
                <w:tab w:val="left" w:pos="2760" w:leader="none"/>
              </w:tabs>
              <w:ind w:firstLine="317"/>
              <w:jc w:val="both"/>
              <w:rPr/>
            </w:pPr>
            <w:r>
              <w:rPr>
                <w:rFonts w:cs="Arial" w:ascii="Arial" w:hAnsi="Arial"/>
              </w:rPr>
              <w:t>2019 г. – 18 375,88 тыс. руб. в том числе:</w:t>
            </w:r>
          </w:p>
          <w:p>
            <w:pPr>
              <w:pStyle w:val="Normal"/>
              <w:tabs>
                <w:tab w:val="clear" w:pos="708"/>
                <w:tab w:val="left" w:pos="2760" w:leader="none"/>
              </w:tabs>
              <w:jc w:val="both"/>
              <w:rPr/>
            </w:pPr>
            <w:r>
              <w:rPr>
                <w:rFonts w:cs="Arial" w:ascii="Arial" w:hAnsi="Arial"/>
                <w:color w:val="000000"/>
              </w:rPr>
              <w:t>Бюджет города Шарыпово</w:t>
            </w:r>
            <w:r>
              <w:rPr>
                <w:rFonts w:cs="Arial" w:ascii="Arial" w:hAnsi="Arial"/>
              </w:rPr>
              <w:t xml:space="preserve"> – 18 375,88 тыс.руб.;</w:t>
            </w:r>
          </w:p>
          <w:p>
            <w:pPr>
              <w:pStyle w:val="Normal"/>
              <w:tabs>
                <w:tab w:val="clear" w:pos="708"/>
                <w:tab w:val="left" w:pos="2760" w:leader="none"/>
              </w:tabs>
              <w:ind w:firstLine="317"/>
              <w:jc w:val="both"/>
              <w:rPr/>
            </w:pPr>
            <w:r>
              <w:rPr>
                <w:rFonts w:cs="Arial" w:ascii="Arial" w:hAnsi="Arial"/>
              </w:rPr>
              <w:t>2020 г. – 20 816,68 тыс. руб. в том числе:</w:t>
            </w:r>
          </w:p>
          <w:p>
            <w:pPr>
              <w:pStyle w:val="Normal"/>
              <w:tabs>
                <w:tab w:val="clear" w:pos="708"/>
                <w:tab w:val="left" w:pos="2760" w:leader="none"/>
              </w:tabs>
              <w:jc w:val="both"/>
              <w:rPr>
                <w:rFonts w:ascii="Arial" w:hAnsi="Arial" w:cs="Arial"/>
              </w:rPr>
            </w:pPr>
            <w:r>
              <w:rPr>
                <w:rFonts w:cs="Arial" w:ascii="Arial" w:hAnsi="Arial"/>
                <w:color w:val="000000"/>
              </w:rPr>
              <w:t>Бюджет города Шарыпово</w:t>
            </w:r>
            <w:r>
              <w:rPr>
                <w:rFonts w:cs="Arial" w:ascii="Arial" w:hAnsi="Arial"/>
              </w:rPr>
              <w:t xml:space="preserve"> – 20 816,68 тыс.руб.;</w:t>
            </w:r>
          </w:p>
          <w:p>
            <w:pPr>
              <w:pStyle w:val="Normal"/>
              <w:tabs>
                <w:tab w:val="clear" w:pos="708"/>
                <w:tab w:val="left" w:pos="2760" w:leader="none"/>
              </w:tabs>
              <w:ind w:firstLine="317"/>
              <w:jc w:val="both"/>
              <w:rPr/>
            </w:pPr>
            <w:r>
              <w:rPr>
                <w:rFonts w:cs="Arial" w:ascii="Arial" w:hAnsi="Arial"/>
              </w:rPr>
              <w:t>2021 г. – 29 276,54 тыс. руб. в том числе:</w:t>
            </w:r>
          </w:p>
          <w:p>
            <w:pPr>
              <w:pStyle w:val="Normal"/>
              <w:tabs>
                <w:tab w:val="clear" w:pos="708"/>
                <w:tab w:val="left" w:pos="2760" w:leader="none"/>
              </w:tabs>
              <w:jc w:val="both"/>
              <w:rPr>
                <w:rFonts w:ascii="Arial" w:hAnsi="Arial" w:cs="Arial"/>
              </w:rPr>
            </w:pPr>
            <w:r>
              <w:rPr>
                <w:rFonts w:cs="Arial" w:ascii="Arial" w:hAnsi="Arial"/>
                <w:color w:val="000000"/>
              </w:rPr>
              <w:t>Бюджет города Шарыпово</w:t>
            </w:r>
            <w:r>
              <w:rPr>
                <w:rFonts w:cs="Arial" w:ascii="Arial" w:hAnsi="Arial"/>
              </w:rPr>
              <w:t xml:space="preserve"> – 29 276,54 тыс.руб.;</w:t>
            </w:r>
          </w:p>
          <w:p>
            <w:pPr>
              <w:pStyle w:val="Normal"/>
              <w:tabs>
                <w:tab w:val="clear" w:pos="708"/>
                <w:tab w:val="left" w:pos="2760" w:leader="none"/>
              </w:tabs>
              <w:jc w:val="both"/>
              <w:rPr/>
            </w:pPr>
            <w:r>
              <w:rPr>
                <w:rFonts w:cs="Arial" w:ascii="Arial" w:hAnsi="Arial"/>
              </w:rPr>
              <w:t>Краевой бюджет – 0,00 тыс.руб.;</w:t>
            </w:r>
          </w:p>
          <w:p>
            <w:pPr>
              <w:pStyle w:val="Normal"/>
              <w:tabs>
                <w:tab w:val="clear" w:pos="708"/>
                <w:tab w:val="left" w:pos="2760" w:leader="none"/>
              </w:tabs>
              <w:jc w:val="both"/>
              <w:rPr/>
            </w:pPr>
            <w:r>
              <w:rPr>
                <w:rFonts w:cs="Arial" w:ascii="Arial" w:hAnsi="Arial"/>
              </w:rPr>
              <w:t>Федеральный бюджет – 0,00 тыс.руб.;</w:t>
            </w:r>
          </w:p>
          <w:p>
            <w:pPr>
              <w:pStyle w:val="Normal"/>
              <w:tabs>
                <w:tab w:val="clear" w:pos="708"/>
                <w:tab w:val="left" w:pos="2760" w:leader="none"/>
              </w:tabs>
              <w:ind w:firstLine="317"/>
              <w:jc w:val="both"/>
              <w:rPr>
                <w:rFonts w:ascii="Arial" w:hAnsi="Arial" w:cs="Arial"/>
              </w:rPr>
            </w:pPr>
            <w:r>
              <w:rPr>
                <w:rFonts w:cs="Arial" w:ascii="Arial" w:hAnsi="Arial"/>
              </w:rPr>
              <w:t>2022 г. – 27 682,80 тыс. руб. в том числе:</w:t>
            </w:r>
          </w:p>
          <w:p>
            <w:pPr>
              <w:pStyle w:val="Normal"/>
              <w:tabs>
                <w:tab w:val="clear" w:pos="708"/>
                <w:tab w:val="left" w:pos="2760" w:leader="none"/>
              </w:tabs>
              <w:jc w:val="both"/>
              <w:rPr/>
            </w:pPr>
            <w:r>
              <w:rPr>
                <w:rFonts w:cs="Arial" w:ascii="Arial" w:hAnsi="Arial"/>
                <w:color w:val="000000"/>
              </w:rPr>
              <w:t>Бюджет города Шарыпово</w:t>
            </w:r>
            <w:r>
              <w:rPr>
                <w:rFonts w:cs="Arial" w:ascii="Arial" w:hAnsi="Arial"/>
              </w:rPr>
              <w:t xml:space="preserve"> – 27 462,80 тыс.руб.</w:t>
            </w:r>
          </w:p>
          <w:p>
            <w:pPr>
              <w:pStyle w:val="Normal"/>
              <w:tabs>
                <w:tab w:val="clear" w:pos="708"/>
                <w:tab w:val="left" w:pos="2760" w:leader="none"/>
              </w:tabs>
              <w:jc w:val="both"/>
              <w:rPr>
                <w:rFonts w:ascii="Arial" w:hAnsi="Arial" w:cs="Arial"/>
              </w:rPr>
            </w:pPr>
            <w:r>
              <w:rPr>
                <w:rFonts w:cs="Arial" w:ascii="Arial" w:hAnsi="Arial"/>
              </w:rPr>
              <w:t>Краевой бюджет – 63,80 тыс.руб.;</w:t>
            </w:r>
          </w:p>
          <w:p>
            <w:pPr>
              <w:pStyle w:val="Normal"/>
              <w:tabs>
                <w:tab w:val="clear" w:pos="708"/>
                <w:tab w:val="left" w:pos="2760" w:leader="none"/>
              </w:tabs>
              <w:jc w:val="both"/>
              <w:rPr>
                <w:rFonts w:ascii="Arial" w:hAnsi="Arial" w:cs="Arial"/>
              </w:rPr>
            </w:pPr>
            <w:r>
              <w:rPr>
                <w:rFonts w:cs="Arial" w:ascii="Arial" w:hAnsi="Arial"/>
              </w:rPr>
              <w:t>Федеральный бюджет – 156,20 тыс.руб.;</w:t>
            </w:r>
          </w:p>
          <w:p>
            <w:pPr>
              <w:pStyle w:val="Normal"/>
              <w:tabs>
                <w:tab w:val="clear" w:pos="708"/>
                <w:tab w:val="left" w:pos="2760" w:leader="none"/>
              </w:tabs>
              <w:ind w:firstLine="317"/>
              <w:jc w:val="both"/>
              <w:rPr/>
            </w:pPr>
            <w:r>
              <w:rPr>
                <w:rFonts w:cs="Arial" w:ascii="Arial" w:hAnsi="Arial"/>
              </w:rPr>
              <w:t>2023 г. – 34 079,60 тыс. руб. в том числе:</w:t>
            </w:r>
          </w:p>
          <w:p>
            <w:pPr>
              <w:pStyle w:val="Normal"/>
              <w:tabs>
                <w:tab w:val="clear" w:pos="708"/>
                <w:tab w:val="left" w:pos="2760" w:leader="none"/>
              </w:tabs>
              <w:jc w:val="both"/>
              <w:rPr>
                <w:rFonts w:ascii="Arial" w:hAnsi="Arial" w:cs="Arial"/>
              </w:rPr>
            </w:pPr>
            <w:r>
              <w:rPr>
                <w:rFonts w:cs="Arial" w:ascii="Arial" w:hAnsi="Arial"/>
                <w:color w:val="000000"/>
              </w:rPr>
              <w:t>Бюджет города Шарыпово</w:t>
            </w:r>
            <w:r>
              <w:rPr>
                <w:rFonts w:cs="Arial" w:ascii="Arial" w:hAnsi="Arial"/>
              </w:rPr>
              <w:t xml:space="preserve"> – 32 318,00 тыс.руб;</w:t>
            </w:r>
          </w:p>
          <w:p>
            <w:pPr>
              <w:pStyle w:val="Normal"/>
              <w:tabs>
                <w:tab w:val="clear" w:pos="708"/>
                <w:tab w:val="left" w:pos="2760" w:leader="none"/>
              </w:tabs>
              <w:jc w:val="both"/>
              <w:rPr>
                <w:rFonts w:ascii="Arial" w:hAnsi="Arial" w:cs="Arial"/>
              </w:rPr>
            </w:pPr>
            <w:r>
              <w:rPr>
                <w:rFonts w:cs="Arial" w:ascii="Arial" w:hAnsi="Arial"/>
              </w:rPr>
              <w:t>Краевой бюджет – 1 761,60 тыс.руб.</w:t>
            </w:r>
          </w:p>
          <w:p>
            <w:pPr>
              <w:pStyle w:val="Normal"/>
              <w:tabs>
                <w:tab w:val="clear" w:pos="708"/>
                <w:tab w:val="left" w:pos="2760" w:leader="none"/>
              </w:tabs>
              <w:ind w:firstLine="317"/>
              <w:jc w:val="both"/>
              <w:rPr/>
            </w:pPr>
            <w:r>
              <w:rPr>
                <w:rFonts w:cs="Arial" w:ascii="Arial" w:hAnsi="Arial"/>
              </w:rPr>
              <w:t>2024 г. – 26 405,80 тыс. руб. в том числе:</w:t>
            </w:r>
          </w:p>
          <w:p>
            <w:pPr>
              <w:pStyle w:val="Normal"/>
              <w:tabs>
                <w:tab w:val="clear" w:pos="708"/>
                <w:tab w:val="left" w:pos="2760" w:leader="none"/>
              </w:tabs>
              <w:jc w:val="both"/>
              <w:rPr>
                <w:rFonts w:ascii="Arial" w:hAnsi="Arial" w:cs="Arial"/>
              </w:rPr>
            </w:pPr>
            <w:r>
              <w:rPr>
                <w:rFonts w:cs="Arial" w:ascii="Arial" w:hAnsi="Arial"/>
                <w:color w:val="000000"/>
              </w:rPr>
              <w:t>Бюджет города Шарыпово</w:t>
            </w:r>
            <w:r>
              <w:rPr>
                <w:rFonts w:cs="Arial" w:ascii="Arial" w:hAnsi="Arial"/>
              </w:rPr>
              <w:t xml:space="preserve"> – 26 405,80 тыс.руб.;</w:t>
            </w:r>
          </w:p>
          <w:p>
            <w:pPr>
              <w:pStyle w:val="Normal"/>
              <w:tabs>
                <w:tab w:val="clear" w:pos="708"/>
                <w:tab w:val="left" w:pos="2760" w:leader="none"/>
              </w:tabs>
              <w:ind w:firstLine="317"/>
              <w:jc w:val="both"/>
              <w:rPr/>
            </w:pPr>
            <w:r>
              <w:rPr>
                <w:rFonts w:cs="Arial" w:ascii="Arial" w:hAnsi="Arial"/>
              </w:rPr>
              <w:t>2025 г. – 26 405,80 тыс. руб. в том числе:</w:t>
            </w:r>
          </w:p>
          <w:p>
            <w:pPr>
              <w:pStyle w:val="Normal"/>
              <w:tabs>
                <w:tab w:val="clear" w:pos="708"/>
                <w:tab w:val="left" w:pos="2760" w:leader="none"/>
              </w:tabs>
              <w:jc w:val="both"/>
              <w:rPr/>
            </w:pPr>
            <w:r>
              <w:rPr>
                <w:rFonts w:cs="Arial" w:ascii="Arial" w:hAnsi="Arial"/>
                <w:color w:val="000000"/>
              </w:rPr>
              <w:t>Бюджет города Шарыпово</w:t>
            </w:r>
            <w:r>
              <w:rPr>
                <w:rFonts w:cs="Arial" w:ascii="Arial" w:hAnsi="Arial"/>
              </w:rPr>
              <w:t xml:space="preserve"> – 26 405,80 тыс.руб.</w:t>
            </w:r>
          </w:p>
          <w:p>
            <w:pPr>
              <w:pStyle w:val="Normal"/>
              <w:tabs>
                <w:tab w:val="clear" w:pos="708"/>
                <w:tab w:val="left" w:pos="2760" w:leader="none"/>
              </w:tabs>
              <w:ind w:firstLine="317"/>
              <w:jc w:val="both"/>
              <w:rPr>
                <w:rFonts w:ascii="Arial" w:hAnsi="Arial" w:cs="Arial"/>
              </w:rPr>
            </w:pPr>
            <w:r>
              <w:rPr>
                <w:rFonts w:cs="Arial" w:ascii="Arial" w:hAnsi="Arial"/>
              </w:rPr>
              <w:t>2026 г. – 26 405,80 тыс. руб. в том числе:</w:t>
            </w:r>
          </w:p>
          <w:p>
            <w:pPr>
              <w:pStyle w:val="Normal"/>
              <w:tabs>
                <w:tab w:val="clear" w:pos="708"/>
                <w:tab w:val="left" w:pos="2760" w:leader="none"/>
              </w:tabs>
              <w:jc w:val="both"/>
              <w:rPr/>
            </w:pPr>
            <w:r>
              <w:rPr>
                <w:rFonts w:cs="Arial" w:ascii="Arial" w:hAnsi="Arial"/>
                <w:color w:val="000000"/>
              </w:rPr>
              <w:t>Бюджет города Шарыпово</w:t>
            </w:r>
            <w:r>
              <w:rPr>
                <w:rFonts w:cs="Arial" w:ascii="Arial" w:hAnsi="Arial"/>
              </w:rPr>
              <w:t xml:space="preserve"> – 26 405,80 тыс.руб.</w:t>
            </w:r>
          </w:p>
          <w:p>
            <w:pPr>
              <w:pStyle w:val="Normal"/>
              <w:tabs>
                <w:tab w:val="clear" w:pos="708"/>
                <w:tab w:val="left" w:pos="2760" w:leader="none"/>
              </w:tabs>
              <w:jc w:val="both"/>
              <w:rPr>
                <w:rFonts w:ascii="Arial" w:hAnsi="Arial" w:cs="Arial"/>
              </w:rPr>
            </w:pPr>
            <w:r>
              <w:rPr>
                <w:rFonts w:cs="Arial" w:ascii="Arial" w:hAnsi="Arial"/>
              </w:rPr>
            </w:r>
          </w:p>
          <w:p>
            <w:pPr>
              <w:pStyle w:val="Normal"/>
              <w:tabs>
                <w:tab w:val="clear" w:pos="708"/>
                <w:tab w:val="left" w:pos="2760" w:leader="none"/>
              </w:tabs>
              <w:jc w:val="both"/>
              <w:rPr>
                <w:rFonts w:ascii="Arial" w:hAnsi="Arial" w:cs="Arial"/>
              </w:rPr>
            </w:pPr>
            <w:r>
              <w:rPr>
                <w:rFonts w:cs="Arial" w:ascii="Arial" w:hAnsi="Arial"/>
              </w:rPr>
              <w:t>Объемы и источники финансирования ежегодно корректируются, исходя из имеющихся возможностей бюджета.</w:t>
            </w:r>
          </w:p>
        </w:tc>
      </w:tr>
    </w:tbl>
    <w:p>
      <w:pPr>
        <w:pStyle w:val="Normal"/>
        <w:spacing w:before="240" w:after="240"/>
        <w:ind w:right="-17" w:hanging="0"/>
        <w:jc w:val="center"/>
        <w:rPr>
          <w:rFonts w:ascii="Arial" w:hAnsi="Arial" w:cs="Arial"/>
          <w:color w:val="000000"/>
        </w:rPr>
      </w:pPr>
      <w:r>
        <w:rPr>
          <w:rFonts w:cs="Arial" w:ascii="Arial" w:hAnsi="Arial"/>
          <w:lang w:val="ru-RU" w:eastAsia="ru-RU"/>
        </w:rPr>
        <w:t xml:space="preserve">2. </w:t>
      </w:r>
      <w:r>
        <w:rPr>
          <w:rFonts w:cs="Arial" w:ascii="Arial" w:hAnsi="Arial"/>
          <w:color w:val="000000"/>
          <w:lang w:val="ru-RU" w:eastAsia="ru-RU"/>
        </w:rPr>
        <w:t>Мероприятия подпрограммы</w:t>
      </w:r>
    </w:p>
    <w:p>
      <w:pPr>
        <w:pStyle w:val="Normal"/>
        <w:ind w:right="-17" w:firstLine="709"/>
        <w:jc w:val="both"/>
        <w:rPr>
          <w:rFonts w:ascii="Arial" w:hAnsi="Arial" w:cs="Arial"/>
          <w:color w:val="000000"/>
        </w:rPr>
      </w:pPr>
      <w:r>
        <w:rPr>
          <w:rFonts w:cs="Arial" w:ascii="Arial" w:hAnsi="Arial"/>
        </w:rPr>
        <w:t xml:space="preserve">Перечень мероприятий, реализуемых в рамках подпрограммы </w:t>
      </w:r>
      <w:r>
        <w:rPr>
          <w:rFonts w:cs="Arial" w:ascii="Arial" w:hAnsi="Arial"/>
          <w:color w:val="000000"/>
          <w:lang w:val="ru-RU" w:eastAsia="ru-RU"/>
        </w:rPr>
        <w:t>представлен в приложении № 2 к подпрограмме.</w:t>
      </w:r>
    </w:p>
    <w:p>
      <w:pPr>
        <w:pStyle w:val="Normal"/>
        <w:tabs>
          <w:tab w:val="clear" w:pos="708"/>
          <w:tab w:val="left" w:pos="0" w:leader="none"/>
        </w:tabs>
        <w:spacing w:before="240" w:after="120"/>
        <w:ind w:right="-17" w:hanging="0"/>
        <w:jc w:val="center"/>
        <w:rPr>
          <w:rFonts w:ascii="Arial" w:hAnsi="Arial" w:cs="Arial"/>
          <w:color w:val="000000"/>
        </w:rPr>
      </w:pPr>
      <w:r>
        <w:rPr>
          <w:rFonts w:cs="Arial" w:ascii="Arial" w:hAnsi="Arial"/>
          <w:bCs/>
        </w:rPr>
        <w:t>3. Механизм реализации подпрограммы</w:t>
      </w:r>
    </w:p>
    <w:p>
      <w:pPr>
        <w:pStyle w:val="Normal"/>
        <w:ind w:firstLine="709"/>
        <w:jc w:val="both"/>
        <w:rPr>
          <w:rFonts w:ascii="Arial" w:hAnsi="Arial" w:cs="Arial"/>
          <w:color w:val="000000"/>
        </w:rPr>
      </w:pPr>
      <w:r>
        <w:rPr>
          <w:rFonts w:cs="Arial" w:ascii="Arial" w:hAnsi="Arial"/>
        </w:rPr>
        <w:t>Механизм реализации подпрограммы базируется на принципе взаимодействия Ответственного исполнителя и Исполнителей подпрограммы, четкого разделения полномочий и ответственности всех участников Подпрограммы.</w:t>
      </w:r>
    </w:p>
    <w:p>
      <w:pPr>
        <w:pStyle w:val="Normal"/>
        <w:ind w:firstLine="709"/>
        <w:jc w:val="both"/>
        <w:rPr>
          <w:rFonts w:ascii="Arial" w:hAnsi="Arial" w:cs="Arial"/>
          <w:color w:val="000000"/>
        </w:rPr>
      </w:pPr>
      <w:r>
        <w:rPr>
          <w:rFonts w:cs="Arial" w:ascii="Arial" w:hAnsi="Arial"/>
        </w:rPr>
        <w:t>Реализация Подпрограммы осуществляется за счет средств краевого бюджета и бюджета города Шарыпово.</w:t>
      </w:r>
    </w:p>
    <w:p>
      <w:pPr>
        <w:pStyle w:val="Normal"/>
        <w:ind w:firstLine="709"/>
        <w:jc w:val="both"/>
        <w:rPr>
          <w:rFonts w:ascii="Arial" w:hAnsi="Arial" w:cs="Arial"/>
          <w:color w:val="000000"/>
        </w:rPr>
      </w:pPr>
      <w:r>
        <w:rPr>
          <w:rFonts w:cs="Arial" w:ascii="Arial" w:hAnsi="Arial"/>
        </w:rPr>
        <w:t>Реализация мероприятий подпрограммы осуществляется на основе:</w:t>
      </w:r>
    </w:p>
    <w:p>
      <w:pPr>
        <w:pStyle w:val="Normal"/>
        <w:ind w:firstLine="709"/>
        <w:jc w:val="both"/>
        <w:rPr>
          <w:rFonts w:ascii="Arial" w:hAnsi="Arial" w:cs="Arial"/>
          <w:color w:val="000000"/>
        </w:rPr>
      </w:pPr>
      <w:r>
        <w:rPr>
          <w:rFonts w:cs="Arial" w:ascii="Arial" w:hAnsi="Arial"/>
        </w:rPr>
        <w:t>контрактов (договоров), заключаемых ответственным исполнителем с подрядными организациями,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ind w:firstLine="709"/>
        <w:jc w:val="both"/>
        <w:rPr>
          <w:rFonts w:ascii="Arial" w:hAnsi="Arial" w:cs="Arial"/>
          <w:color w:val="000000"/>
        </w:rPr>
      </w:pPr>
      <w:r>
        <w:rPr>
          <w:rFonts w:cs="Arial" w:ascii="Arial" w:hAnsi="Arial"/>
        </w:rPr>
        <w:t>договоров на выполнение работ, оказание услуг, заключаемых исполнителями подпрограммы с подрядными организациями на выполнение мероприятий по благоустройству и озеленению территории.</w:t>
      </w:r>
    </w:p>
    <w:p>
      <w:pPr>
        <w:pStyle w:val="Normal"/>
        <w:tabs>
          <w:tab w:val="clear" w:pos="708"/>
          <w:tab w:val="left" w:pos="993" w:leader="none"/>
        </w:tabs>
        <w:ind w:firstLine="709"/>
        <w:jc w:val="both"/>
        <w:rPr>
          <w:rFonts w:ascii="Arial" w:hAnsi="Arial" w:cs="Arial"/>
          <w:color w:val="000000"/>
        </w:rPr>
      </w:pPr>
      <w:r>
        <w:rPr>
          <w:rFonts w:cs="Arial" w:ascii="Arial" w:hAnsi="Arial"/>
        </w:rPr>
        <w:t xml:space="preserve">Один из основных принципов реализации системы программных мероприятий – улучшение внешнего облика города и микроклимата территории. </w:t>
      </w:r>
    </w:p>
    <w:p>
      <w:pPr>
        <w:pStyle w:val="Normal"/>
        <w:ind w:firstLine="709"/>
        <w:jc w:val="both"/>
        <w:rPr>
          <w:rFonts w:ascii="Arial" w:hAnsi="Arial" w:cs="Arial"/>
          <w:color w:val="000000"/>
        </w:rPr>
      </w:pPr>
      <w:r>
        <w:rPr>
          <w:rFonts w:cs="Arial" w:ascii="Arial" w:hAnsi="Arial"/>
        </w:rPr>
        <w:t xml:space="preserve">Финансирование Подпрограммы по годам осуществляется в пределах средств, определенных на ее реализацию. </w:t>
      </w:r>
    </w:p>
    <w:p>
      <w:pPr>
        <w:pStyle w:val="Normal"/>
        <w:tabs>
          <w:tab w:val="clear" w:pos="708"/>
          <w:tab w:val="left" w:pos="0" w:leader="none"/>
        </w:tabs>
        <w:spacing w:before="240" w:after="0"/>
        <w:ind w:right="-17" w:hanging="0"/>
        <w:jc w:val="center"/>
        <w:rPr>
          <w:rFonts w:ascii="Arial" w:hAnsi="Arial" w:cs="Arial"/>
          <w:color w:val="000000"/>
        </w:rPr>
      </w:pPr>
      <w:r>
        <w:rPr>
          <w:rFonts w:cs="Arial" w:ascii="Arial" w:hAnsi="Arial"/>
          <w:bCs/>
        </w:rPr>
        <w:t>4. Управление подпрограммой и контроль</w:t>
      </w:r>
    </w:p>
    <w:p>
      <w:pPr>
        <w:pStyle w:val="Normal"/>
        <w:tabs>
          <w:tab w:val="clear" w:pos="708"/>
          <w:tab w:val="left" w:pos="0" w:leader="none"/>
        </w:tabs>
        <w:spacing w:before="0" w:after="120"/>
        <w:ind w:right="-17" w:hanging="0"/>
        <w:jc w:val="center"/>
        <w:rPr>
          <w:rFonts w:ascii="Arial" w:hAnsi="Arial" w:cs="Arial"/>
          <w:color w:val="000000"/>
        </w:rPr>
      </w:pPr>
      <w:r>
        <w:rPr>
          <w:rFonts w:cs="Arial" w:ascii="Arial" w:hAnsi="Arial"/>
          <w:bCs/>
        </w:rPr>
        <w:t>за ходом ее выполнения</w:t>
      </w:r>
    </w:p>
    <w:p>
      <w:pPr>
        <w:pStyle w:val="Normal"/>
        <w:ind w:firstLine="709"/>
        <w:jc w:val="both"/>
        <w:rPr>
          <w:rFonts w:ascii="Arial" w:hAnsi="Arial" w:cs="Arial"/>
          <w:color w:val="000000"/>
        </w:rPr>
      </w:pPr>
      <w:r>
        <w:rPr>
          <w:rFonts w:cs="Arial" w:ascii="Arial" w:hAnsi="Arial"/>
        </w:rPr>
        <w:t xml:space="preserve">Управление реализацией подпрограммы осуществляет ответственный исполнитель - Муниципальное казенное учреждение «Служба городского хозяйства». </w:t>
      </w:r>
    </w:p>
    <w:p>
      <w:pPr>
        <w:pStyle w:val="Normal"/>
        <w:ind w:firstLine="709"/>
        <w:jc w:val="both"/>
        <w:rPr>
          <w:rFonts w:ascii="Arial" w:hAnsi="Arial" w:cs="Arial"/>
          <w:color w:val="000000"/>
        </w:rPr>
      </w:pPr>
      <w:r>
        <w:rPr>
          <w:rFonts w:cs="Arial" w:ascii="Arial" w:hAnsi="Arial"/>
        </w:rPr>
        <w:t xml:space="preserve">Ответственный исполнитель подпрограммы обеспечивает согласованные действия всех участников настоящей подпрограммы по подготовке и реализации программных мероприятий, целевому и эффективному использованию средств, подготавливает сводный отчет о ходе реализации подпрограммы. </w:t>
      </w:r>
    </w:p>
    <w:p>
      <w:pPr>
        <w:pStyle w:val="Normal"/>
        <w:ind w:firstLine="709"/>
        <w:jc w:val="both"/>
        <w:rPr>
          <w:rFonts w:ascii="Arial" w:hAnsi="Arial" w:cs="Arial"/>
          <w:color w:val="000000"/>
        </w:rPr>
      </w:pPr>
      <w:r>
        <w:rPr>
          <w:rFonts w:cs="Arial" w:ascii="Arial" w:hAnsi="Arial"/>
          <w:color w:val="000000"/>
        </w:rPr>
        <w:t>Исполнители подпрограммы представляют ответственному исполнителю подпрограммы:</w:t>
      </w:r>
    </w:p>
    <w:p>
      <w:pPr>
        <w:pStyle w:val="Normal"/>
        <w:ind w:firstLine="709"/>
        <w:jc w:val="both"/>
        <w:rPr>
          <w:rFonts w:ascii="Arial" w:hAnsi="Arial" w:cs="Arial"/>
          <w:color w:val="000000"/>
        </w:rPr>
      </w:pPr>
      <w:r>
        <w:rPr>
          <w:rFonts w:cs="Arial" w:ascii="Arial" w:hAnsi="Arial"/>
          <w:color w:val="000000"/>
        </w:rPr>
        <w:t>отчет о выполнении подпрограммных мероприятий за полугодие, в срок не позднее 20-го июля отчетного года;</w:t>
      </w:r>
    </w:p>
    <w:p>
      <w:pPr>
        <w:pStyle w:val="Normal"/>
        <w:ind w:firstLine="709"/>
        <w:jc w:val="both"/>
        <w:rPr>
          <w:rFonts w:ascii="Arial" w:hAnsi="Arial" w:cs="Arial"/>
          <w:color w:val="000000"/>
        </w:rPr>
      </w:pPr>
      <w:r>
        <w:rPr>
          <w:rFonts w:cs="Arial" w:ascii="Arial" w:hAnsi="Arial"/>
          <w:color w:val="000000"/>
        </w:rPr>
        <w:t>отчет о выполнении подпрограммных мероприятий за год, в срок не позднее 10-го февраля года, следующего за отчетным;</w:t>
      </w:r>
    </w:p>
    <w:p>
      <w:pPr>
        <w:pStyle w:val="Normal"/>
        <w:ind w:firstLine="709"/>
        <w:jc w:val="both"/>
        <w:rPr>
          <w:rFonts w:ascii="Arial" w:hAnsi="Arial" w:cs="Arial"/>
          <w:color w:val="000000"/>
        </w:rPr>
      </w:pPr>
      <w:r>
        <w:rPr>
          <w:rFonts w:cs="Arial" w:ascii="Arial" w:hAnsi="Arial"/>
          <w:color w:val="000000"/>
        </w:rPr>
        <w:t>предложения о корректировке перечня подпрограммных мероприятий (при необходимости).</w:t>
      </w:r>
    </w:p>
    <w:p>
      <w:pPr>
        <w:pStyle w:val="Normal"/>
        <w:ind w:firstLine="709"/>
        <w:jc w:val="both"/>
        <w:rPr>
          <w:rFonts w:ascii="Arial" w:hAnsi="Arial" w:cs="Arial"/>
          <w:color w:val="000000"/>
        </w:rPr>
      </w:pPr>
      <w:r>
        <w:rPr>
          <w:rFonts w:cs="Arial" w:ascii="Arial" w:hAnsi="Arial"/>
        </w:rPr>
        <w:t>Руководители учреждений, определенные исполнителями подпрограммы, несут ответственность за реализацию комплекса закрепленных за ними мероприятий подпрограммы, обеспечивают эффективное использование средств, выделяемых на их реализацию.</w:t>
      </w:r>
    </w:p>
    <w:p>
      <w:pPr>
        <w:sectPr>
          <w:type w:val="nextPage"/>
          <w:pgSz w:w="11906" w:h="16838"/>
          <w:pgMar w:left="1701" w:right="851" w:gutter="0" w:header="0" w:top="1134" w:footer="0" w:bottom="1134"/>
          <w:pgNumType w:fmt="decimal"/>
          <w:formProt w:val="false"/>
          <w:textDirection w:val="lrTb"/>
          <w:docGrid w:type="default" w:linePitch="360" w:charSpace="0"/>
        </w:sectPr>
        <w:pStyle w:val="Normal"/>
        <w:ind w:firstLine="709"/>
        <w:jc w:val="both"/>
        <w:rPr>
          <w:rFonts w:ascii="Arial" w:hAnsi="Arial" w:cs="Arial"/>
          <w:color w:val="000000"/>
        </w:rPr>
      </w:pPr>
      <w:r>
        <w:rPr>
          <w:rFonts w:cs="Arial" w:ascii="Arial" w:hAnsi="Arial"/>
        </w:rPr>
      </w:r>
    </w:p>
    <w:tbl>
      <w:tblPr>
        <w:tblW w:w="14740" w:type="dxa"/>
        <w:jc w:val="left"/>
        <w:tblInd w:w="108" w:type="dxa"/>
        <w:tblLayout w:type="fixed"/>
        <w:tblCellMar>
          <w:top w:w="0" w:type="dxa"/>
          <w:left w:w="108" w:type="dxa"/>
          <w:bottom w:w="0" w:type="dxa"/>
          <w:right w:w="108" w:type="dxa"/>
        </w:tblCellMar>
      </w:tblPr>
      <w:tblGrid>
        <w:gridCol w:w="618"/>
        <w:gridCol w:w="3955"/>
        <w:gridCol w:w="1423"/>
        <w:gridCol w:w="1679"/>
        <w:gridCol w:w="1343"/>
        <w:gridCol w:w="1343"/>
        <w:gridCol w:w="1343"/>
        <w:gridCol w:w="1518"/>
        <w:gridCol w:w="1518"/>
      </w:tblGrid>
      <w:tr>
        <w:trPr>
          <w:trHeight w:val="1035" w:hRule="atLeast"/>
        </w:trPr>
        <w:tc>
          <w:tcPr>
            <w:tcW w:w="618" w:type="dxa"/>
            <w:tcBorders/>
            <w:vAlign w:val="center"/>
          </w:tcPr>
          <w:p>
            <w:pPr>
              <w:pStyle w:val="Normal"/>
              <w:snapToGrid w:val="false"/>
              <w:rPr>
                <w:rFonts w:ascii="Arial" w:hAnsi="Arial" w:cs="Arial"/>
              </w:rPr>
            </w:pPr>
            <w:r>
              <w:rPr>
                <w:rFonts w:cs="Arial" w:ascii="Arial" w:hAnsi="Arial"/>
              </w:rPr>
            </w:r>
          </w:p>
        </w:tc>
        <w:tc>
          <w:tcPr>
            <w:tcW w:w="3955" w:type="dxa"/>
            <w:tcBorders/>
            <w:vAlign w:val="center"/>
          </w:tcPr>
          <w:p>
            <w:pPr>
              <w:pStyle w:val="Normal"/>
              <w:snapToGrid w:val="false"/>
              <w:jc w:val="center"/>
              <w:rPr>
                <w:rFonts w:ascii="Arial" w:hAnsi="Arial" w:cs="Arial"/>
              </w:rPr>
            </w:pPr>
            <w:r>
              <w:rPr>
                <w:rFonts w:cs="Arial" w:ascii="Arial" w:hAnsi="Arial"/>
              </w:rPr>
            </w:r>
          </w:p>
        </w:tc>
        <w:tc>
          <w:tcPr>
            <w:tcW w:w="1423" w:type="dxa"/>
            <w:tcBorders/>
            <w:vAlign w:val="center"/>
          </w:tcPr>
          <w:p>
            <w:pPr>
              <w:pStyle w:val="Normal"/>
              <w:snapToGrid w:val="false"/>
              <w:jc w:val="center"/>
              <w:rPr>
                <w:rFonts w:ascii="Arial" w:hAnsi="Arial" w:cs="Arial"/>
              </w:rPr>
            </w:pPr>
            <w:r>
              <w:rPr>
                <w:rFonts w:cs="Arial" w:ascii="Arial" w:hAnsi="Arial"/>
              </w:rPr>
            </w:r>
          </w:p>
        </w:tc>
        <w:tc>
          <w:tcPr>
            <w:tcW w:w="1679" w:type="dxa"/>
            <w:tcBorders/>
            <w:vAlign w:val="center"/>
          </w:tcPr>
          <w:p>
            <w:pPr>
              <w:pStyle w:val="Normal"/>
              <w:snapToGrid w:val="false"/>
              <w:jc w:val="center"/>
              <w:rPr>
                <w:rFonts w:ascii="Arial" w:hAnsi="Arial" w:cs="Arial"/>
              </w:rPr>
            </w:pPr>
            <w:r>
              <w:rPr>
                <w:rFonts w:cs="Arial" w:ascii="Arial" w:hAnsi="Arial"/>
              </w:rPr>
            </w:r>
          </w:p>
        </w:tc>
        <w:tc>
          <w:tcPr>
            <w:tcW w:w="1343" w:type="dxa"/>
            <w:tcBorders/>
            <w:vAlign w:val="center"/>
          </w:tcPr>
          <w:p>
            <w:pPr>
              <w:pStyle w:val="Normal"/>
              <w:snapToGrid w:val="false"/>
              <w:jc w:val="center"/>
              <w:rPr>
                <w:rFonts w:ascii="Arial" w:hAnsi="Arial" w:cs="Arial"/>
              </w:rPr>
            </w:pPr>
            <w:r>
              <w:rPr>
                <w:rFonts w:cs="Arial" w:ascii="Arial" w:hAnsi="Arial"/>
              </w:rPr>
            </w:r>
          </w:p>
        </w:tc>
        <w:tc>
          <w:tcPr>
            <w:tcW w:w="5722" w:type="dxa"/>
            <w:gridSpan w:val="4"/>
            <w:tcBorders/>
            <w:vAlign w:val="center"/>
          </w:tcPr>
          <w:p>
            <w:pPr>
              <w:pStyle w:val="Normal"/>
              <w:jc w:val="right"/>
              <w:rPr>
                <w:rFonts w:ascii="Arial" w:hAnsi="Arial" w:cs="Arial"/>
              </w:rPr>
            </w:pPr>
            <w:r>
              <w:rPr>
                <w:rFonts w:cs="Arial" w:ascii="Arial" w:hAnsi="Arial"/>
              </w:rPr>
              <w:t xml:space="preserve">Приложение № 1 </w:t>
              <w:br/>
              <w:t xml:space="preserve">к  подпрограмме «Организация проведения работ (услуг) по благоустройству города»       </w:t>
            </w:r>
          </w:p>
        </w:tc>
      </w:tr>
      <w:tr>
        <w:trPr>
          <w:trHeight w:val="315" w:hRule="atLeast"/>
        </w:trPr>
        <w:tc>
          <w:tcPr>
            <w:tcW w:w="618" w:type="dxa"/>
            <w:tcBorders/>
            <w:vAlign w:val="center"/>
          </w:tcPr>
          <w:p>
            <w:pPr>
              <w:pStyle w:val="Normal"/>
              <w:snapToGrid w:val="false"/>
              <w:jc w:val="right"/>
              <w:rPr>
                <w:rFonts w:ascii="Arial" w:hAnsi="Arial" w:cs="Arial"/>
              </w:rPr>
            </w:pPr>
            <w:r>
              <w:rPr>
                <w:rFonts w:cs="Arial" w:ascii="Arial" w:hAnsi="Arial"/>
              </w:rPr>
            </w:r>
          </w:p>
        </w:tc>
        <w:tc>
          <w:tcPr>
            <w:tcW w:w="3955" w:type="dxa"/>
            <w:tcBorders/>
            <w:vAlign w:val="center"/>
          </w:tcPr>
          <w:p>
            <w:pPr>
              <w:pStyle w:val="Normal"/>
              <w:snapToGrid w:val="false"/>
              <w:jc w:val="center"/>
              <w:rPr>
                <w:rFonts w:ascii="Arial" w:hAnsi="Arial" w:cs="Arial"/>
              </w:rPr>
            </w:pPr>
            <w:r>
              <w:rPr>
                <w:rFonts w:cs="Arial" w:ascii="Arial" w:hAnsi="Arial"/>
              </w:rPr>
            </w:r>
          </w:p>
        </w:tc>
        <w:tc>
          <w:tcPr>
            <w:tcW w:w="1423" w:type="dxa"/>
            <w:tcBorders/>
            <w:vAlign w:val="center"/>
          </w:tcPr>
          <w:p>
            <w:pPr>
              <w:pStyle w:val="Normal"/>
              <w:snapToGrid w:val="false"/>
              <w:jc w:val="center"/>
              <w:rPr>
                <w:rFonts w:ascii="Arial" w:hAnsi="Arial" w:cs="Arial"/>
              </w:rPr>
            </w:pPr>
            <w:r>
              <w:rPr>
                <w:rFonts w:cs="Arial" w:ascii="Arial" w:hAnsi="Arial"/>
              </w:rPr>
            </w:r>
          </w:p>
        </w:tc>
        <w:tc>
          <w:tcPr>
            <w:tcW w:w="1679" w:type="dxa"/>
            <w:tcBorders/>
            <w:vAlign w:val="center"/>
          </w:tcPr>
          <w:p>
            <w:pPr>
              <w:pStyle w:val="Normal"/>
              <w:snapToGrid w:val="false"/>
              <w:jc w:val="center"/>
              <w:rPr>
                <w:rFonts w:ascii="Arial" w:hAnsi="Arial" w:cs="Arial"/>
              </w:rPr>
            </w:pPr>
            <w:r>
              <w:rPr>
                <w:rFonts w:cs="Arial" w:ascii="Arial" w:hAnsi="Arial"/>
              </w:rPr>
            </w:r>
          </w:p>
        </w:tc>
        <w:tc>
          <w:tcPr>
            <w:tcW w:w="1343" w:type="dxa"/>
            <w:tcBorders/>
            <w:vAlign w:val="center"/>
          </w:tcPr>
          <w:p>
            <w:pPr>
              <w:pStyle w:val="Normal"/>
              <w:snapToGrid w:val="false"/>
              <w:jc w:val="center"/>
              <w:rPr>
                <w:rFonts w:ascii="Arial" w:hAnsi="Arial" w:cs="Arial"/>
              </w:rPr>
            </w:pPr>
            <w:r>
              <w:rPr>
                <w:rFonts w:cs="Arial" w:ascii="Arial" w:hAnsi="Arial"/>
              </w:rPr>
            </w:r>
          </w:p>
        </w:tc>
        <w:tc>
          <w:tcPr>
            <w:tcW w:w="1343" w:type="dxa"/>
            <w:tcBorders/>
            <w:vAlign w:val="center"/>
          </w:tcPr>
          <w:p>
            <w:pPr>
              <w:pStyle w:val="Normal"/>
              <w:snapToGrid w:val="false"/>
              <w:jc w:val="center"/>
              <w:rPr>
                <w:rFonts w:ascii="Arial" w:hAnsi="Arial" w:cs="Arial"/>
              </w:rPr>
            </w:pPr>
            <w:r>
              <w:rPr>
                <w:rFonts w:cs="Arial" w:ascii="Arial" w:hAnsi="Arial"/>
              </w:rPr>
            </w:r>
          </w:p>
        </w:tc>
        <w:tc>
          <w:tcPr>
            <w:tcW w:w="1343" w:type="dxa"/>
            <w:tcBorders/>
            <w:vAlign w:val="center"/>
          </w:tcPr>
          <w:p>
            <w:pPr>
              <w:pStyle w:val="Normal"/>
              <w:snapToGrid w:val="false"/>
              <w:jc w:val="center"/>
              <w:rPr>
                <w:rFonts w:ascii="Arial" w:hAnsi="Arial" w:cs="Arial"/>
              </w:rPr>
            </w:pPr>
            <w:r>
              <w:rPr>
                <w:rFonts w:cs="Arial" w:ascii="Arial" w:hAnsi="Arial"/>
              </w:rPr>
            </w:r>
          </w:p>
        </w:tc>
        <w:tc>
          <w:tcPr>
            <w:tcW w:w="1518" w:type="dxa"/>
            <w:tcBorders/>
            <w:vAlign w:val="center"/>
          </w:tcPr>
          <w:p>
            <w:pPr>
              <w:pStyle w:val="Normal"/>
              <w:snapToGrid w:val="false"/>
              <w:jc w:val="center"/>
              <w:rPr>
                <w:rFonts w:ascii="Arial" w:hAnsi="Arial" w:cs="Arial"/>
              </w:rPr>
            </w:pPr>
            <w:r>
              <w:rPr>
                <w:rFonts w:cs="Arial" w:ascii="Arial" w:hAnsi="Arial"/>
              </w:rPr>
            </w:r>
          </w:p>
        </w:tc>
        <w:tc>
          <w:tcPr>
            <w:tcW w:w="1518" w:type="dxa"/>
            <w:tcBorders/>
            <w:vAlign w:val="center"/>
          </w:tcPr>
          <w:p>
            <w:pPr>
              <w:pStyle w:val="Normal"/>
              <w:snapToGrid w:val="false"/>
              <w:jc w:val="center"/>
              <w:rPr>
                <w:rFonts w:ascii="Arial" w:hAnsi="Arial" w:cs="Arial"/>
              </w:rPr>
            </w:pPr>
            <w:r>
              <w:rPr>
                <w:rFonts w:cs="Arial" w:ascii="Arial" w:hAnsi="Arial"/>
              </w:rPr>
            </w:r>
          </w:p>
        </w:tc>
      </w:tr>
      <w:tr>
        <w:trPr>
          <w:trHeight w:val="315" w:hRule="atLeast"/>
        </w:trPr>
        <w:tc>
          <w:tcPr>
            <w:tcW w:w="618" w:type="dxa"/>
            <w:tcBorders/>
            <w:vAlign w:val="center"/>
          </w:tcPr>
          <w:p>
            <w:pPr>
              <w:pStyle w:val="Normal"/>
              <w:snapToGrid w:val="false"/>
              <w:jc w:val="center"/>
              <w:rPr>
                <w:rFonts w:ascii="Arial" w:hAnsi="Arial" w:cs="Arial"/>
              </w:rPr>
            </w:pPr>
            <w:r>
              <w:rPr>
                <w:rFonts w:cs="Arial" w:ascii="Arial" w:hAnsi="Arial"/>
              </w:rPr>
            </w:r>
          </w:p>
        </w:tc>
        <w:tc>
          <w:tcPr>
            <w:tcW w:w="3955" w:type="dxa"/>
            <w:tcBorders/>
            <w:vAlign w:val="center"/>
          </w:tcPr>
          <w:p>
            <w:pPr>
              <w:pStyle w:val="Normal"/>
              <w:snapToGrid w:val="false"/>
              <w:jc w:val="center"/>
              <w:rPr>
                <w:rFonts w:ascii="Arial" w:hAnsi="Arial" w:cs="Arial"/>
              </w:rPr>
            </w:pPr>
            <w:r>
              <w:rPr>
                <w:rFonts w:cs="Arial" w:ascii="Arial" w:hAnsi="Arial"/>
              </w:rPr>
            </w:r>
          </w:p>
        </w:tc>
        <w:tc>
          <w:tcPr>
            <w:tcW w:w="1423" w:type="dxa"/>
            <w:tcBorders/>
            <w:vAlign w:val="center"/>
          </w:tcPr>
          <w:p>
            <w:pPr>
              <w:pStyle w:val="Normal"/>
              <w:snapToGrid w:val="false"/>
              <w:jc w:val="center"/>
              <w:rPr>
                <w:rFonts w:ascii="Arial" w:hAnsi="Arial" w:cs="Arial"/>
              </w:rPr>
            </w:pPr>
            <w:r>
              <w:rPr>
                <w:rFonts w:cs="Arial" w:ascii="Arial" w:hAnsi="Arial"/>
              </w:rPr>
            </w:r>
          </w:p>
        </w:tc>
        <w:tc>
          <w:tcPr>
            <w:tcW w:w="1679" w:type="dxa"/>
            <w:tcBorders/>
            <w:vAlign w:val="center"/>
          </w:tcPr>
          <w:p>
            <w:pPr>
              <w:pStyle w:val="Normal"/>
              <w:snapToGrid w:val="false"/>
              <w:jc w:val="center"/>
              <w:rPr>
                <w:rFonts w:ascii="Arial" w:hAnsi="Arial" w:cs="Arial"/>
              </w:rPr>
            </w:pPr>
            <w:r>
              <w:rPr>
                <w:rFonts w:cs="Arial" w:ascii="Arial" w:hAnsi="Arial"/>
              </w:rPr>
            </w:r>
          </w:p>
        </w:tc>
        <w:tc>
          <w:tcPr>
            <w:tcW w:w="1343" w:type="dxa"/>
            <w:tcBorders/>
            <w:vAlign w:val="center"/>
          </w:tcPr>
          <w:p>
            <w:pPr>
              <w:pStyle w:val="Normal"/>
              <w:snapToGrid w:val="false"/>
              <w:jc w:val="center"/>
              <w:rPr>
                <w:rFonts w:ascii="Arial" w:hAnsi="Arial" w:cs="Arial"/>
              </w:rPr>
            </w:pPr>
            <w:r>
              <w:rPr>
                <w:rFonts w:cs="Arial" w:ascii="Arial" w:hAnsi="Arial"/>
              </w:rPr>
            </w:r>
          </w:p>
        </w:tc>
        <w:tc>
          <w:tcPr>
            <w:tcW w:w="1343" w:type="dxa"/>
            <w:tcBorders/>
            <w:vAlign w:val="center"/>
          </w:tcPr>
          <w:p>
            <w:pPr>
              <w:pStyle w:val="Normal"/>
              <w:snapToGrid w:val="false"/>
              <w:jc w:val="center"/>
              <w:rPr>
                <w:rFonts w:ascii="Arial" w:hAnsi="Arial" w:cs="Arial"/>
              </w:rPr>
            </w:pPr>
            <w:r>
              <w:rPr>
                <w:rFonts w:cs="Arial" w:ascii="Arial" w:hAnsi="Arial"/>
              </w:rPr>
            </w:r>
          </w:p>
        </w:tc>
        <w:tc>
          <w:tcPr>
            <w:tcW w:w="1343" w:type="dxa"/>
            <w:tcBorders/>
            <w:vAlign w:val="center"/>
          </w:tcPr>
          <w:p>
            <w:pPr>
              <w:pStyle w:val="Normal"/>
              <w:snapToGrid w:val="false"/>
              <w:jc w:val="center"/>
              <w:rPr>
                <w:rFonts w:ascii="Arial" w:hAnsi="Arial" w:cs="Arial"/>
              </w:rPr>
            </w:pPr>
            <w:r>
              <w:rPr>
                <w:rFonts w:cs="Arial" w:ascii="Arial" w:hAnsi="Arial"/>
              </w:rPr>
            </w:r>
          </w:p>
        </w:tc>
        <w:tc>
          <w:tcPr>
            <w:tcW w:w="1518" w:type="dxa"/>
            <w:tcBorders/>
            <w:vAlign w:val="center"/>
          </w:tcPr>
          <w:p>
            <w:pPr>
              <w:pStyle w:val="Normal"/>
              <w:snapToGrid w:val="false"/>
              <w:jc w:val="center"/>
              <w:rPr>
                <w:rFonts w:ascii="Arial" w:hAnsi="Arial" w:cs="Arial"/>
              </w:rPr>
            </w:pPr>
            <w:r>
              <w:rPr>
                <w:rFonts w:cs="Arial" w:ascii="Arial" w:hAnsi="Arial"/>
              </w:rPr>
            </w:r>
          </w:p>
        </w:tc>
        <w:tc>
          <w:tcPr>
            <w:tcW w:w="1518" w:type="dxa"/>
            <w:tcBorders/>
            <w:vAlign w:val="center"/>
          </w:tcPr>
          <w:p>
            <w:pPr>
              <w:pStyle w:val="Normal"/>
              <w:snapToGrid w:val="false"/>
              <w:jc w:val="center"/>
              <w:rPr>
                <w:rFonts w:ascii="Arial" w:hAnsi="Arial" w:cs="Arial"/>
              </w:rPr>
            </w:pPr>
            <w:r>
              <w:rPr>
                <w:rFonts w:cs="Arial" w:ascii="Arial" w:hAnsi="Arial"/>
              </w:rPr>
            </w:r>
          </w:p>
        </w:tc>
      </w:tr>
      <w:tr>
        <w:trPr>
          <w:trHeight w:val="315" w:hRule="atLeast"/>
        </w:trPr>
        <w:tc>
          <w:tcPr>
            <w:tcW w:w="13222" w:type="dxa"/>
            <w:gridSpan w:val="8"/>
            <w:tcBorders/>
            <w:vAlign w:val="center"/>
          </w:tcPr>
          <w:p>
            <w:pPr>
              <w:pStyle w:val="Normal"/>
              <w:jc w:val="center"/>
              <w:rPr>
                <w:rFonts w:ascii="Arial" w:hAnsi="Arial" w:cs="Arial"/>
              </w:rPr>
            </w:pPr>
            <w:r>
              <w:rPr>
                <w:rFonts w:cs="Arial" w:ascii="Arial" w:hAnsi="Arial"/>
              </w:rPr>
              <w:t>Перечень и значения показателей результативности подпрограммы</w:t>
            </w:r>
          </w:p>
        </w:tc>
        <w:tc>
          <w:tcPr>
            <w:tcW w:w="1518" w:type="dxa"/>
            <w:tcBorders/>
            <w:vAlign w:val="center"/>
          </w:tcPr>
          <w:p>
            <w:pPr>
              <w:pStyle w:val="Normal"/>
              <w:snapToGrid w:val="false"/>
              <w:jc w:val="center"/>
              <w:rPr>
                <w:rFonts w:ascii="Arial" w:hAnsi="Arial" w:cs="Arial"/>
              </w:rPr>
            </w:pPr>
            <w:r>
              <w:rPr>
                <w:rFonts w:cs="Arial" w:ascii="Arial" w:hAnsi="Arial"/>
              </w:rPr>
            </w:r>
          </w:p>
        </w:tc>
      </w:tr>
      <w:tr>
        <w:trPr>
          <w:trHeight w:val="315" w:hRule="atLeast"/>
        </w:trPr>
        <w:tc>
          <w:tcPr>
            <w:tcW w:w="618" w:type="dxa"/>
            <w:tcBorders/>
            <w:vAlign w:val="center"/>
          </w:tcPr>
          <w:p>
            <w:pPr>
              <w:pStyle w:val="Normal"/>
              <w:snapToGrid w:val="false"/>
              <w:jc w:val="center"/>
              <w:rPr>
                <w:rFonts w:ascii="Arial" w:hAnsi="Arial" w:cs="Arial"/>
              </w:rPr>
            </w:pPr>
            <w:r>
              <w:rPr>
                <w:rFonts w:cs="Arial" w:ascii="Arial" w:hAnsi="Arial"/>
              </w:rPr>
            </w:r>
          </w:p>
        </w:tc>
        <w:tc>
          <w:tcPr>
            <w:tcW w:w="3955" w:type="dxa"/>
            <w:tcBorders/>
            <w:vAlign w:val="center"/>
          </w:tcPr>
          <w:p>
            <w:pPr>
              <w:pStyle w:val="Normal"/>
              <w:snapToGrid w:val="false"/>
              <w:jc w:val="center"/>
              <w:rPr>
                <w:rFonts w:ascii="Arial" w:hAnsi="Arial" w:cs="Arial"/>
              </w:rPr>
            </w:pPr>
            <w:r>
              <w:rPr>
                <w:rFonts w:cs="Arial" w:ascii="Arial" w:hAnsi="Arial"/>
              </w:rPr>
            </w:r>
          </w:p>
        </w:tc>
        <w:tc>
          <w:tcPr>
            <w:tcW w:w="1423" w:type="dxa"/>
            <w:tcBorders/>
            <w:vAlign w:val="center"/>
          </w:tcPr>
          <w:p>
            <w:pPr>
              <w:pStyle w:val="Normal"/>
              <w:snapToGrid w:val="false"/>
              <w:jc w:val="center"/>
              <w:rPr>
                <w:rFonts w:ascii="Arial" w:hAnsi="Arial" w:cs="Arial"/>
              </w:rPr>
            </w:pPr>
            <w:r>
              <w:rPr>
                <w:rFonts w:cs="Arial" w:ascii="Arial" w:hAnsi="Arial"/>
              </w:rPr>
            </w:r>
          </w:p>
        </w:tc>
        <w:tc>
          <w:tcPr>
            <w:tcW w:w="1679" w:type="dxa"/>
            <w:tcBorders/>
            <w:vAlign w:val="center"/>
          </w:tcPr>
          <w:p>
            <w:pPr>
              <w:pStyle w:val="Normal"/>
              <w:snapToGrid w:val="false"/>
              <w:jc w:val="center"/>
              <w:rPr>
                <w:rFonts w:ascii="Arial" w:hAnsi="Arial" w:cs="Arial"/>
              </w:rPr>
            </w:pPr>
            <w:r>
              <w:rPr>
                <w:rFonts w:cs="Arial" w:ascii="Arial" w:hAnsi="Arial"/>
              </w:rPr>
            </w:r>
          </w:p>
        </w:tc>
        <w:tc>
          <w:tcPr>
            <w:tcW w:w="1343" w:type="dxa"/>
            <w:tcBorders/>
            <w:vAlign w:val="center"/>
          </w:tcPr>
          <w:p>
            <w:pPr>
              <w:pStyle w:val="Normal"/>
              <w:snapToGrid w:val="false"/>
              <w:jc w:val="center"/>
              <w:rPr>
                <w:rFonts w:ascii="Arial" w:hAnsi="Arial" w:cs="Arial"/>
              </w:rPr>
            </w:pPr>
            <w:r>
              <w:rPr>
                <w:rFonts w:cs="Arial" w:ascii="Arial" w:hAnsi="Arial"/>
              </w:rPr>
            </w:r>
          </w:p>
        </w:tc>
        <w:tc>
          <w:tcPr>
            <w:tcW w:w="1343" w:type="dxa"/>
            <w:tcBorders/>
            <w:vAlign w:val="center"/>
          </w:tcPr>
          <w:p>
            <w:pPr>
              <w:pStyle w:val="Normal"/>
              <w:snapToGrid w:val="false"/>
              <w:jc w:val="center"/>
              <w:rPr>
                <w:rFonts w:ascii="Arial" w:hAnsi="Arial" w:cs="Arial"/>
              </w:rPr>
            </w:pPr>
            <w:r>
              <w:rPr>
                <w:rFonts w:cs="Arial" w:ascii="Arial" w:hAnsi="Arial"/>
              </w:rPr>
            </w:r>
          </w:p>
        </w:tc>
        <w:tc>
          <w:tcPr>
            <w:tcW w:w="1343" w:type="dxa"/>
            <w:tcBorders/>
            <w:vAlign w:val="center"/>
          </w:tcPr>
          <w:p>
            <w:pPr>
              <w:pStyle w:val="Normal"/>
              <w:snapToGrid w:val="false"/>
              <w:jc w:val="center"/>
              <w:rPr>
                <w:rFonts w:ascii="Arial" w:hAnsi="Arial" w:cs="Arial"/>
              </w:rPr>
            </w:pPr>
            <w:r>
              <w:rPr>
                <w:rFonts w:cs="Arial" w:ascii="Arial" w:hAnsi="Arial"/>
              </w:rPr>
            </w:r>
          </w:p>
        </w:tc>
        <w:tc>
          <w:tcPr>
            <w:tcW w:w="1518" w:type="dxa"/>
            <w:tcBorders/>
            <w:vAlign w:val="center"/>
          </w:tcPr>
          <w:p>
            <w:pPr>
              <w:pStyle w:val="Normal"/>
              <w:snapToGrid w:val="false"/>
              <w:jc w:val="center"/>
              <w:rPr>
                <w:rFonts w:ascii="Arial" w:hAnsi="Arial" w:cs="Arial"/>
              </w:rPr>
            </w:pPr>
            <w:r>
              <w:rPr>
                <w:rFonts w:cs="Arial" w:ascii="Arial" w:hAnsi="Arial"/>
              </w:rPr>
            </w:r>
          </w:p>
        </w:tc>
        <w:tc>
          <w:tcPr>
            <w:tcW w:w="1518" w:type="dxa"/>
            <w:tcBorders/>
            <w:vAlign w:val="center"/>
          </w:tcPr>
          <w:p>
            <w:pPr>
              <w:pStyle w:val="Normal"/>
              <w:snapToGrid w:val="false"/>
              <w:jc w:val="center"/>
              <w:rPr>
                <w:rFonts w:ascii="Arial" w:hAnsi="Arial" w:cs="Arial"/>
              </w:rPr>
            </w:pPr>
            <w:r>
              <w:rPr>
                <w:rFonts w:cs="Arial" w:ascii="Arial" w:hAnsi="Arial"/>
              </w:rPr>
            </w:r>
          </w:p>
        </w:tc>
      </w:tr>
      <w:tr>
        <w:trPr>
          <w:trHeight w:val="315" w:hRule="atLeast"/>
        </w:trPr>
        <w:tc>
          <w:tcPr>
            <w:tcW w:w="61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w:t>
            </w:r>
            <w:r>
              <w:rPr>
                <w:rFonts w:eastAsia="Arial" w:cs="Arial" w:ascii="Arial" w:hAnsi="Arial"/>
              </w:rPr>
              <w:t xml:space="preserve"> </w:t>
            </w:r>
            <w:r>
              <w:rPr>
                <w:rFonts w:cs="Arial" w:ascii="Arial" w:hAnsi="Arial"/>
              </w:rPr>
              <w:t>п/п</w:t>
            </w:r>
          </w:p>
        </w:tc>
        <w:tc>
          <w:tcPr>
            <w:tcW w:w="395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xml:space="preserve">Цели,показатели результативности   </w:t>
            </w:r>
          </w:p>
        </w:tc>
        <w:tc>
          <w:tcPr>
            <w:tcW w:w="142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Единица измерения</w:t>
            </w:r>
          </w:p>
        </w:tc>
        <w:tc>
          <w:tcPr>
            <w:tcW w:w="167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Источник информации</w:t>
            </w:r>
          </w:p>
        </w:tc>
        <w:tc>
          <w:tcPr>
            <w:tcW w:w="7065" w:type="dxa"/>
            <w:gridSpan w:val="5"/>
            <w:tcBorders>
              <w:top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Годы реализации подпрограммы</w:t>
            </w:r>
          </w:p>
        </w:tc>
      </w:tr>
      <w:tr>
        <w:trPr>
          <w:trHeight w:val="315" w:hRule="atLeast"/>
        </w:trPr>
        <w:tc>
          <w:tcPr>
            <w:tcW w:w="61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39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142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167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134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2022</w:t>
            </w:r>
          </w:p>
        </w:tc>
        <w:tc>
          <w:tcPr>
            <w:tcW w:w="134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2023</w:t>
            </w:r>
          </w:p>
        </w:tc>
        <w:tc>
          <w:tcPr>
            <w:tcW w:w="134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2024</w:t>
            </w:r>
          </w:p>
        </w:tc>
        <w:tc>
          <w:tcPr>
            <w:tcW w:w="151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2025</w:t>
            </w:r>
          </w:p>
        </w:tc>
        <w:tc>
          <w:tcPr>
            <w:tcW w:w="151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2026</w:t>
            </w:r>
          </w:p>
        </w:tc>
      </w:tr>
      <w:tr>
        <w:trPr>
          <w:trHeight w:val="240" w:hRule="atLeast"/>
        </w:trPr>
        <w:tc>
          <w:tcPr>
            <w:tcW w:w="618"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w:t>
            </w:r>
          </w:p>
        </w:tc>
        <w:tc>
          <w:tcPr>
            <w:tcW w:w="395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w:t>
            </w:r>
          </w:p>
        </w:tc>
        <w:tc>
          <w:tcPr>
            <w:tcW w:w="142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w:t>
            </w:r>
          </w:p>
        </w:tc>
        <w:tc>
          <w:tcPr>
            <w:tcW w:w="167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w:t>
            </w:r>
          </w:p>
        </w:tc>
        <w:tc>
          <w:tcPr>
            <w:tcW w:w="134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w:t>
            </w:r>
          </w:p>
        </w:tc>
        <w:tc>
          <w:tcPr>
            <w:tcW w:w="134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w:t>
            </w:r>
          </w:p>
        </w:tc>
        <w:tc>
          <w:tcPr>
            <w:tcW w:w="134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7</w:t>
            </w:r>
          </w:p>
        </w:tc>
        <w:tc>
          <w:tcPr>
            <w:tcW w:w="151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8</w:t>
            </w:r>
          </w:p>
        </w:tc>
        <w:tc>
          <w:tcPr>
            <w:tcW w:w="151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9</w:t>
            </w:r>
          </w:p>
        </w:tc>
      </w:tr>
      <w:tr>
        <w:trPr>
          <w:trHeight w:val="990" w:hRule="atLeast"/>
        </w:trPr>
        <w:tc>
          <w:tcPr>
            <w:tcW w:w="618"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4122" w:type="dxa"/>
            <w:gridSpan w:val="8"/>
            <w:tcBorders>
              <w:top w:val="single" w:sz="4" w:space="0" w:color="000000"/>
              <w:bottom w:val="single" w:sz="4" w:space="0" w:color="000000"/>
            </w:tcBorders>
            <w:vAlign w:val="center"/>
          </w:tcPr>
          <w:p>
            <w:pPr>
              <w:pStyle w:val="Normal"/>
              <w:rPr>
                <w:rFonts w:ascii="Arial" w:hAnsi="Arial" w:cs="Arial"/>
              </w:rPr>
            </w:pPr>
            <w:r>
              <w:rPr>
                <w:rFonts w:cs="Arial" w:ascii="Arial" w:hAnsi="Arial"/>
              </w:rPr>
              <w:t>ЦЕЛИ:                                                                                                                                                                                                                                                                                                                                                                Создание системы комплексного благоустройства территории, направленной на улучшение качества жизни жителей муниципального образования город Шарыпово Красноярского края</w:t>
            </w:r>
          </w:p>
        </w:tc>
      </w:tr>
      <w:tr>
        <w:trPr>
          <w:trHeight w:val="1020" w:hRule="atLeast"/>
        </w:trPr>
        <w:tc>
          <w:tcPr>
            <w:tcW w:w="618"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w:t>
            </w:r>
          </w:p>
        </w:tc>
        <w:tc>
          <w:tcPr>
            <w:tcW w:w="3955"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Обеспечение бесперебойного электроснабжения муниципального образования</w:t>
            </w:r>
          </w:p>
        </w:tc>
        <w:tc>
          <w:tcPr>
            <w:tcW w:w="1423"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w:t>
            </w:r>
          </w:p>
        </w:tc>
        <w:tc>
          <w:tcPr>
            <w:tcW w:w="1679"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w:t>
            </w:r>
          </w:p>
        </w:tc>
        <w:tc>
          <w:tcPr>
            <w:tcW w:w="1343"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w:t>
            </w:r>
          </w:p>
        </w:tc>
        <w:tc>
          <w:tcPr>
            <w:tcW w:w="1343"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w:t>
            </w:r>
          </w:p>
        </w:tc>
        <w:tc>
          <w:tcPr>
            <w:tcW w:w="1343"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w:t>
            </w:r>
          </w:p>
        </w:tc>
        <w:tc>
          <w:tcPr>
            <w:tcW w:w="1518"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w:t>
            </w:r>
          </w:p>
        </w:tc>
        <w:tc>
          <w:tcPr>
            <w:tcW w:w="1518"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w:t>
            </w:r>
          </w:p>
        </w:tc>
      </w:tr>
      <w:tr>
        <w:trPr>
          <w:trHeight w:val="600" w:hRule="atLeast"/>
        </w:trPr>
        <w:tc>
          <w:tcPr>
            <w:tcW w:w="618"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1.1.</w:t>
            </w:r>
          </w:p>
        </w:tc>
        <w:tc>
          <w:tcPr>
            <w:tcW w:w="3955"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Доля освещенных дорог от общей площади дорог и парков</w:t>
            </w:r>
          </w:p>
        </w:tc>
        <w:tc>
          <w:tcPr>
            <w:tcW w:w="142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w:t>
            </w:r>
          </w:p>
        </w:tc>
        <w:tc>
          <w:tcPr>
            <w:tcW w:w="167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отраслевой мониторинг</w:t>
            </w:r>
          </w:p>
        </w:tc>
        <w:tc>
          <w:tcPr>
            <w:tcW w:w="134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52,3</w:t>
            </w:r>
          </w:p>
        </w:tc>
        <w:tc>
          <w:tcPr>
            <w:tcW w:w="134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52,4</w:t>
            </w:r>
          </w:p>
        </w:tc>
        <w:tc>
          <w:tcPr>
            <w:tcW w:w="134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52,5</w:t>
            </w:r>
          </w:p>
        </w:tc>
        <w:tc>
          <w:tcPr>
            <w:tcW w:w="151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52,6</w:t>
            </w:r>
          </w:p>
        </w:tc>
        <w:tc>
          <w:tcPr>
            <w:tcW w:w="151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52,8</w:t>
            </w:r>
          </w:p>
        </w:tc>
      </w:tr>
      <w:tr>
        <w:trPr>
          <w:trHeight w:val="600" w:hRule="atLeast"/>
        </w:trPr>
        <w:tc>
          <w:tcPr>
            <w:tcW w:w="618"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1.2.</w:t>
            </w:r>
          </w:p>
        </w:tc>
        <w:tc>
          <w:tcPr>
            <w:tcW w:w="3955"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Количество светоточек</w:t>
            </w:r>
          </w:p>
        </w:tc>
        <w:tc>
          <w:tcPr>
            <w:tcW w:w="142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ед.</w:t>
            </w:r>
          </w:p>
        </w:tc>
        <w:tc>
          <w:tcPr>
            <w:tcW w:w="167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отраслевой мониторинг</w:t>
            </w:r>
          </w:p>
        </w:tc>
        <w:tc>
          <w:tcPr>
            <w:tcW w:w="134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2882</w:t>
            </w:r>
          </w:p>
        </w:tc>
        <w:tc>
          <w:tcPr>
            <w:tcW w:w="134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2912</w:t>
            </w:r>
          </w:p>
        </w:tc>
        <w:tc>
          <w:tcPr>
            <w:tcW w:w="134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2952</w:t>
            </w:r>
          </w:p>
        </w:tc>
        <w:tc>
          <w:tcPr>
            <w:tcW w:w="151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2962</w:t>
            </w:r>
          </w:p>
        </w:tc>
        <w:tc>
          <w:tcPr>
            <w:tcW w:w="151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2972</w:t>
            </w:r>
          </w:p>
        </w:tc>
      </w:tr>
      <w:tr>
        <w:trPr>
          <w:trHeight w:val="600" w:hRule="atLeast"/>
        </w:trPr>
        <w:tc>
          <w:tcPr>
            <w:tcW w:w="618"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w:t>
            </w:r>
          </w:p>
        </w:tc>
        <w:tc>
          <w:tcPr>
            <w:tcW w:w="3955"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Комплексное благоустройство и озеленение территории</w:t>
            </w:r>
          </w:p>
        </w:tc>
        <w:tc>
          <w:tcPr>
            <w:tcW w:w="142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67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34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34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34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51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51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1200" w:hRule="atLeast"/>
        </w:trPr>
        <w:tc>
          <w:tcPr>
            <w:tcW w:w="618"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2.1.</w:t>
            </w:r>
          </w:p>
        </w:tc>
        <w:tc>
          <w:tcPr>
            <w:tcW w:w="3955"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Площадь зеленых насаждений от общей площади территории муниципального образования</w:t>
            </w:r>
          </w:p>
        </w:tc>
        <w:tc>
          <w:tcPr>
            <w:tcW w:w="142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w:t>
            </w:r>
          </w:p>
        </w:tc>
        <w:tc>
          <w:tcPr>
            <w:tcW w:w="167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отраслевой мониторинг</w:t>
            </w:r>
          </w:p>
        </w:tc>
        <w:tc>
          <w:tcPr>
            <w:tcW w:w="134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8,9</w:t>
            </w:r>
          </w:p>
        </w:tc>
        <w:tc>
          <w:tcPr>
            <w:tcW w:w="134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8,9</w:t>
            </w:r>
          </w:p>
        </w:tc>
        <w:tc>
          <w:tcPr>
            <w:tcW w:w="134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8,9</w:t>
            </w:r>
          </w:p>
        </w:tc>
        <w:tc>
          <w:tcPr>
            <w:tcW w:w="151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8,9</w:t>
            </w:r>
          </w:p>
        </w:tc>
        <w:tc>
          <w:tcPr>
            <w:tcW w:w="1518" w:type="dxa"/>
            <w:tcBorders>
              <w:bottom w:val="single" w:sz="4" w:space="0" w:color="000000"/>
              <w:right w:val="single" w:sz="4" w:space="0" w:color="000000"/>
            </w:tcBorders>
            <w:vAlign w:val="center"/>
          </w:tcPr>
          <w:p>
            <w:pPr>
              <w:pStyle w:val="Normal"/>
              <w:jc w:val="center"/>
              <w:rPr/>
            </w:pPr>
            <w:r>
              <w:rPr/>
              <w:t>8,9</w:t>
            </w:r>
          </w:p>
        </w:tc>
      </w:tr>
    </w:tbl>
    <w:p>
      <w:pPr>
        <w:sectPr>
          <w:type w:val="nextPage"/>
          <w:pgSz w:orient="landscape" w:w="16838" w:h="11906"/>
          <w:pgMar w:left="1134" w:right="1134" w:gutter="0" w:header="0" w:top="1701" w:footer="0" w:bottom="851"/>
          <w:pgNumType w:fmt="decimal"/>
          <w:formProt w:val="false"/>
          <w:textDirection w:val="lrTb"/>
          <w:docGrid w:type="default" w:linePitch="360" w:charSpace="0"/>
        </w:sectPr>
      </w:pPr>
    </w:p>
    <w:tbl>
      <w:tblPr>
        <w:tblW w:w="14678" w:type="dxa"/>
        <w:jc w:val="left"/>
        <w:tblInd w:w="108" w:type="dxa"/>
        <w:tblLayout w:type="fixed"/>
        <w:tblCellMar>
          <w:top w:w="0" w:type="dxa"/>
          <w:left w:w="108" w:type="dxa"/>
          <w:bottom w:w="0" w:type="dxa"/>
          <w:right w:w="108" w:type="dxa"/>
        </w:tblCellMar>
      </w:tblPr>
      <w:tblGrid>
        <w:gridCol w:w="617"/>
        <w:gridCol w:w="2524"/>
        <w:gridCol w:w="1578"/>
        <w:gridCol w:w="836"/>
        <w:gridCol w:w="792"/>
        <w:gridCol w:w="1548"/>
        <w:gridCol w:w="616"/>
        <w:gridCol w:w="949"/>
        <w:gridCol w:w="949"/>
        <w:gridCol w:w="949"/>
        <w:gridCol w:w="990"/>
        <w:gridCol w:w="2330"/>
      </w:tblGrid>
      <w:tr>
        <w:trPr>
          <w:trHeight w:val="1575" w:hRule="atLeast"/>
        </w:trPr>
        <w:tc>
          <w:tcPr>
            <w:tcW w:w="617" w:type="dxa"/>
            <w:tcBorders/>
            <w:vAlign w:val="center"/>
          </w:tcPr>
          <w:p>
            <w:pPr>
              <w:pStyle w:val="Normal"/>
              <w:snapToGrid w:val="false"/>
              <w:rPr>
                <w:rFonts w:ascii="Arial" w:hAnsi="Arial" w:cs="Arial"/>
              </w:rPr>
            </w:pPr>
            <w:r>
              <w:rPr>
                <w:rFonts w:cs="Arial" w:ascii="Arial" w:hAnsi="Arial"/>
              </w:rPr>
            </w:r>
          </w:p>
        </w:tc>
        <w:tc>
          <w:tcPr>
            <w:tcW w:w="2524" w:type="dxa"/>
            <w:tcBorders/>
            <w:vAlign w:val="center"/>
          </w:tcPr>
          <w:p>
            <w:pPr>
              <w:pStyle w:val="Normal"/>
              <w:snapToGrid w:val="false"/>
              <w:jc w:val="center"/>
              <w:rPr>
                <w:rFonts w:ascii="Arial" w:hAnsi="Arial" w:cs="Arial"/>
              </w:rPr>
            </w:pPr>
            <w:r>
              <w:rPr>
                <w:rFonts w:cs="Arial" w:ascii="Arial" w:hAnsi="Arial"/>
              </w:rPr>
            </w:r>
          </w:p>
        </w:tc>
        <w:tc>
          <w:tcPr>
            <w:tcW w:w="1578" w:type="dxa"/>
            <w:tcBorders/>
            <w:vAlign w:val="center"/>
          </w:tcPr>
          <w:p>
            <w:pPr>
              <w:pStyle w:val="Normal"/>
              <w:snapToGrid w:val="false"/>
              <w:rPr>
                <w:rFonts w:ascii="Arial" w:hAnsi="Arial" w:cs="Arial"/>
              </w:rPr>
            </w:pPr>
            <w:r>
              <w:rPr>
                <w:rFonts w:cs="Arial" w:ascii="Arial" w:hAnsi="Arial"/>
              </w:rPr>
            </w:r>
          </w:p>
        </w:tc>
        <w:tc>
          <w:tcPr>
            <w:tcW w:w="836" w:type="dxa"/>
            <w:tcBorders/>
            <w:vAlign w:val="center"/>
          </w:tcPr>
          <w:p>
            <w:pPr>
              <w:pStyle w:val="Normal"/>
              <w:snapToGrid w:val="false"/>
              <w:jc w:val="center"/>
              <w:rPr>
                <w:rFonts w:ascii="Arial" w:hAnsi="Arial" w:cs="Arial"/>
              </w:rPr>
            </w:pPr>
            <w:r>
              <w:rPr>
                <w:rFonts w:cs="Arial" w:ascii="Arial" w:hAnsi="Arial"/>
              </w:rPr>
            </w:r>
          </w:p>
        </w:tc>
        <w:tc>
          <w:tcPr>
            <w:tcW w:w="792" w:type="dxa"/>
            <w:tcBorders/>
            <w:vAlign w:val="center"/>
          </w:tcPr>
          <w:p>
            <w:pPr>
              <w:pStyle w:val="Normal"/>
              <w:snapToGrid w:val="false"/>
              <w:jc w:val="center"/>
              <w:rPr>
                <w:rFonts w:ascii="Arial" w:hAnsi="Arial" w:cs="Arial"/>
              </w:rPr>
            </w:pPr>
            <w:r>
              <w:rPr>
                <w:rFonts w:cs="Arial" w:ascii="Arial" w:hAnsi="Arial"/>
              </w:rPr>
            </w:r>
          </w:p>
        </w:tc>
        <w:tc>
          <w:tcPr>
            <w:tcW w:w="1548" w:type="dxa"/>
            <w:tcBorders/>
            <w:vAlign w:val="center"/>
          </w:tcPr>
          <w:p>
            <w:pPr>
              <w:pStyle w:val="Normal"/>
              <w:snapToGrid w:val="false"/>
              <w:jc w:val="center"/>
              <w:rPr>
                <w:rFonts w:ascii="Arial" w:hAnsi="Arial" w:cs="Arial"/>
              </w:rPr>
            </w:pPr>
            <w:r>
              <w:rPr>
                <w:rFonts w:cs="Arial" w:ascii="Arial" w:hAnsi="Arial"/>
              </w:rPr>
            </w:r>
          </w:p>
        </w:tc>
        <w:tc>
          <w:tcPr>
            <w:tcW w:w="616" w:type="dxa"/>
            <w:tcBorders/>
            <w:vAlign w:val="center"/>
          </w:tcPr>
          <w:p>
            <w:pPr>
              <w:pStyle w:val="Normal"/>
              <w:snapToGrid w:val="false"/>
              <w:jc w:val="center"/>
              <w:rPr>
                <w:rFonts w:ascii="Arial" w:hAnsi="Arial" w:cs="Arial"/>
              </w:rPr>
            </w:pPr>
            <w:r>
              <w:rPr>
                <w:rFonts w:cs="Arial" w:ascii="Arial" w:hAnsi="Arial"/>
              </w:rPr>
            </w:r>
          </w:p>
        </w:tc>
        <w:tc>
          <w:tcPr>
            <w:tcW w:w="949" w:type="dxa"/>
            <w:tcBorders/>
            <w:vAlign w:val="center"/>
          </w:tcPr>
          <w:p>
            <w:pPr>
              <w:pStyle w:val="Normal"/>
              <w:snapToGrid w:val="false"/>
              <w:jc w:val="center"/>
              <w:rPr>
                <w:rFonts w:ascii="Arial" w:hAnsi="Arial" w:cs="Arial"/>
              </w:rPr>
            </w:pPr>
            <w:r>
              <w:rPr>
                <w:rFonts w:cs="Arial" w:ascii="Arial" w:hAnsi="Arial"/>
              </w:rPr>
            </w:r>
          </w:p>
        </w:tc>
        <w:tc>
          <w:tcPr>
            <w:tcW w:w="949" w:type="dxa"/>
            <w:tcBorders/>
            <w:vAlign w:val="center"/>
          </w:tcPr>
          <w:p>
            <w:pPr>
              <w:pStyle w:val="Normal"/>
              <w:snapToGrid w:val="false"/>
              <w:jc w:val="center"/>
              <w:rPr>
                <w:rFonts w:ascii="Arial" w:hAnsi="Arial" w:cs="Arial"/>
              </w:rPr>
            </w:pPr>
            <w:r>
              <w:rPr>
                <w:rFonts w:cs="Arial" w:ascii="Arial" w:hAnsi="Arial"/>
              </w:rPr>
            </w:r>
          </w:p>
        </w:tc>
        <w:tc>
          <w:tcPr>
            <w:tcW w:w="4269" w:type="dxa"/>
            <w:gridSpan w:val="3"/>
            <w:tcBorders/>
            <w:vAlign w:val="center"/>
          </w:tcPr>
          <w:p>
            <w:pPr>
              <w:pStyle w:val="Normal"/>
              <w:rPr>
                <w:rFonts w:ascii="Arial" w:hAnsi="Arial" w:cs="Arial"/>
              </w:rPr>
            </w:pPr>
            <w:r>
              <w:rPr>
                <w:rFonts w:cs="Arial" w:ascii="Arial" w:hAnsi="Arial"/>
              </w:rPr>
              <w:t>Приложение № 2</w:t>
              <w:br/>
              <w:t xml:space="preserve">к подпрограмме «Организация проведения работ (услуг) по благоустройству города»     </w:t>
            </w:r>
          </w:p>
        </w:tc>
      </w:tr>
      <w:tr>
        <w:trPr>
          <w:trHeight w:val="454" w:hRule="atLeast"/>
        </w:trPr>
        <w:tc>
          <w:tcPr>
            <w:tcW w:w="617" w:type="dxa"/>
            <w:tcBorders/>
            <w:vAlign w:val="center"/>
          </w:tcPr>
          <w:p>
            <w:pPr>
              <w:pStyle w:val="Normal"/>
              <w:snapToGrid w:val="false"/>
              <w:rPr>
                <w:rFonts w:ascii="Arial" w:hAnsi="Arial" w:cs="Arial"/>
              </w:rPr>
            </w:pPr>
            <w:r>
              <w:rPr>
                <w:rFonts w:cs="Arial" w:ascii="Arial" w:hAnsi="Arial"/>
              </w:rPr>
            </w:r>
          </w:p>
        </w:tc>
        <w:tc>
          <w:tcPr>
            <w:tcW w:w="14061" w:type="dxa"/>
            <w:gridSpan w:val="11"/>
            <w:tcBorders/>
            <w:vAlign w:val="center"/>
          </w:tcPr>
          <w:p>
            <w:pPr>
              <w:pStyle w:val="Normal"/>
              <w:jc w:val="center"/>
              <w:rPr>
                <w:rFonts w:ascii="Arial" w:hAnsi="Arial" w:cs="Arial"/>
              </w:rPr>
            </w:pPr>
            <w:r>
              <w:rPr>
                <w:rFonts w:cs="Arial" w:ascii="Arial" w:hAnsi="Arial"/>
              </w:rPr>
              <w:t xml:space="preserve">Перечень мероприятий подпрограммы </w:t>
            </w:r>
          </w:p>
        </w:tc>
      </w:tr>
      <w:tr>
        <w:trPr>
          <w:trHeight w:val="300" w:hRule="atLeast"/>
        </w:trPr>
        <w:tc>
          <w:tcPr>
            <w:tcW w:w="617" w:type="dxa"/>
            <w:tcBorders/>
            <w:vAlign w:val="center"/>
          </w:tcPr>
          <w:p>
            <w:pPr>
              <w:pStyle w:val="Normal"/>
              <w:snapToGrid w:val="false"/>
              <w:jc w:val="center"/>
              <w:rPr>
                <w:rFonts w:ascii="Arial" w:hAnsi="Arial" w:cs="Arial"/>
              </w:rPr>
            </w:pPr>
            <w:r>
              <w:rPr>
                <w:rFonts w:cs="Arial" w:ascii="Arial" w:hAnsi="Arial"/>
              </w:rPr>
            </w:r>
          </w:p>
        </w:tc>
        <w:tc>
          <w:tcPr>
            <w:tcW w:w="2524" w:type="dxa"/>
            <w:tcBorders/>
            <w:vAlign w:val="center"/>
          </w:tcPr>
          <w:p>
            <w:pPr>
              <w:pStyle w:val="Normal"/>
              <w:snapToGrid w:val="false"/>
              <w:jc w:val="center"/>
              <w:rPr>
                <w:rFonts w:ascii="Arial" w:hAnsi="Arial" w:cs="Arial"/>
              </w:rPr>
            </w:pPr>
            <w:r>
              <w:rPr>
                <w:rFonts w:cs="Arial" w:ascii="Arial" w:hAnsi="Arial"/>
              </w:rPr>
            </w:r>
          </w:p>
        </w:tc>
        <w:tc>
          <w:tcPr>
            <w:tcW w:w="1578" w:type="dxa"/>
            <w:tcBorders/>
            <w:vAlign w:val="center"/>
          </w:tcPr>
          <w:p>
            <w:pPr>
              <w:pStyle w:val="Normal"/>
              <w:snapToGrid w:val="false"/>
              <w:rPr>
                <w:rFonts w:ascii="Arial" w:hAnsi="Arial" w:cs="Arial"/>
              </w:rPr>
            </w:pPr>
            <w:r>
              <w:rPr>
                <w:rFonts w:cs="Arial" w:ascii="Arial" w:hAnsi="Arial"/>
              </w:rPr>
            </w:r>
          </w:p>
        </w:tc>
        <w:tc>
          <w:tcPr>
            <w:tcW w:w="836" w:type="dxa"/>
            <w:tcBorders/>
            <w:vAlign w:val="center"/>
          </w:tcPr>
          <w:p>
            <w:pPr>
              <w:pStyle w:val="Normal"/>
              <w:snapToGrid w:val="false"/>
              <w:jc w:val="center"/>
              <w:rPr>
                <w:rFonts w:ascii="Arial" w:hAnsi="Arial" w:cs="Arial"/>
              </w:rPr>
            </w:pPr>
            <w:r>
              <w:rPr>
                <w:rFonts w:cs="Arial" w:ascii="Arial" w:hAnsi="Arial"/>
              </w:rPr>
            </w:r>
          </w:p>
        </w:tc>
        <w:tc>
          <w:tcPr>
            <w:tcW w:w="792" w:type="dxa"/>
            <w:tcBorders/>
            <w:vAlign w:val="center"/>
          </w:tcPr>
          <w:p>
            <w:pPr>
              <w:pStyle w:val="Normal"/>
              <w:snapToGrid w:val="false"/>
              <w:jc w:val="center"/>
              <w:rPr>
                <w:rFonts w:ascii="Arial" w:hAnsi="Arial" w:cs="Arial"/>
              </w:rPr>
            </w:pPr>
            <w:r>
              <w:rPr>
                <w:rFonts w:cs="Arial" w:ascii="Arial" w:hAnsi="Arial"/>
              </w:rPr>
            </w:r>
          </w:p>
        </w:tc>
        <w:tc>
          <w:tcPr>
            <w:tcW w:w="1548" w:type="dxa"/>
            <w:tcBorders/>
            <w:vAlign w:val="center"/>
          </w:tcPr>
          <w:p>
            <w:pPr>
              <w:pStyle w:val="Normal"/>
              <w:snapToGrid w:val="false"/>
              <w:jc w:val="center"/>
              <w:rPr>
                <w:rFonts w:ascii="Arial" w:hAnsi="Arial" w:cs="Arial"/>
              </w:rPr>
            </w:pPr>
            <w:r>
              <w:rPr>
                <w:rFonts w:cs="Arial" w:ascii="Arial" w:hAnsi="Arial"/>
              </w:rPr>
            </w:r>
          </w:p>
        </w:tc>
        <w:tc>
          <w:tcPr>
            <w:tcW w:w="616" w:type="dxa"/>
            <w:tcBorders/>
            <w:vAlign w:val="center"/>
          </w:tcPr>
          <w:p>
            <w:pPr>
              <w:pStyle w:val="Normal"/>
              <w:snapToGrid w:val="false"/>
              <w:jc w:val="center"/>
              <w:rPr>
                <w:rFonts w:ascii="Arial" w:hAnsi="Arial" w:cs="Arial"/>
              </w:rPr>
            </w:pPr>
            <w:r>
              <w:rPr>
                <w:rFonts w:cs="Arial" w:ascii="Arial" w:hAnsi="Arial"/>
              </w:rPr>
            </w:r>
          </w:p>
        </w:tc>
        <w:tc>
          <w:tcPr>
            <w:tcW w:w="949" w:type="dxa"/>
            <w:tcBorders/>
            <w:vAlign w:val="center"/>
          </w:tcPr>
          <w:p>
            <w:pPr>
              <w:pStyle w:val="Normal"/>
              <w:snapToGrid w:val="false"/>
              <w:jc w:val="center"/>
              <w:rPr>
                <w:rFonts w:ascii="Arial" w:hAnsi="Arial" w:cs="Arial"/>
              </w:rPr>
            </w:pPr>
            <w:r>
              <w:rPr>
                <w:rFonts w:cs="Arial" w:ascii="Arial" w:hAnsi="Arial"/>
              </w:rPr>
            </w:r>
          </w:p>
        </w:tc>
        <w:tc>
          <w:tcPr>
            <w:tcW w:w="949" w:type="dxa"/>
            <w:tcBorders/>
            <w:vAlign w:val="center"/>
          </w:tcPr>
          <w:p>
            <w:pPr>
              <w:pStyle w:val="Normal"/>
              <w:snapToGrid w:val="false"/>
              <w:jc w:val="center"/>
              <w:rPr>
                <w:rFonts w:ascii="Arial" w:hAnsi="Arial" w:cs="Arial"/>
              </w:rPr>
            </w:pPr>
            <w:r>
              <w:rPr>
                <w:rFonts w:cs="Arial" w:ascii="Arial" w:hAnsi="Arial"/>
              </w:rPr>
            </w:r>
          </w:p>
        </w:tc>
        <w:tc>
          <w:tcPr>
            <w:tcW w:w="949" w:type="dxa"/>
            <w:tcBorders/>
            <w:vAlign w:val="center"/>
          </w:tcPr>
          <w:p>
            <w:pPr>
              <w:pStyle w:val="Normal"/>
              <w:snapToGrid w:val="false"/>
              <w:jc w:val="center"/>
              <w:rPr>
                <w:rFonts w:ascii="Arial" w:hAnsi="Arial" w:cs="Arial"/>
              </w:rPr>
            </w:pPr>
            <w:r>
              <w:rPr>
                <w:rFonts w:cs="Arial" w:ascii="Arial" w:hAnsi="Arial"/>
              </w:rPr>
            </w:r>
          </w:p>
        </w:tc>
        <w:tc>
          <w:tcPr>
            <w:tcW w:w="990" w:type="dxa"/>
            <w:tcBorders/>
            <w:vAlign w:val="center"/>
          </w:tcPr>
          <w:p>
            <w:pPr>
              <w:pStyle w:val="Normal"/>
              <w:snapToGrid w:val="false"/>
              <w:jc w:val="center"/>
              <w:rPr>
                <w:rFonts w:ascii="Arial" w:hAnsi="Arial" w:cs="Arial"/>
              </w:rPr>
            </w:pPr>
            <w:r>
              <w:rPr>
                <w:rFonts w:cs="Arial" w:ascii="Arial" w:hAnsi="Arial"/>
              </w:rPr>
            </w:r>
          </w:p>
        </w:tc>
        <w:tc>
          <w:tcPr>
            <w:tcW w:w="2330" w:type="dxa"/>
            <w:tcBorders/>
            <w:vAlign w:val="center"/>
          </w:tcPr>
          <w:p>
            <w:pPr>
              <w:pStyle w:val="Normal"/>
              <w:snapToGrid w:val="false"/>
              <w:jc w:val="center"/>
              <w:rPr>
                <w:rFonts w:ascii="Arial" w:hAnsi="Arial" w:cs="Arial"/>
              </w:rPr>
            </w:pPr>
            <w:r>
              <w:rPr>
                <w:rFonts w:cs="Arial" w:ascii="Arial" w:hAnsi="Arial"/>
              </w:rPr>
            </w:r>
          </w:p>
        </w:tc>
      </w:tr>
      <w:tr>
        <w:trPr>
          <w:trHeight w:val="709" w:hRule="atLeast"/>
        </w:trPr>
        <w:tc>
          <w:tcPr>
            <w:tcW w:w="6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color w:val="000000"/>
              </w:rPr>
            </w:pPr>
            <w:r>
              <w:rPr>
                <w:rFonts w:cs="Arial" w:ascii="Arial" w:hAnsi="Arial"/>
                <w:color w:val="000000"/>
              </w:rPr>
              <w:t>№</w:t>
            </w:r>
            <w:r>
              <w:rPr>
                <w:rFonts w:eastAsia="Arial" w:cs="Arial" w:ascii="Arial" w:hAnsi="Arial"/>
                <w:color w:val="000000"/>
              </w:rPr>
              <w:t xml:space="preserve"> </w:t>
            </w:r>
            <w:r>
              <w:rPr>
                <w:rFonts w:cs="Arial" w:ascii="Arial" w:hAnsi="Arial"/>
                <w:color w:val="000000"/>
              </w:rPr>
              <w:t>п/п</w:t>
            </w:r>
          </w:p>
        </w:tc>
        <w:tc>
          <w:tcPr>
            <w:tcW w:w="252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Цели, задачи, мероприятия подпрограммы</w:t>
            </w:r>
          </w:p>
        </w:tc>
        <w:tc>
          <w:tcPr>
            <w:tcW w:w="157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xml:space="preserve">ГРБС </w:t>
            </w:r>
          </w:p>
        </w:tc>
        <w:tc>
          <w:tcPr>
            <w:tcW w:w="3792" w:type="dxa"/>
            <w:gridSpan w:val="4"/>
            <w:tcBorders>
              <w:top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Код бюджетной классификации</w:t>
            </w:r>
          </w:p>
        </w:tc>
        <w:tc>
          <w:tcPr>
            <w:tcW w:w="3837" w:type="dxa"/>
            <w:gridSpan w:val="4"/>
            <w:tcBorders>
              <w:top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Расходы по годам реализации программы, тыс.рублей</w:t>
            </w:r>
          </w:p>
        </w:tc>
        <w:tc>
          <w:tcPr>
            <w:tcW w:w="233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1590" w:hRule="atLeast"/>
        </w:trPr>
        <w:tc>
          <w:tcPr>
            <w:tcW w:w="6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color w:val="000000"/>
              </w:rPr>
            </w:pPr>
            <w:r>
              <w:rPr>
                <w:rFonts w:cs="Arial" w:ascii="Arial" w:hAnsi="Arial"/>
                <w:color w:val="000000"/>
              </w:rPr>
            </w:r>
          </w:p>
        </w:tc>
        <w:tc>
          <w:tcPr>
            <w:tcW w:w="25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color w:val="000000"/>
              </w:rPr>
            </w:pPr>
            <w:r>
              <w:rPr>
                <w:rFonts w:cs="Arial" w:ascii="Arial" w:hAnsi="Arial"/>
                <w:color w:val="000000"/>
              </w:rPr>
            </w:r>
          </w:p>
        </w:tc>
        <w:tc>
          <w:tcPr>
            <w:tcW w:w="157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83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ГРБС</w:t>
            </w:r>
          </w:p>
        </w:tc>
        <w:tc>
          <w:tcPr>
            <w:tcW w:w="79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РзПр</w:t>
            </w:r>
          </w:p>
        </w:tc>
        <w:tc>
          <w:tcPr>
            <w:tcW w:w="154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ЦСР</w:t>
            </w:r>
          </w:p>
        </w:tc>
        <w:tc>
          <w:tcPr>
            <w:tcW w:w="6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ВР</w:t>
            </w:r>
          </w:p>
        </w:tc>
        <w:tc>
          <w:tcPr>
            <w:tcW w:w="94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2024</w:t>
            </w:r>
          </w:p>
        </w:tc>
        <w:tc>
          <w:tcPr>
            <w:tcW w:w="94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2025</w:t>
            </w:r>
          </w:p>
        </w:tc>
        <w:tc>
          <w:tcPr>
            <w:tcW w:w="94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2026</w:t>
            </w:r>
          </w:p>
        </w:tc>
        <w:tc>
          <w:tcPr>
            <w:tcW w:w="99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итого на 2024-2026гг.</w:t>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r>
      <w:tr>
        <w:trPr>
          <w:trHeight w:val="675" w:hRule="atLeast"/>
        </w:trPr>
        <w:tc>
          <w:tcPr>
            <w:tcW w:w="617"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rPr>
            </w:pPr>
            <w:r>
              <w:rPr>
                <w:rFonts w:cs="Arial" w:ascii="Arial" w:hAnsi="Arial"/>
                <w:color w:val="000000"/>
              </w:rPr>
              <w:t> </w:t>
            </w:r>
          </w:p>
        </w:tc>
        <w:tc>
          <w:tcPr>
            <w:tcW w:w="14061" w:type="dxa"/>
            <w:gridSpan w:val="11"/>
            <w:tcBorders>
              <w:top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ЦЕЛЬ: Создание системы комплексного благоустройства территории, направленной на улучшение качества жизни жителей муниципального образования город Шарыпово </w:t>
            </w:r>
          </w:p>
        </w:tc>
      </w:tr>
      <w:tr>
        <w:trPr>
          <w:trHeight w:val="765" w:hRule="atLeast"/>
        </w:trPr>
        <w:tc>
          <w:tcPr>
            <w:tcW w:w="617" w:type="dxa"/>
            <w:tcBorders>
              <w:left w:val="single" w:sz="4" w:space="0" w:color="000000"/>
              <w:bottom w:val="single" w:sz="4" w:space="0" w:color="000000"/>
              <w:right w:val="single" w:sz="4" w:space="0" w:color="000000"/>
            </w:tcBorders>
            <w:vAlign w:val="center"/>
          </w:tcPr>
          <w:p>
            <w:pPr>
              <w:pStyle w:val="Normal"/>
              <w:jc w:val="center"/>
              <w:rPr>
                <w:rFonts w:ascii="Arial" w:hAnsi="Arial" w:cs="Arial"/>
                <w:bCs/>
                <w:color w:val="000000"/>
              </w:rPr>
            </w:pPr>
            <w:r>
              <w:rPr>
                <w:rFonts w:cs="Arial" w:ascii="Arial" w:hAnsi="Arial"/>
                <w:bCs/>
                <w:color w:val="000000"/>
              </w:rPr>
              <w:t>1</w:t>
            </w:r>
          </w:p>
        </w:tc>
        <w:tc>
          <w:tcPr>
            <w:tcW w:w="14061" w:type="dxa"/>
            <w:gridSpan w:val="11"/>
            <w:tcBorders>
              <w:top w:val="single" w:sz="4" w:space="0" w:color="000000"/>
              <w:bottom w:val="single" w:sz="4" w:space="0" w:color="000000"/>
              <w:right w:val="single" w:sz="4" w:space="0" w:color="000000"/>
            </w:tcBorders>
            <w:vAlign w:val="center"/>
          </w:tcPr>
          <w:p>
            <w:pPr>
              <w:pStyle w:val="Normal"/>
              <w:rPr>
                <w:rFonts w:ascii="Arial" w:hAnsi="Arial" w:cs="Arial"/>
                <w:bCs/>
              </w:rPr>
            </w:pPr>
            <w:r>
              <w:rPr>
                <w:rFonts w:cs="Arial" w:ascii="Arial" w:hAnsi="Arial"/>
                <w:bCs/>
              </w:rPr>
              <w:t>Задача 1 Обеспечение бесперебойного электроснабжения муниципального образования</w:t>
            </w:r>
          </w:p>
        </w:tc>
      </w:tr>
      <w:tr>
        <w:trPr>
          <w:trHeight w:val="1635" w:hRule="atLeast"/>
        </w:trPr>
        <w:tc>
          <w:tcPr>
            <w:tcW w:w="617"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rPr>
            </w:pPr>
            <w:r>
              <w:rPr>
                <w:rFonts w:cs="Arial" w:ascii="Arial" w:hAnsi="Arial"/>
                <w:color w:val="000000"/>
              </w:rPr>
              <w:t>1.1.</w:t>
            </w:r>
          </w:p>
        </w:tc>
        <w:tc>
          <w:tcPr>
            <w:tcW w:w="252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Оплата услуг за потребленную электрическую энергию (уличное освещение) в рамках подпрограммы "Организация проведения работ (услуг) по благоустройству города"</w:t>
            </w:r>
          </w:p>
        </w:tc>
        <w:tc>
          <w:tcPr>
            <w:tcW w:w="157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МКУ "СГХ"</w:t>
            </w:r>
          </w:p>
        </w:tc>
        <w:tc>
          <w:tcPr>
            <w:tcW w:w="83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9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0503</w:t>
            </w:r>
          </w:p>
        </w:tc>
        <w:tc>
          <w:tcPr>
            <w:tcW w:w="154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0320087000</w:t>
            </w:r>
          </w:p>
        </w:tc>
        <w:tc>
          <w:tcPr>
            <w:tcW w:w="6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247</w:t>
            </w:r>
          </w:p>
        </w:tc>
        <w:tc>
          <w:tcPr>
            <w:tcW w:w="94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11 647,90</w:t>
            </w:r>
          </w:p>
        </w:tc>
        <w:tc>
          <w:tcPr>
            <w:tcW w:w="94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11 647,90</w:t>
            </w:r>
          </w:p>
        </w:tc>
        <w:tc>
          <w:tcPr>
            <w:tcW w:w="94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11 647,90</w:t>
            </w:r>
          </w:p>
        </w:tc>
        <w:tc>
          <w:tcPr>
            <w:tcW w:w="99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34 943,70</w:t>
            </w:r>
          </w:p>
        </w:tc>
        <w:tc>
          <w:tcPr>
            <w:tcW w:w="233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1665" w:hRule="atLeast"/>
        </w:trPr>
        <w:tc>
          <w:tcPr>
            <w:tcW w:w="617"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rPr>
            </w:pPr>
            <w:r>
              <w:rPr>
                <w:rFonts w:cs="Arial" w:ascii="Arial" w:hAnsi="Arial"/>
                <w:color w:val="000000"/>
              </w:rPr>
              <w:t>1.2.</w:t>
            </w:r>
          </w:p>
        </w:tc>
        <w:tc>
          <w:tcPr>
            <w:tcW w:w="252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Оплата услуг на содержание, ремонт оборудования уличного освещения в рамках подпрограммы "Организация проведения работ (услуг) по благоустройству города"</w:t>
            </w:r>
          </w:p>
        </w:tc>
        <w:tc>
          <w:tcPr>
            <w:tcW w:w="157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МКУ "СГХ"</w:t>
            </w:r>
          </w:p>
        </w:tc>
        <w:tc>
          <w:tcPr>
            <w:tcW w:w="83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9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0503</w:t>
            </w:r>
          </w:p>
        </w:tc>
        <w:tc>
          <w:tcPr>
            <w:tcW w:w="154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0320087010</w:t>
            </w:r>
          </w:p>
        </w:tc>
        <w:tc>
          <w:tcPr>
            <w:tcW w:w="6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244</w:t>
            </w:r>
          </w:p>
        </w:tc>
        <w:tc>
          <w:tcPr>
            <w:tcW w:w="94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2 728,00</w:t>
            </w:r>
          </w:p>
        </w:tc>
        <w:tc>
          <w:tcPr>
            <w:tcW w:w="94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2 728,00</w:t>
            </w:r>
          </w:p>
        </w:tc>
        <w:tc>
          <w:tcPr>
            <w:tcW w:w="94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2 728,00</w:t>
            </w:r>
          </w:p>
        </w:tc>
        <w:tc>
          <w:tcPr>
            <w:tcW w:w="99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8 184,00</w:t>
            </w:r>
          </w:p>
        </w:tc>
        <w:tc>
          <w:tcPr>
            <w:tcW w:w="233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750" w:hRule="atLeast"/>
        </w:trPr>
        <w:tc>
          <w:tcPr>
            <w:tcW w:w="617" w:type="dxa"/>
            <w:tcBorders>
              <w:left w:val="single" w:sz="4" w:space="0" w:color="000000"/>
              <w:bottom w:val="single" w:sz="4" w:space="0" w:color="000000"/>
              <w:right w:val="single" w:sz="4" w:space="0" w:color="000000"/>
            </w:tcBorders>
            <w:vAlign w:val="center"/>
          </w:tcPr>
          <w:p>
            <w:pPr>
              <w:pStyle w:val="Normal"/>
              <w:jc w:val="center"/>
              <w:rPr>
                <w:rFonts w:ascii="Arial" w:hAnsi="Arial" w:cs="Arial"/>
                <w:bCs/>
                <w:color w:val="000000"/>
              </w:rPr>
            </w:pPr>
            <w:r>
              <w:rPr>
                <w:rFonts w:cs="Arial" w:ascii="Arial" w:hAnsi="Arial"/>
                <w:bCs/>
                <w:color w:val="000000"/>
              </w:rPr>
              <w:t>2</w:t>
            </w:r>
          </w:p>
        </w:tc>
        <w:tc>
          <w:tcPr>
            <w:tcW w:w="14061" w:type="dxa"/>
            <w:gridSpan w:val="11"/>
            <w:tcBorders>
              <w:top w:val="single" w:sz="4" w:space="0" w:color="000000"/>
              <w:bottom w:val="single" w:sz="4" w:space="0" w:color="000000"/>
              <w:right w:val="single" w:sz="4" w:space="0" w:color="000000"/>
            </w:tcBorders>
            <w:vAlign w:val="center"/>
          </w:tcPr>
          <w:p>
            <w:pPr>
              <w:pStyle w:val="Normal"/>
              <w:rPr>
                <w:rFonts w:ascii="Arial" w:hAnsi="Arial" w:cs="Arial"/>
                <w:bCs/>
              </w:rPr>
            </w:pPr>
            <w:r>
              <w:rPr>
                <w:rFonts w:cs="Arial" w:ascii="Arial" w:hAnsi="Arial"/>
                <w:bCs/>
              </w:rPr>
              <w:t>Задача 2 Комплексное благоустройство и озеленение территории</w:t>
            </w:r>
          </w:p>
        </w:tc>
      </w:tr>
      <w:tr>
        <w:trPr>
          <w:trHeight w:val="1845" w:hRule="atLeast"/>
        </w:trPr>
        <w:tc>
          <w:tcPr>
            <w:tcW w:w="617"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rPr>
            </w:pPr>
            <w:r>
              <w:rPr>
                <w:rFonts w:cs="Arial" w:ascii="Arial" w:hAnsi="Arial"/>
                <w:color w:val="000000"/>
              </w:rPr>
              <w:t>2.1.</w:t>
            </w:r>
          </w:p>
        </w:tc>
        <w:tc>
          <w:tcPr>
            <w:tcW w:w="252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Оплата работ (услуг) по организации и содержанию мест захоронения в рамках подпрограммы "Организация проведения работ (услуг) по благоустройству города"</w:t>
            </w:r>
          </w:p>
        </w:tc>
        <w:tc>
          <w:tcPr>
            <w:tcW w:w="157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МКУ "СГХ"</w:t>
            </w:r>
          </w:p>
        </w:tc>
        <w:tc>
          <w:tcPr>
            <w:tcW w:w="83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9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0503</w:t>
            </w:r>
          </w:p>
        </w:tc>
        <w:tc>
          <w:tcPr>
            <w:tcW w:w="154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0320087060</w:t>
            </w:r>
          </w:p>
        </w:tc>
        <w:tc>
          <w:tcPr>
            <w:tcW w:w="6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244</w:t>
            </w:r>
          </w:p>
        </w:tc>
        <w:tc>
          <w:tcPr>
            <w:tcW w:w="94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400,00</w:t>
            </w:r>
          </w:p>
        </w:tc>
        <w:tc>
          <w:tcPr>
            <w:tcW w:w="94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400,00</w:t>
            </w:r>
          </w:p>
        </w:tc>
        <w:tc>
          <w:tcPr>
            <w:tcW w:w="94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400,00</w:t>
            </w:r>
          </w:p>
        </w:tc>
        <w:tc>
          <w:tcPr>
            <w:tcW w:w="99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1 200,00</w:t>
            </w:r>
          </w:p>
        </w:tc>
        <w:tc>
          <w:tcPr>
            <w:tcW w:w="233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1680" w:hRule="atLeast"/>
        </w:trPr>
        <w:tc>
          <w:tcPr>
            <w:tcW w:w="617"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rPr>
            </w:pPr>
            <w:r>
              <w:rPr>
                <w:rFonts w:cs="Arial" w:ascii="Arial" w:hAnsi="Arial"/>
                <w:color w:val="000000"/>
              </w:rPr>
              <w:t>2.2.</w:t>
            </w:r>
          </w:p>
        </w:tc>
        <w:tc>
          <w:tcPr>
            <w:tcW w:w="252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Оплата работ (услуг) по содержанию и ремонту имущества в рамках подпрограммы "Организация проведения работ (услуг) по благоустройству города"</w:t>
            </w:r>
          </w:p>
        </w:tc>
        <w:tc>
          <w:tcPr>
            <w:tcW w:w="157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МКУ "СГХ"</w:t>
            </w:r>
          </w:p>
        </w:tc>
        <w:tc>
          <w:tcPr>
            <w:tcW w:w="83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9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0503</w:t>
            </w:r>
          </w:p>
        </w:tc>
        <w:tc>
          <w:tcPr>
            <w:tcW w:w="154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0320087070</w:t>
            </w:r>
          </w:p>
        </w:tc>
        <w:tc>
          <w:tcPr>
            <w:tcW w:w="6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244</w:t>
            </w:r>
          </w:p>
        </w:tc>
        <w:tc>
          <w:tcPr>
            <w:tcW w:w="94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500,00</w:t>
            </w:r>
          </w:p>
        </w:tc>
        <w:tc>
          <w:tcPr>
            <w:tcW w:w="94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500,00</w:t>
            </w:r>
          </w:p>
        </w:tc>
        <w:tc>
          <w:tcPr>
            <w:tcW w:w="94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500,00</w:t>
            </w:r>
          </w:p>
        </w:tc>
        <w:tc>
          <w:tcPr>
            <w:tcW w:w="99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1 500,00</w:t>
            </w:r>
          </w:p>
        </w:tc>
        <w:tc>
          <w:tcPr>
            <w:tcW w:w="233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570" w:hRule="atLeast"/>
        </w:trPr>
        <w:tc>
          <w:tcPr>
            <w:tcW w:w="617"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rPr>
            </w:pPr>
            <w:r>
              <w:rPr>
                <w:rFonts w:cs="Arial" w:ascii="Arial" w:hAnsi="Arial"/>
                <w:color w:val="000000"/>
              </w:rPr>
              <w:t>2.3.</w:t>
            </w:r>
          </w:p>
        </w:tc>
        <w:tc>
          <w:tcPr>
            <w:tcW w:w="2524" w:type="dxa"/>
            <w:vMerge w:val="restart"/>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Финансовое обеспечение прочих мероприятий в области благоустройства в рамках подпрограммы "Организация проведения работ (услуг) по благоустройству города"</w:t>
            </w:r>
          </w:p>
        </w:tc>
        <w:tc>
          <w:tcPr>
            <w:tcW w:w="157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МКУ "СГХ"</w:t>
            </w:r>
          </w:p>
        </w:tc>
        <w:tc>
          <w:tcPr>
            <w:tcW w:w="83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9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0503</w:t>
            </w:r>
          </w:p>
        </w:tc>
        <w:tc>
          <w:tcPr>
            <w:tcW w:w="1548"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0320087100</w:t>
            </w:r>
          </w:p>
        </w:tc>
        <w:tc>
          <w:tcPr>
            <w:tcW w:w="6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244</w:t>
            </w:r>
          </w:p>
        </w:tc>
        <w:tc>
          <w:tcPr>
            <w:tcW w:w="94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6 321,50</w:t>
            </w:r>
          </w:p>
        </w:tc>
        <w:tc>
          <w:tcPr>
            <w:tcW w:w="94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6 321,50</w:t>
            </w:r>
          </w:p>
        </w:tc>
        <w:tc>
          <w:tcPr>
            <w:tcW w:w="94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6 321,50</w:t>
            </w:r>
          </w:p>
        </w:tc>
        <w:tc>
          <w:tcPr>
            <w:tcW w:w="99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18 964,50</w:t>
            </w:r>
          </w:p>
        </w:tc>
        <w:tc>
          <w:tcPr>
            <w:tcW w:w="233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1785" w:hRule="atLeast"/>
        </w:trPr>
        <w:tc>
          <w:tcPr>
            <w:tcW w:w="61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color w:val="000000"/>
              </w:rPr>
            </w:pPr>
            <w:r>
              <w:rPr>
                <w:rFonts w:cs="Arial" w:ascii="Arial" w:hAnsi="Arial"/>
                <w:color w:val="000000"/>
              </w:rPr>
            </w:r>
          </w:p>
        </w:tc>
        <w:tc>
          <w:tcPr>
            <w:tcW w:w="2524"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color w:val="000000"/>
              </w:rPr>
            </w:pPr>
            <w:r>
              <w:rPr>
                <w:rFonts w:cs="Arial" w:ascii="Arial" w:hAnsi="Arial"/>
                <w:color w:val="000000"/>
              </w:rPr>
            </w:r>
          </w:p>
        </w:tc>
        <w:tc>
          <w:tcPr>
            <w:tcW w:w="157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ТО г.п. Дубинино и Горячегорск</w:t>
            </w:r>
          </w:p>
        </w:tc>
        <w:tc>
          <w:tcPr>
            <w:tcW w:w="83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025</w:t>
            </w:r>
          </w:p>
        </w:tc>
        <w:tc>
          <w:tcPr>
            <w:tcW w:w="79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0503</w:t>
            </w:r>
          </w:p>
        </w:tc>
        <w:tc>
          <w:tcPr>
            <w:tcW w:w="1548"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6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244</w:t>
            </w:r>
          </w:p>
        </w:tc>
        <w:tc>
          <w:tcPr>
            <w:tcW w:w="94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c>
          <w:tcPr>
            <w:tcW w:w="94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c>
          <w:tcPr>
            <w:tcW w:w="94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c>
          <w:tcPr>
            <w:tcW w:w="99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300,00</w:t>
            </w:r>
          </w:p>
        </w:tc>
        <w:tc>
          <w:tcPr>
            <w:tcW w:w="233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1830" w:hRule="atLeast"/>
        </w:trPr>
        <w:tc>
          <w:tcPr>
            <w:tcW w:w="617"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rPr>
            </w:pPr>
            <w:r>
              <w:rPr>
                <w:rFonts w:cs="Arial" w:ascii="Arial" w:hAnsi="Arial"/>
                <w:color w:val="000000"/>
              </w:rPr>
              <w:t>2.4.</w:t>
            </w:r>
          </w:p>
        </w:tc>
        <w:tc>
          <w:tcPr>
            <w:tcW w:w="252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Оплата работ (услуг) в части озеленения муниципального образования в рамках подпрограммы "Организация проведения работ (услуг) по благоустройству города"</w:t>
            </w:r>
          </w:p>
        </w:tc>
        <w:tc>
          <w:tcPr>
            <w:tcW w:w="157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МКУ "СГХ"</w:t>
            </w:r>
          </w:p>
        </w:tc>
        <w:tc>
          <w:tcPr>
            <w:tcW w:w="83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9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0503</w:t>
            </w:r>
          </w:p>
        </w:tc>
        <w:tc>
          <w:tcPr>
            <w:tcW w:w="154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0320087020</w:t>
            </w:r>
          </w:p>
        </w:tc>
        <w:tc>
          <w:tcPr>
            <w:tcW w:w="6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244</w:t>
            </w:r>
          </w:p>
        </w:tc>
        <w:tc>
          <w:tcPr>
            <w:tcW w:w="94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1 408,40</w:t>
            </w:r>
          </w:p>
        </w:tc>
        <w:tc>
          <w:tcPr>
            <w:tcW w:w="94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1 408,40</w:t>
            </w:r>
          </w:p>
        </w:tc>
        <w:tc>
          <w:tcPr>
            <w:tcW w:w="94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1 408,40</w:t>
            </w:r>
          </w:p>
        </w:tc>
        <w:tc>
          <w:tcPr>
            <w:tcW w:w="99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4 225,20</w:t>
            </w:r>
          </w:p>
        </w:tc>
        <w:tc>
          <w:tcPr>
            <w:tcW w:w="233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2085" w:hRule="atLeast"/>
        </w:trPr>
        <w:tc>
          <w:tcPr>
            <w:tcW w:w="617"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rPr>
            </w:pPr>
            <w:r>
              <w:rPr>
                <w:rFonts w:cs="Arial" w:ascii="Arial" w:hAnsi="Arial"/>
                <w:color w:val="000000"/>
              </w:rPr>
              <w:t>2.5.</w:t>
            </w:r>
          </w:p>
        </w:tc>
        <w:tc>
          <w:tcPr>
            <w:tcW w:w="252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Оплата работ (услуг) по содержанию и уходу за зелеными насаждениями на территории муниципального образования в рамках подпрограммы "Организация проведения работ (услуг) по благоустройству города"</w:t>
            </w:r>
          </w:p>
        </w:tc>
        <w:tc>
          <w:tcPr>
            <w:tcW w:w="157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МКУ "СГХ"</w:t>
            </w:r>
          </w:p>
        </w:tc>
        <w:tc>
          <w:tcPr>
            <w:tcW w:w="83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9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0503</w:t>
            </w:r>
          </w:p>
        </w:tc>
        <w:tc>
          <w:tcPr>
            <w:tcW w:w="154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0320087030</w:t>
            </w:r>
          </w:p>
        </w:tc>
        <w:tc>
          <w:tcPr>
            <w:tcW w:w="6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244</w:t>
            </w:r>
          </w:p>
        </w:tc>
        <w:tc>
          <w:tcPr>
            <w:tcW w:w="94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1 050,00</w:t>
            </w:r>
          </w:p>
        </w:tc>
        <w:tc>
          <w:tcPr>
            <w:tcW w:w="94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1 050,00</w:t>
            </w:r>
          </w:p>
        </w:tc>
        <w:tc>
          <w:tcPr>
            <w:tcW w:w="94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1 050,00</w:t>
            </w:r>
          </w:p>
        </w:tc>
        <w:tc>
          <w:tcPr>
            <w:tcW w:w="99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3 150,00</w:t>
            </w:r>
          </w:p>
        </w:tc>
        <w:tc>
          <w:tcPr>
            <w:tcW w:w="233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420" w:hRule="atLeast"/>
        </w:trPr>
        <w:tc>
          <w:tcPr>
            <w:tcW w:w="617"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rPr>
            </w:pPr>
            <w:r>
              <w:rPr>
                <w:rFonts w:cs="Arial" w:ascii="Arial" w:hAnsi="Arial"/>
                <w:color w:val="000000"/>
              </w:rPr>
              <w:t>2.6.</w:t>
            </w:r>
          </w:p>
        </w:tc>
        <w:tc>
          <w:tcPr>
            <w:tcW w:w="2524" w:type="dxa"/>
            <w:vMerge w:val="restart"/>
            <w:tcBorders>
              <w:left w:val="single" w:sz="4" w:space="0" w:color="000000"/>
              <w:bottom w:val="single" w:sz="4" w:space="0" w:color="000000"/>
              <w:right w:val="single" w:sz="4" w:space="0" w:color="000000"/>
            </w:tcBorders>
            <w:vAlign w:val="center"/>
          </w:tcPr>
          <w:p>
            <w:pPr>
              <w:pStyle w:val="Normal"/>
              <w:rPr>
                <w:rFonts w:ascii="Arial" w:hAnsi="Arial" w:cs="Arial"/>
                <w:color w:val="000000"/>
              </w:rPr>
            </w:pPr>
            <w:r>
              <w:rPr>
                <w:rFonts w:cs="Arial" w:ascii="Arial" w:hAnsi="Arial"/>
                <w:color w:val="000000"/>
              </w:rPr>
              <w:t>Затраты на содержание мест (площадок) накопления ТКО в рамках подпрограммы "Организация проведения работ (услуг) по благоустройству города"</w:t>
            </w:r>
          </w:p>
        </w:tc>
        <w:tc>
          <w:tcPr>
            <w:tcW w:w="157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МКУ "СГХ"</w:t>
            </w:r>
          </w:p>
        </w:tc>
        <w:tc>
          <w:tcPr>
            <w:tcW w:w="83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92"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0503</w:t>
            </w:r>
          </w:p>
        </w:tc>
        <w:tc>
          <w:tcPr>
            <w:tcW w:w="1548"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0320088870</w:t>
            </w:r>
          </w:p>
        </w:tc>
        <w:tc>
          <w:tcPr>
            <w:tcW w:w="616"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244</w:t>
            </w:r>
          </w:p>
        </w:tc>
        <w:tc>
          <w:tcPr>
            <w:tcW w:w="94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1 600,00</w:t>
            </w:r>
          </w:p>
        </w:tc>
        <w:tc>
          <w:tcPr>
            <w:tcW w:w="94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1 600,00</w:t>
            </w:r>
          </w:p>
        </w:tc>
        <w:tc>
          <w:tcPr>
            <w:tcW w:w="94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1 600,00</w:t>
            </w:r>
          </w:p>
        </w:tc>
        <w:tc>
          <w:tcPr>
            <w:tcW w:w="99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4 800,00</w:t>
            </w:r>
          </w:p>
        </w:tc>
        <w:tc>
          <w:tcPr>
            <w:tcW w:w="233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1515" w:hRule="atLeast"/>
        </w:trPr>
        <w:tc>
          <w:tcPr>
            <w:tcW w:w="61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color w:val="000000"/>
              </w:rPr>
            </w:pPr>
            <w:r>
              <w:rPr>
                <w:rFonts w:cs="Arial" w:ascii="Arial" w:hAnsi="Arial"/>
                <w:color w:val="000000"/>
              </w:rPr>
            </w:r>
          </w:p>
        </w:tc>
        <w:tc>
          <w:tcPr>
            <w:tcW w:w="2524"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color w:val="000000"/>
              </w:rPr>
            </w:pPr>
            <w:r>
              <w:rPr>
                <w:rFonts w:cs="Arial" w:ascii="Arial" w:hAnsi="Arial"/>
                <w:color w:val="000000"/>
              </w:rPr>
            </w:r>
          </w:p>
        </w:tc>
        <w:tc>
          <w:tcPr>
            <w:tcW w:w="157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ТО г.п. Дубинино и Горячегорск</w:t>
            </w:r>
          </w:p>
        </w:tc>
        <w:tc>
          <w:tcPr>
            <w:tcW w:w="83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025</w:t>
            </w:r>
          </w:p>
        </w:tc>
        <w:tc>
          <w:tcPr>
            <w:tcW w:w="792"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1548"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616"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94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150,00</w:t>
            </w:r>
          </w:p>
        </w:tc>
        <w:tc>
          <w:tcPr>
            <w:tcW w:w="94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150,00</w:t>
            </w:r>
          </w:p>
        </w:tc>
        <w:tc>
          <w:tcPr>
            <w:tcW w:w="94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150,00</w:t>
            </w:r>
          </w:p>
        </w:tc>
        <w:tc>
          <w:tcPr>
            <w:tcW w:w="99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450,00</w:t>
            </w:r>
          </w:p>
        </w:tc>
        <w:tc>
          <w:tcPr>
            <w:tcW w:w="233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2025" w:hRule="atLeast"/>
        </w:trPr>
        <w:tc>
          <w:tcPr>
            <w:tcW w:w="617"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rPr>
            </w:pPr>
            <w:r>
              <w:rPr>
                <w:rFonts w:cs="Arial" w:ascii="Arial" w:hAnsi="Arial"/>
                <w:color w:val="000000"/>
              </w:rPr>
              <w:t>2.7.</w:t>
            </w:r>
          </w:p>
        </w:tc>
        <w:tc>
          <w:tcPr>
            <w:tcW w:w="252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Оказание услуг по транспортированию, обезвреживанию и захоронению отходов, неотнесенных к ТКО в рамках подпрограммы "Организация проведения работ (услуг) по благоустройству города"</w:t>
            </w:r>
          </w:p>
        </w:tc>
        <w:tc>
          <w:tcPr>
            <w:tcW w:w="157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МКУ "СГХ"</w:t>
            </w:r>
          </w:p>
        </w:tc>
        <w:tc>
          <w:tcPr>
            <w:tcW w:w="83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9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0503</w:t>
            </w:r>
          </w:p>
        </w:tc>
        <w:tc>
          <w:tcPr>
            <w:tcW w:w="154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0320089980</w:t>
            </w:r>
          </w:p>
        </w:tc>
        <w:tc>
          <w:tcPr>
            <w:tcW w:w="6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244</w:t>
            </w:r>
          </w:p>
        </w:tc>
        <w:tc>
          <w:tcPr>
            <w:tcW w:w="94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500,00</w:t>
            </w:r>
          </w:p>
        </w:tc>
        <w:tc>
          <w:tcPr>
            <w:tcW w:w="94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500,00</w:t>
            </w:r>
          </w:p>
        </w:tc>
        <w:tc>
          <w:tcPr>
            <w:tcW w:w="94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500,00</w:t>
            </w:r>
          </w:p>
        </w:tc>
        <w:tc>
          <w:tcPr>
            <w:tcW w:w="99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1 500,00</w:t>
            </w:r>
          </w:p>
        </w:tc>
        <w:tc>
          <w:tcPr>
            <w:tcW w:w="233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315" w:hRule="atLeast"/>
        </w:trPr>
        <w:tc>
          <w:tcPr>
            <w:tcW w:w="617" w:type="dxa"/>
            <w:tcBorders>
              <w:left w:val="single" w:sz="4" w:space="0" w:color="000000"/>
              <w:bottom w:val="single" w:sz="4" w:space="0" w:color="000000"/>
              <w:right w:val="single" w:sz="4" w:space="0" w:color="000000"/>
            </w:tcBorders>
            <w:vAlign w:val="center"/>
          </w:tcPr>
          <w:p>
            <w:pPr>
              <w:pStyle w:val="Normal"/>
              <w:jc w:val="center"/>
              <w:rPr>
                <w:rFonts w:ascii="Arial" w:hAnsi="Arial" w:cs="Arial"/>
                <w:bCs/>
                <w:color w:val="000000"/>
              </w:rPr>
            </w:pPr>
            <w:r>
              <w:rPr>
                <w:rFonts w:cs="Arial" w:ascii="Arial" w:hAnsi="Arial"/>
                <w:bCs/>
                <w:color w:val="000000"/>
              </w:rPr>
              <w:t> </w:t>
            </w:r>
          </w:p>
        </w:tc>
        <w:tc>
          <w:tcPr>
            <w:tcW w:w="2524" w:type="dxa"/>
            <w:tcBorders>
              <w:bottom w:val="single" w:sz="4" w:space="0" w:color="000000"/>
              <w:right w:val="single" w:sz="4" w:space="0" w:color="000000"/>
            </w:tcBorders>
            <w:vAlign w:val="center"/>
          </w:tcPr>
          <w:p>
            <w:pPr>
              <w:pStyle w:val="Normal"/>
              <w:rPr>
                <w:rFonts w:ascii="Arial" w:hAnsi="Arial" w:cs="Arial"/>
                <w:bCs/>
              </w:rPr>
            </w:pPr>
            <w:r>
              <w:rPr>
                <w:rFonts w:cs="Arial" w:ascii="Arial" w:hAnsi="Arial"/>
                <w:bCs/>
              </w:rPr>
              <w:t>Итого по подпрограмме</w:t>
            </w:r>
          </w:p>
        </w:tc>
        <w:tc>
          <w:tcPr>
            <w:tcW w:w="1578"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w:t>
            </w:r>
          </w:p>
        </w:tc>
        <w:tc>
          <w:tcPr>
            <w:tcW w:w="836"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 </w:t>
            </w:r>
          </w:p>
        </w:tc>
        <w:tc>
          <w:tcPr>
            <w:tcW w:w="792"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 </w:t>
            </w:r>
          </w:p>
        </w:tc>
        <w:tc>
          <w:tcPr>
            <w:tcW w:w="1548"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 </w:t>
            </w:r>
          </w:p>
        </w:tc>
        <w:tc>
          <w:tcPr>
            <w:tcW w:w="616"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 </w:t>
            </w:r>
          </w:p>
        </w:tc>
        <w:tc>
          <w:tcPr>
            <w:tcW w:w="949"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26 405,80</w:t>
            </w:r>
          </w:p>
        </w:tc>
        <w:tc>
          <w:tcPr>
            <w:tcW w:w="949"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26 405,80</w:t>
            </w:r>
          </w:p>
        </w:tc>
        <w:tc>
          <w:tcPr>
            <w:tcW w:w="949"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26 405,80</w:t>
            </w:r>
          </w:p>
        </w:tc>
        <w:tc>
          <w:tcPr>
            <w:tcW w:w="990"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79 217,40</w:t>
            </w:r>
          </w:p>
        </w:tc>
        <w:tc>
          <w:tcPr>
            <w:tcW w:w="2330"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 </w:t>
            </w:r>
          </w:p>
        </w:tc>
      </w:tr>
    </w:tbl>
    <w:p>
      <w:pPr>
        <w:sectPr>
          <w:type w:val="nextPage"/>
          <w:pgSz w:orient="landscape" w:w="16838" w:h="11906"/>
          <w:pgMar w:left="1134" w:right="1134" w:gutter="0" w:header="0" w:top="1701" w:footer="0" w:bottom="851"/>
          <w:pgNumType w:fmt="decimal"/>
          <w:formProt w:val="false"/>
          <w:textDirection w:val="lrTb"/>
          <w:docGrid w:type="default" w:linePitch="360" w:charSpace="0"/>
        </w:sectPr>
      </w:pPr>
    </w:p>
    <w:p>
      <w:pPr>
        <w:pStyle w:val="Normal"/>
        <w:ind w:left="5103" w:hanging="0"/>
        <w:rPr>
          <w:rFonts w:ascii="Arial" w:hAnsi="Arial" w:cs="Arial"/>
          <w:color w:val="000000"/>
        </w:rPr>
      </w:pPr>
      <w:r>
        <w:rPr>
          <w:rFonts w:cs="Arial" w:ascii="Arial" w:hAnsi="Arial"/>
        </w:rPr>
      </w:r>
    </w:p>
    <w:p>
      <w:pPr>
        <w:pStyle w:val="Normal"/>
        <w:ind w:left="5103" w:hanging="0"/>
        <w:rPr>
          <w:rFonts w:ascii="Arial" w:hAnsi="Arial" w:cs="Arial"/>
          <w:color w:val="000000"/>
        </w:rPr>
      </w:pPr>
      <w:r>
        <w:rPr>
          <w:rFonts w:cs="Arial" w:ascii="Arial" w:hAnsi="Arial"/>
        </w:rPr>
        <w:t>Приложение №5</w:t>
      </w:r>
    </w:p>
    <w:p>
      <w:pPr>
        <w:pStyle w:val="Normal"/>
        <w:ind w:left="5103" w:hanging="0"/>
        <w:rPr>
          <w:rFonts w:ascii="Arial" w:hAnsi="Arial" w:cs="Arial"/>
          <w:color w:val="000000"/>
        </w:rPr>
      </w:pPr>
      <w:r>
        <w:rPr>
          <w:rFonts w:cs="Arial" w:ascii="Arial" w:hAnsi="Arial"/>
        </w:rPr>
        <w:t>к муниципальной программе «Реформирование и модернизация жилищно-коммунального хозяйства и повышение энергетической эффективности муниципального образования города Шарыпово»</w:t>
      </w:r>
    </w:p>
    <w:p>
      <w:pPr>
        <w:pStyle w:val="Normal"/>
        <w:ind w:left="5103" w:hanging="0"/>
        <w:rPr>
          <w:rFonts w:ascii="Arial" w:hAnsi="Arial" w:cs="Arial"/>
          <w:color w:val="000000"/>
        </w:rPr>
      </w:pPr>
      <w:r>
        <w:rPr>
          <w:rFonts w:cs="Arial" w:ascii="Arial" w:hAnsi="Arial"/>
        </w:rPr>
      </w:r>
    </w:p>
    <w:p>
      <w:pPr>
        <w:pStyle w:val="Normal"/>
        <w:jc w:val="center"/>
        <w:rPr>
          <w:rFonts w:ascii="Arial" w:hAnsi="Arial" w:cs="Arial"/>
          <w:color w:val="000000"/>
        </w:rPr>
      </w:pPr>
      <w:r>
        <w:rPr>
          <w:rFonts w:cs="Arial" w:ascii="Arial" w:hAnsi="Arial"/>
        </w:rPr>
        <w:t>Подпрограмма</w:t>
      </w:r>
    </w:p>
    <w:p>
      <w:pPr>
        <w:pStyle w:val="Normal"/>
        <w:jc w:val="center"/>
        <w:rPr>
          <w:rFonts w:ascii="Arial" w:hAnsi="Arial" w:cs="Arial"/>
          <w:color w:val="000000"/>
        </w:rPr>
      </w:pPr>
      <w:r>
        <w:rPr>
          <w:rFonts w:cs="Arial" w:ascii="Arial" w:hAnsi="Arial"/>
        </w:rPr>
        <w:t>Обеспечение реализации муниципальной программы и прочие мероприятия</w:t>
      </w:r>
    </w:p>
    <w:p>
      <w:pPr>
        <w:pStyle w:val="Normal"/>
        <w:spacing w:before="240" w:after="240"/>
        <w:jc w:val="center"/>
        <w:rPr>
          <w:rFonts w:ascii="Arial" w:hAnsi="Arial" w:cs="Arial"/>
          <w:color w:val="000000"/>
        </w:rPr>
      </w:pPr>
      <w:r>
        <w:rPr>
          <w:rFonts w:cs="Arial" w:ascii="Arial" w:hAnsi="Arial"/>
        </w:rPr>
        <w:t>1.Паспорт подпрограммы</w:t>
      </w:r>
    </w:p>
    <w:tbl>
      <w:tblPr>
        <w:tblW w:w="9464" w:type="dxa"/>
        <w:jc w:val="center"/>
        <w:tblInd w:w="0" w:type="dxa"/>
        <w:tblLayout w:type="fixed"/>
        <w:tblCellMar>
          <w:top w:w="0" w:type="dxa"/>
          <w:left w:w="108" w:type="dxa"/>
          <w:bottom w:w="0" w:type="dxa"/>
          <w:right w:w="108" w:type="dxa"/>
        </w:tblCellMar>
      </w:tblPr>
      <w:tblGrid>
        <w:gridCol w:w="2802"/>
        <w:gridCol w:w="6662"/>
      </w:tblGrid>
      <w:tr>
        <w:trPr>
          <w:trHeight w:val="35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Наименование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rPr>
            </w:pPr>
            <w:r>
              <w:rPr>
                <w:rFonts w:cs="Arial" w:ascii="Arial" w:hAnsi="Arial"/>
              </w:rPr>
              <w:t>«Обеспечение реализации муниципальной программы и прочие мероприятия»</w:t>
            </w:r>
          </w:p>
          <w:p>
            <w:pPr>
              <w:pStyle w:val="Normal"/>
              <w:jc w:val="both"/>
              <w:rPr>
                <w:rFonts w:ascii="Arial" w:hAnsi="Arial" w:cs="Arial"/>
              </w:rPr>
            </w:pPr>
            <w:r>
              <w:rPr>
                <w:rFonts w:cs="Arial" w:ascii="Arial" w:hAnsi="Arial"/>
              </w:rPr>
              <w:t>(далее – подпрограмма)</w:t>
            </w:r>
          </w:p>
        </w:tc>
      </w:tr>
      <w:tr>
        <w:trPr>
          <w:trHeight w:val="182"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rPr>
            </w:pPr>
            <w:r>
              <w:rPr>
                <w:rFonts w:cs="Arial" w:ascii="Arial" w:hAnsi="Arial"/>
              </w:rPr>
              <w:t>Наименование муниципальной программы, в рамках которой реализуется подпрограмма</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pPr>
            <w:r>
              <w:rPr>
                <w:rFonts w:cs="Arial" w:ascii="Arial" w:hAnsi="Arial"/>
              </w:rPr>
              <w:t xml:space="preserve">«Реформирование и модернизация жилищно-коммунального хозяйства и повышение энергетической эффективности муниципального образования города Шарыпово» </w:t>
            </w:r>
          </w:p>
        </w:tc>
      </w:tr>
      <w:tr>
        <w:trPr>
          <w:trHeight w:val="64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rPr>
            </w:pPr>
            <w:r>
              <w:rPr>
                <w:rFonts w:cs="Arial" w:ascii="Arial" w:hAnsi="Arial"/>
              </w:rPr>
              <w:t>Исполнители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rPr>
            </w:pPr>
            <w:r>
              <w:rPr>
                <w:rFonts w:cs="Arial" w:ascii="Arial" w:hAnsi="Arial"/>
              </w:rPr>
              <w:t>1.</w:t>
              <w:tab/>
              <w:t>Администрация поселка Дубинино в 2014-2016г.г.;</w:t>
            </w:r>
          </w:p>
          <w:p>
            <w:pPr>
              <w:pStyle w:val="Normal"/>
              <w:jc w:val="both"/>
              <w:rPr/>
            </w:pPr>
            <w:r>
              <w:rPr>
                <w:rFonts w:cs="Arial" w:ascii="Arial" w:hAnsi="Arial"/>
              </w:rPr>
              <w:t>2.</w:t>
              <w:tab/>
              <w:t>Администрация поселка Горячегорск в 2014-2020г.г.;</w:t>
            </w:r>
          </w:p>
          <w:p>
            <w:pPr>
              <w:pStyle w:val="Normal"/>
              <w:jc w:val="both"/>
              <w:rPr/>
            </w:pPr>
            <w:r>
              <w:rPr>
                <w:rFonts w:cs="Arial" w:ascii="Arial" w:hAnsi="Arial"/>
              </w:rPr>
              <w:t>3.</w:t>
              <w:tab/>
              <w:t>Муниципальное казенное учреждение «Служба городского хозяйства»;</w:t>
            </w:r>
          </w:p>
          <w:p>
            <w:pPr>
              <w:pStyle w:val="Normal"/>
              <w:jc w:val="both"/>
              <w:rPr>
                <w:rFonts w:ascii="Arial" w:hAnsi="Arial" w:cs="Arial"/>
              </w:rPr>
            </w:pPr>
            <w:r>
              <w:rPr>
                <w:rFonts w:cs="Arial" w:ascii="Arial" w:hAnsi="Arial"/>
              </w:rPr>
              <w:t>4.</w:t>
              <w:tab/>
              <w:t>Комитет по управлению муниципальным имуществом и земельными отношениями Администрации города Шарыпово;</w:t>
            </w:r>
          </w:p>
          <w:p>
            <w:pPr>
              <w:pStyle w:val="Normal"/>
              <w:ind w:left="33" w:hanging="0"/>
              <w:jc w:val="both"/>
              <w:rPr>
                <w:rFonts w:ascii="Arial" w:hAnsi="Arial" w:cs="Arial"/>
              </w:rPr>
            </w:pPr>
            <w:r>
              <w:rPr>
                <w:rFonts w:cs="Arial" w:ascii="Arial" w:hAnsi="Arial"/>
              </w:rPr>
              <w:t>5.</w:t>
              <w:tab/>
              <w:t>Муниципальное казенное учреждение «Управление капитального строительства» в 2016 г.;</w:t>
            </w:r>
          </w:p>
          <w:p>
            <w:pPr>
              <w:pStyle w:val="Normal"/>
              <w:ind w:left="33" w:hanging="0"/>
              <w:jc w:val="both"/>
              <w:rPr>
                <w:rFonts w:ascii="Arial" w:hAnsi="Arial" w:cs="Arial"/>
              </w:rPr>
            </w:pPr>
            <w:r>
              <w:rPr>
                <w:rFonts w:cs="Arial" w:ascii="Arial" w:hAnsi="Arial"/>
              </w:rPr>
              <w:t>6.  Территориальный отдел по вопросам жизнедеятельности городских поселков Дубинино и Горячегорск Администрации города Шарыпово с 2020 г.</w:t>
            </w:r>
          </w:p>
        </w:tc>
      </w:tr>
      <w:tr>
        <w:trPr>
          <w:trHeight w:val="64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rPr>
              <w:t>Главные распорядители бюджетных средств, ответственные за реализацию мероприятий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pPr>
            <w:r>
              <w:rPr>
                <w:rFonts w:cs="Arial" w:ascii="Arial" w:hAnsi="Arial"/>
              </w:rPr>
              <w:t>1.</w:t>
              <w:tab/>
              <w:t>Администрация поселка Дубинино в 2014-2016г.г.;</w:t>
            </w:r>
          </w:p>
          <w:p>
            <w:pPr>
              <w:pStyle w:val="Normal"/>
              <w:jc w:val="both"/>
              <w:rPr/>
            </w:pPr>
            <w:r>
              <w:rPr>
                <w:rFonts w:cs="Arial" w:ascii="Arial" w:hAnsi="Arial"/>
              </w:rPr>
              <w:t>2.</w:t>
              <w:tab/>
              <w:t>Администрация поселка Горячегорск в 2014-2020г.г.;</w:t>
            </w:r>
          </w:p>
          <w:p>
            <w:pPr>
              <w:pStyle w:val="Normal"/>
              <w:jc w:val="both"/>
              <w:rPr>
                <w:rFonts w:ascii="Arial" w:hAnsi="Arial" w:cs="Arial"/>
              </w:rPr>
            </w:pPr>
            <w:r>
              <w:rPr>
                <w:rFonts w:cs="Arial" w:ascii="Arial" w:hAnsi="Arial"/>
              </w:rPr>
              <w:t>3.</w:t>
              <w:tab/>
              <w:t>Муниципальное казенное учреждение «Служба городского хозяйства»;</w:t>
            </w:r>
          </w:p>
          <w:p>
            <w:pPr>
              <w:pStyle w:val="Normal"/>
              <w:jc w:val="both"/>
              <w:rPr>
                <w:rFonts w:ascii="Arial" w:hAnsi="Arial" w:cs="Arial"/>
              </w:rPr>
            </w:pPr>
            <w:r>
              <w:rPr>
                <w:rFonts w:cs="Arial" w:ascii="Arial" w:hAnsi="Arial"/>
              </w:rPr>
              <w:t>4.</w:t>
              <w:tab/>
              <w:t>Комитет по управлению муниципальным имуществом и земельными отношениями Администрации города Шарыпово;</w:t>
            </w:r>
          </w:p>
          <w:p>
            <w:pPr>
              <w:pStyle w:val="Normal"/>
              <w:jc w:val="both"/>
              <w:rPr>
                <w:rFonts w:ascii="Arial" w:hAnsi="Arial" w:cs="Arial"/>
              </w:rPr>
            </w:pPr>
            <w:r>
              <w:rPr>
                <w:rFonts w:cs="Arial" w:ascii="Arial" w:hAnsi="Arial"/>
              </w:rPr>
              <w:t>5.</w:t>
              <w:tab/>
              <w:t>Муниципальное казенное учреждение «Управление капитального строительства» в 2016 г;</w:t>
            </w:r>
          </w:p>
          <w:p>
            <w:pPr>
              <w:pStyle w:val="Normal"/>
              <w:jc w:val="both"/>
              <w:rPr>
                <w:rFonts w:ascii="Arial" w:hAnsi="Arial" w:cs="Arial"/>
              </w:rPr>
            </w:pPr>
            <w:r>
              <w:rPr>
                <w:rFonts w:cs="Arial" w:ascii="Arial" w:hAnsi="Arial"/>
                <w:color w:val="000000"/>
              </w:rPr>
              <w:t>6.</w:t>
            </w:r>
            <w:r>
              <w:rPr>
                <w:rFonts w:cs="Arial" w:ascii="Arial" w:hAnsi="Arial"/>
              </w:rPr>
              <w:t xml:space="preserve"> Территориальный отдел по вопросам жизнедеятельности городских поселков Дубинино и Горячегорск Администрации города Шарыпово с 2020 г.</w:t>
            </w:r>
          </w:p>
        </w:tc>
      </w:tr>
      <w:tr>
        <w:trPr>
          <w:trHeight w:val="841"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rPr>
              <w:t>Цель и задачи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rFonts w:ascii="Arial" w:hAnsi="Arial" w:cs="Arial"/>
              </w:rPr>
            </w:pPr>
            <w:r>
              <w:rPr>
                <w:rFonts w:cs="Arial" w:ascii="Arial" w:hAnsi="Arial"/>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pPr>
              <w:pStyle w:val="Normal"/>
              <w:autoSpaceDE w:val="false"/>
              <w:jc w:val="both"/>
              <w:rPr>
                <w:rFonts w:ascii="Arial" w:hAnsi="Arial" w:cs="Arial"/>
              </w:rPr>
            </w:pPr>
            <w:r>
              <w:rPr>
                <w:rFonts w:cs="Arial" w:ascii="Arial" w:hAnsi="Arial"/>
              </w:rPr>
              <w:t>Задача подпрограммы:</w:t>
            </w:r>
          </w:p>
          <w:p>
            <w:pPr>
              <w:pStyle w:val="Normal"/>
              <w:autoSpaceDE w:val="false"/>
              <w:jc w:val="both"/>
              <w:rPr>
                <w:rFonts w:ascii="Arial" w:hAnsi="Arial" w:cs="Arial"/>
              </w:rPr>
            </w:pPr>
            <w:r>
              <w:rPr>
                <w:rFonts w:cs="Arial" w:ascii="Arial" w:hAnsi="Arial"/>
              </w:rPr>
              <w:t>Повышение эффективности исполнения функций в сфере жилищно-коммунального хозяйства, благоустройства и озеленения территории.</w:t>
            </w:r>
          </w:p>
        </w:tc>
      </w:tr>
      <w:tr>
        <w:trPr>
          <w:trHeight w:val="36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color w:val="000000"/>
              </w:rPr>
              <w:t>Ожидаемые результаты от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rFonts w:cs="Arial" w:ascii="Arial" w:hAnsi="Arial"/>
              </w:rPr>
              <w:t>Доведение доли исполненных бюджетных ассигнований, предусмотренных в муниципальной программе не менее 95 % к 2026 году.</w:t>
            </w:r>
          </w:p>
          <w:p>
            <w:pPr>
              <w:pStyle w:val="Normal"/>
              <w:autoSpaceDE w:val="false"/>
              <w:jc w:val="both"/>
              <w:rPr>
                <w:rFonts w:ascii="Arial" w:hAnsi="Arial" w:cs="Arial"/>
              </w:rPr>
            </w:pPr>
            <w:hyperlink w:anchor="P3334">
              <w:r>
                <w:rPr>
                  <w:rStyle w:val="-"/>
                  <w:rFonts w:cs="Arial" w:ascii="Arial" w:hAnsi="Arial"/>
                  <w:color w:val="000000"/>
                  <w:lang w:val="ru-RU" w:eastAsia="ru-RU"/>
                </w:rPr>
                <w:t>Перечень</w:t>
              </w:r>
            </w:hyperlink>
            <w:r>
              <w:rPr>
                <w:rFonts w:cs="Arial" w:ascii="Arial" w:hAnsi="Arial"/>
                <w:color w:val="000000"/>
                <w:lang w:val="ru-RU" w:eastAsia="ru-RU"/>
              </w:rPr>
              <w:t xml:space="preserve"> и значения показателей результативности подпрограммы приведен в приложении № 1 к подпрограмме.</w:t>
            </w:r>
          </w:p>
        </w:tc>
      </w:tr>
      <w:tr>
        <w:trPr>
          <w:trHeight w:val="34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rPr>
            </w:pPr>
            <w:r>
              <w:rPr>
                <w:rFonts w:cs="Arial" w:ascii="Arial" w:hAnsi="Arial"/>
              </w:rPr>
              <w:t>Сроки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pPr>
            <w:r>
              <w:rPr>
                <w:rFonts w:cs="Arial" w:ascii="Arial" w:hAnsi="Arial"/>
              </w:rPr>
              <w:t>2014-2026 г.г.</w:t>
            </w:r>
          </w:p>
        </w:tc>
      </w:tr>
      <w:tr>
        <w:trPr>
          <w:trHeight w:val="178"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color w:val="000000"/>
              </w:rPr>
              <w:t>Информация по ресурсному обеспечению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760" w:leader="none"/>
              </w:tabs>
              <w:jc w:val="both"/>
              <w:rPr/>
            </w:pPr>
            <w:r>
              <w:rPr>
                <w:rFonts w:cs="Arial" w:ascii="Arial" w:hAnsi="Arial"/>
              </w:rPr>
              <w:t>Выполнение мероприятий программы в 2014 - 2026 годах предусматривает финансирование – 594 925,94 тыс. руб., в том числе по источникам и годам:</w:t>
            </w:r>
          </w:p>
          <w:p>
            <w:pPr>
              <w:pStyle w:val="Normal"/>
              <w:tabs>
                <w:tab w:val="clear" w:pos="708"/>
                <w:tab w:val="left" w:pos="2760" w:leader="none"/>
              </w:tabs>
              <w:jc w:val="both"/>
              <w:rPr>
                <w:rFonts w:ascii="Arial" w:hAnsi="Arial" w:cs="Arial"/>
              </w:rPr>
            </w:pPr>
            <w:r>
              <w:rPr>
                <w:rFonts w:cs="Arial" w:ascii="Arial" w:hAnsi="Arial"/>
              </w:rPr>
              <w:t>2014 г. – 31 901,47 тыс. руб., в том числе:</w:t>
            </w:r>
          </w:p>
          <w:p>
            <w:pPr>
              <w:pStyle w:val="Normal"/>
              <w:tabs>
                <w:tab w:val="clear" w:pos="708"/>
                <w:tab w:val="left" w:pos="2760" w:leader="none"/>
              </w:tabs>
              <w:ind w:firstLine="459"/>
              <w:jc w:val="both"/>
              <w:rPr/>
            </w:pPr>
            <w:r>
              <w:rPr>
                <w:rFonts w:cs="Arial" w:ascii="Arial" w:hAnsi="Arial"/>
                <w:color w:val="000000"/>
              </w:rPr>
              <w:t xml:space="preserve">Бюджет городского округа г.Шарыпово (далее по тексту подпрограммы – Бюджет города Шарыпово) </w:t>
            </w:r>
            <w:r>
              <w:rPr>
                <w:rFonts w:cs="Arial" w:ascii="Arial" w:hAnsi="Arial"/>
              </w:rPr>
              <w:t>– 13 023,57 тыс. руб.;</w:t>
            </w:r>
          </w:p>
          <w:p>
            <w:pPr>
              <w:pStyle w:val="Normal"/>
              <w:tabs>
                <w:tab w:val="clear" w:pos="708"/>
                <w:tab w:val="left" w:pos="2760" w:leader="none"/>
              </w:tabs>
              <w:ind w:firstLine="459"/>
              <w:jc w:val="both"/>
              <w:rPr>
                <w:rFonts w:ascii="Arial" w:hAnsi="Arial" w:cs="Arial"/>
              </w:rPr>
            </w:pPr>
            <w:r>
              <w:rPr>
                <w:rFonts w:cs="Arial" w:ascii="Arial" w:hAnsi="Arial"/>
              </w:rPr>
              <w:t>Краевой бюджет – 18 877,90 тыс. руб.</w:t>
            </w:r>
          </w:p>
          <w:p>
            <w:pPr>
              <w:pStyle w:val="Normal"/>
              <w:tabs>
                <w:tab w:val="clear" w:pos="708"/>
                <w:tab w:val="left" w:pos="2760" w:leader="none"/>
              </w:tabs>
              <w:jc w:val="both"/>
              <w:rPr>
                <w:rFonts w:ascii="Arial" w:hAnsi="Arial" w:cs="Arial"/>
              </w:rPr>
            </w:pPr>
            <w:r>
              <w:rPr>
                <w:rFonts w:cs="Arial" w:ascii="Arial" w:hAnsi="Arial"/>
              </w:rPr>
              <w:t>2015 г. – 32 954,81 тыс. руб., в том числе:</w:t>
            </w:r>
          </w:p>
          <w:p>
            <w:pPr>
              <w:pStyle w:val="Normal"/>
              <w:tabs>
                <w:tab w:val="clear" w:pos="708"/>
                <w:tab w:val="left" w:pos="2760" w:leader="none"/>
              </w:tabs>
              <w:ind w:firstLine="459"/>
              <w:jc w:val="both"/>
              <w:rPr/>
            </w:pPr>
            <w:r>
              <w:rPr>
                <w:rFonts w:cs="Arial" w:ascii="Arial" w:hAnsi="Arial"/>
                <w:color w:val="000000"/>
              </w:rPr>
              <w:t>Бюджет города Шарыпово</w:t>
            </w:r>
            <w:r>
              <w:rPr>
                <w:rFonts w:cs="Arial" w:ascii="Arial" w:hAnsi="Arial"/>
              </w:rPr>
              <w:t xml:space="preserve"> – 16 898,99 тыс. руб.;</w:t>
            </w:r>
          </w:p>
          <w:p>
            <w:pPr>
              <w:pStyle w:val="Normal"/>
              <w:tabs>
                <w:tab w:val="clear" w:pos="708"/>
                <w:tab w:val="left" w:pos="2760" w:leader="none"/>
              </w:tabs>
              <w:ind w:firstLine="459"/>
              <w:jc w:val="both"/>
              <w:rPr>
                <w:rFonts w:ascii="Arial" w:hAnsi="Arial" w:cs="Arial"/>
              </w:rPr>
            </w:pPr>
            <w:r>
              <w:rPr>
                <w:rFonts w:cs="Arial" w:ascii="Arial" w:hAnsi="Arial"/>
              </w:rPr>
              <w:t>Краевой бюджет – 16 055,82 тыс. руб.</w:t>
            </w:r>
          </w:p>
          <w:p>
            <w:pPr>
              <w:pStyle w:val="Normal"/>
              <w:tabs>
                <w:tab w:val="clear" w:pos="708"/>
                <w:tab w:val="left" w:pos="2760" w:leader="none"/>
              </w:tabs>
              <w:jc w:val="both"/>
              <w:rPr>
                <w:rFonts w:ascii="Arial" w:hAnsi="Arial" w:cs="Arial"/>
              </w:rPr>
            </w:pPr>
            <w:r>
              <w:rPr>
                <w:rFonts w:cs="Arial" w:ascii="Arial" w:hAnsi="Arial"/>
              </w:rPr>
              <w:t>2016 г. – 25 324,47 тыс. руб., в том числе:</w:t>
            </w:r>
          </w:p>
          <w:p>
            <w:pPr>
              <w:pStyle w:val="Normal"/>
              <w:tabs>
                <w:tab w:val="clear" w:pos="708"/>
                <w:tab w:val="left" w:pos="2760" w:leader="none"/>
              </w:tabs>
              <w:ind w:firstLine="459"/>
              <w:jc w:val="both"/>
              <w:rPr/>
            </w:pPr>
            <w:r>
              <w:rPr>
                <w:rFonts w:cs="Arial" w:ascii="Arial" w:hAnsi="Arial"/>
                <w:color w:val="000000"/>
              </w:rPr>
              <w:t>Бюджет города Шарыпово</w:t>
            </w:r>
            <w:r>
              <w:rPr>
                <w:rFonts w:cs="Arial" w:ascii="Arial" w:hAnsi="Arial"/>
              </w:rPr>
              <w:t xml:space="preserve"> – 16 041,08 тыс. руб.;</w:t>
            </w:r>
          </w:p>
          <w:p>
            <w:pPr>
              <w:pStyle w:val="Normal"/>
              <w:tabs>
                <w:tab w:val="clear" w:pos="708"/>
                <w:tab w:val="left" w:pos="2760" w:leader="none"/>
              </w:tabs>
              <w:ind w:firstLine="459"/>
              <w:jc w:val="both"/>
              <w:rPr>
                <w:rFonts w:ascii="Arial" w:hAnsi="Arial" w:cs="Arial"/>
              </w:rPr>
            </w:pPr>
            <w:r>
              <w:rPr>
                <w:rFonts w:cs="Arial" w:ascii="Arial" w:hAnsi="Arial"/>
              </w:rPr>
              <w:t>Краевой бюджет – 9 283,39 тыс. руб.</w:t>
            </w:r>
          </w:p>
          <w:p>
            <w:pPr>
              <w:pStyle w:val="Normal"/>
              <w:tabs>
                <w:tab w:val="clear" w:pos="708"/>
                <w:tab w:val="left" w:pos="2760" w:leader="none"/>
              </w:tabs>
              <w:jc w:val="both"/>
              <w:rPr/>
            </w:pPr>
            <w:r>
              <w:rPr>
                <w:rFonts w:cs="Arial" w:ascii="Arial" w:hAnsi="Arial"/>
              </w:rPr>
              <w:t>2017 г. – 28 594,45 тыс. руб., в том числе:</w:t>
            </w:r>
          </w:p>
          <w:p>
            <w:pPr>
              <w:pStyle w:val="Normal"/>
              <w:tabs>
                <w:tab w:val="clear" w:pos="708"/>
                <w:tab w:val="left" w:pos="2760" w:leader="none"/>
              </w:tabs>
              <w:ind w:firstLine="459"/>
              <w:jc w:val="both"/>
              <w:rPr/>
            </w:pPr>
            <w:r>
              <w:rPr>
                <w:rFonts w:cs="Arial" w:ascii="Arial" w:hAnsi="Arial"/>
                <w:color w:val="000000"/>
              </w:rPr>
              <w:t>Бюджет города Шарыпово</w:t>
            </w:r>
            <w:r>
              <w:rPr>
                <w:rFonts w:cs="Arial" w:ascii="Arial" w:hAnsi="Arial"/>
              </w:rPr>
              <w:t xml:space="preserve"> – 17 037,25 тыс. руб.;</w:t>
            </w:r>
          </w:p>
          <w:p>
            <w:pPr>
              <w:pStyle w:val="Normal"/>
              <w:tabs>
                <w:tab w:val="clear" w:pos="708"/>
                <w:tab w:val="left" w:pos="2760" w:leader="none"/>
              </w:tabs>
              <w:ind w:firstLine="459"/>
              <w:jc w:val="both"/>
              <w:rPr/>
            </w:pPr>
            <w:r>
              <w:rPr>
                <w:rFonts w:cs="Arial" w:ascii="Arial" w:hAnsi="Arial"/>
              </w:rPr>
              <w:t>Краевой бюджет – 11 557,20 тыс. руб.</w:t>
            </w:r>
          </w:p>
          <w:p>
            <w:pPr>
              <w:pStyle w:val="Normal"/>
              <w:tabs>
                <w:tab w:val="clear" w:pos="708"/>
                <w:tab w:val="left" w:pos="2760" w:leader="none"/>
              </w:tabs>
              <w:jc w:val="both"/>
              <w:rPr/>
            </w:pPr>
            <w:r>
              <w:rPr>
                <w:rFonts w:cs="Arial" w:ascii="Arial" w:hAnsi="Arial"/>
              </w:rPr>
              <w:t>2018 г. – 71 085,98 тыс. руб., в том числе:</w:t>
            </w:r>
          </w:p>
          <w:p>
            <w:pPr>
              <w:pStyle w:val="Normal"/>
              <w:tabs>
                <w:tab w:val="clear" w:pos="708"/>
                <w:tab w:val="left" w:pos="2760" w:leader="none"/>
              </w:tabs>
              <w:ind w:firstLine="459"/>
              <w:jc w:val="both"/>
              <w:rPr/>
            </w:pPr>
            <w:r>
              <w:rPr>
                <w:rFonts w:cs="Arial" w:ascii="Arial" w:hAnsi="Arial"/>
                <w:color w:val="000000"/>
              </w:rPr>
              <w:t>Бюджет города Шарыпово</w:t>
            </w:r>
            <w:r>
              <w:rPr>
                <w:rFonts w:cs="Arial" w:ascii="Arial" w:hAnsi="Arial"/>
              </w:rPr>
              <w:t xml:space="preserve"> – 16 102,14 тыс. руб.;</w:t>
            </w:r>
          </w:p>
          <w:p>
            <w:pPr>
              <w:pStyle w:val="Normal"/>
              <w:tabs>
                <w:tab w:val="clear" w:pos="708"/>
                <w:tab w:val="left" w:pos="2760" w:leader="none"/>
              </w:tabs>
              <w:ind w:firstLine="459"/>
              <w:jc w:val="both"/>
              <w:rPr/>
            </w:pPr>
            <w:r>
              <w:rPr>
                <w:rFonts w:cs="Arial" w:ascii="Arial" w:hAnsi="Arial"/>
              </w:rPr>
              <w:t>Краевой бюджет – 54 983,84 тыс. руб.;</w:t>
            </w:r>
          </w:p>
          <w:p>
            <w:pPr>
              <w:pStyle w:val="Normal"/>
              <w:tabs>
                <w:tab w:val="clear" w:pos="708"/>
                <w:tab w:val="left" w:pos="2760" w:leader="none"/>
              </w:tabs>
              <w:jc w:val="both"/>
              <w:rPr/>
            </w:pPr>
            <w:r>
              <w:rPr>
                <w:rFonts w:cs="Arial" w:ascii="Arial" w:hAnsi="Arial"/>
              </w:rPr>
              <w:t>2019 г. – 61 118,29 тыс. руб., в том числе:</w:t>
            </w:r>
          </w:p>
          <w:p>
            <w:pPr>
              <w:pStyle w:val="Normal"/>
              <w:tabs>
                <w:tab w:val="clear" w:pos="708"/>
                <w:tab w:val="left" w:pos="2760" w:leader="none"/>
              </w:tabs>
              <w:ind w:firstLine="459"/>
              <w:jc w:val="both"/>
              <w:rPr/>
            </w:pPr>
            <w:r>
              <w:rPr>
                <w:rFonts w:cs="Arial" w:ascii="Arial" w:hAnsi="Arial"/>
                <w:color w:val="000000"/>
              </w:rPr>
              <w:t>Бюджет города Шарыпово</w:t>
            </w:r>
            <w:r>
              <w:rPr>
                <w:rFonts w:cs="Arial" w:ascii="Arial" w:hAnsi="Arial"/>
              </w:rPr>
              <w:t xml:space="preserve"> – 17 500,44 тыс. руб.;</w:t>
            </w:r>
          </w:p>
          <w:p>
            <w:pPr>
              <w:pStyle w:val="Normal"/>
              <w:tabs>
                <w:tab w:val="clear" w:pos="708"/>
                <w:tab w:val="left" w:pos="2760" w:leader="none"/>
              </w:tabs>
              <w:ind w:firstLine="459"/>
              <w:jc w:val="both"/>
              <w:rPr/>
            </w:pPr>
            <w:r>
              <w:rPr>
                <w:rFonts w:cs="Arial" w:ascii="Arial" w:hAnsi="Arial"/>
              </w:rPr>
              <w:t>Краевой бюджет – 43 617,85 тыс. руб.</w:t>
            </w:r>
          </w:p>
          <w:p>
            <w:pPr>
              <w:pStyle w:val="Normal"/>
              <w:tabs>
                <w:tab w:val="clear" w:pos="708"/>
                <w:tab w:val="left" w:pos="2760" w:leader="none"/>
              </w:tabs>
              <w:jc w:val="both"/>
              <w:rPr/>
            </w:pPr>
            <w:r>
              <w:rPr>
                <w:rFonts w:cs="Arial" w:ascii="Arial" w:hAnsi="Arial"/>
              </w:rPr>
              <w:t>2020 г. – 35 969,64 тыс. руб., в том числе:</w:t>
            </w:r>
          </w:p>
          <w:p>
            <w:pPr>
              <w:pStyle w:val="Normal"/>
              <w:tabs>
                <w:tab w:val="clear" w:pos="708"/>
                <w:tab w:val="left" w:pos="2760" w:leader="none"/>
              </w:tabs>
              <w:ind w:firstLine="459"/>
              <w:jc w:val="both"/>
              <w:rPr/>
            </w:pPr>
            <w:r>
              <w:rPr>
                <w:rFonts w:cs="Arial" w:ascii="Arial" w:hAnsi="Arial"/>
                <w:color w:val="000000"/>
              </w:rPr>
              <w:t>Бюджет города Шарыпово</w:t>
            </w:r>
            <w:r>
              <w:rPr>
                <w:rFonts w:cs="Arial" w:ascii="Arial" w:hAnsi="Arial"/>
              </w:rPr>
              <w:t xml:space="preserve"> – 18 585,68 тыс. руб.;</w:t>
            </w:r>
          </w:p>
          <w:p>
            <w:pPr>
              <w:pStyle w:val="Normal"/>
              <w:tabs>
                <w:tab w:val="clear" w:pos="708"/>
                <w:tab w:val="left" w:pos="2760" w:leader="none"/>
              </w:tabs>
              <w:ind w:firstLine="459"/>
              <w:jc w:val="both"/>
              <w:rPr>
                <w:rFonts w:ascii="Arial" w:hAnsi="Arial" w:cs="Arial"/>
              </w:rPr>
            </w:pPr>
            <w:r>
              <w:rPr>
                <w:rFonts w:cs="Arial" w:ascii="Arial" w:hAnsi="Arial"/>
              </w:rPr>
              <w:t>Краевой бюджет – 17 383,96 тыс. руб.;</w:t>
            </w:r>
          </w:p>
          <w:p>
            <w:pPr>
              <w:pStyle w:val="Normal"/>
              <w:tabs>
                <w:tab w:val="clear" w:pos="708"/>
                <w:tab w:val="left" w:pos="2760" w:leader="none"/>
              </w:tabs>
              <w:jc w:val="both"/>
              <w:rPr/>
            </w:pPr>
            <w:r>
              <w:rPr>
                <w:rFonts w:cs="Arial" w:ascii="Arial" w:hAnsi="Arial"/>
              </w:rPr>
              <w:t>2021 г. – 31 525,46 тыс. руб., в том числе:</w:t>
            </w:r>
          </w:p>
          <w:p>
            <w:pPr>
              <w:pStyle w:val="Normal"/>
              <w:tabs>
                <w:tab w:val="clear" w:pos="708"/>
                <w:tab w:val="left" w:pos="2760" w:leader="none"/>
              </w:tabs>
              <w:ind w:firstLine="459"/>
              <w:jc w:val="both"/>
              <w:rPr/>
            </w:pPr>
            <w:r>
              <w:rPr>
                <w:rFonts w:cs="Arial" w:ascii="Arial" w:hAnsi="Arial"/>
                <w:color w:val="000000"/>
              </w:rPr>
              <w:t>Бюджет города Шарыпово</w:t>
            </w:r>
            <w:r>
              <w:rPr>
                <w:rFonts w:cs="Arial" w:ascii="Arial" w:hAnsi="Arial"/>
              </w:rPr>
              <w:t xml:space="preserve"> – 19 801,74 тыс. руб.;</w:t>
            </w:r>
          </w:p>
          <w:p>
            <w:pPr>
              <w:pStyle w:val="Normal"/>
              <w:tabs>
                <w:tab w:val="clear" w:pos="708"/>
                <w:tab w:val="left" w:pos="2760" w:leader="none"/>
              </w:tabs>
              <w:ind w:firstLine="459"/>
              <w:jc w:val="both"/>
              <w:rPr/>
            </w:pPr>
            <w:r>
              <w:rPr>
                <w:rFonts w:cs="Arial" w:ascii="Arial" w:hAnsi="Arial"/>
              </w:rPr>
              <w:t>Краевой бюджет – 11 723,72 тыс. руб.</w:t>
            </w:r>
          </w:p>
          <w:p>
            <w:pPr>
              <w:pStyle w:val="Normal"/>
              <w:tabs>
                <w:tab w:val="clear" w:pos="708"/>
                <w:tab w:val="left" w:pos="2760" w:leader="none"/>
              </w:tabs>
              <w:jc w:val="both"/>
              <w:rPr>
                <w:rFonts w:ascii="Arial" w:hAnsi="Arial" w:cs="Arial"/>
              </w:rPr>
            </w:pPr>
            <w:r>
              <w:rPr>
                <w:rFonts w:cs="Arial" w:ascii="Arial" w:hAnsi="Arial"/>
              </w:rPr>
              <w:t>2022 г. – 57 136,93 тыс. руб., в том числе:</w:t>
            </w:r>
          </w:p>
          <w:p>
            <w:pPr>
              <w:pStyle w:val="Normal"/>
              <w:tabs>
                <w:tab w:val="clear" w:pos="708"/>
                <w:tab w:val="left" w:pos="2760" w:leader="none"/>
              </w:tabs>
              <w:ind w:firstLine="459"/>
              <w:jc w:val="both"/>
              <w:rPr/>
            </w:pPr>
            <w:r>
              <w:rPr>
                <w:rFonts w:cs="Arial" w:ascii="Arial" w:hAnsi="Arial"/>
                <w:color w:val="000000"/>
              </w:rPr>
              <w:t>Бюджет города Шарыпово</w:t>
            </w:r>
            <w:r>
              <w:rPr>
                <w:rFonts w:cs="Arial" w:ascii="Arial" w:hAnsi="Arial"/>
              </w:rPr>
              <w:t xml:space="preserve"> – 19 347,51 тыс. руб.;</w:t>
            </w:r>
          </w:p>
          <w:p>
            <w:pPr>
              <w:pStyle w:val="Normal"/>
              <w:tabs>
                <w:tab w:val="clear" w:pos="708"/>
                <w:tab w:val="left" w:pos="2760" w:leader="none"/>
              </w:tabs>
              <w:ind w:firstLine="459"/>
              <w:jc w:val="both"/>
              <w:rPr/>
            </w:pPr>
            <w:r>
              <w:rPr>
                <w:rFonts w:cs="Arial" w:ascii="Arial" w:hAnsi="Arial"/>
              </w:rPr>
              <w:t xml:space="preserve">Краевой бюджет </w:t>
            </w:r>
            <w:r>
              <w:rPr>
                <w:rFonts w:cs="Arial" w:ascii="Arial" w:hAnsi="Arial"/>
                <w:color w:val="000000"/>
              </w:rPr>
              <w:t>– 37 789,42 тыс</w:t>
            </w:r>
            <w:r>
              <w:rPr>
                <w:rFonts w:cs="Arial" w:ascii="Arial" w:hAnsi="Arial"/>
              </w:rPr>
              <w:t>. руб.</w:t>
            </w:r>
          </w:p>
          <w:p>
            <w:pPr>
              <w:pStyle w:val="Normal"/>
              <w:tabs>
                <w:tab w:val="clear" w:pos="708"/>
                <w:tab w:val="left" w:pos="2760" w:leader="none"/>
              </w:tabs>
              <w:jc w:val="both"/>
              <w:rPr/>
            </w:pPr>
            <w:r>
              <w:rPr>
                <w:rFonts w:cs="Arial" w:ascii="Arial" w:hAnsi="Arial"/>
              </w:rPr>
              <w:t>2023 г. – 60 449,57 тыс. руб., в том числе:</w:t>
            </w:r>
          </w:p>
          <w:p>
            <w:pPr>
              <w:pStyle w:val="Normal"/>
              <w:tabs>
                <w:tab w:val="clear" w:pos="708"/>
                <w:tab w:val="left" w:pos="2760" w:leader="none"/>
              </w:tabs>
              <w:ind w:firstLine="459"/>
              <w:jc w:val="both"/>
              <w:rPr/>
            </w:pPr>
            <w:r>
              <w:rPr>
                <w:rFonts w:cs="Arial" w:ascii="Arial" w:hAnsi="Arial"/>
                <w:color w:val="000000"/>
              </w:rPr>
              <w:t>Бюджет города Шарыпово</w:t>
            </w:r>
            <w:r>
              <w:rPr>
                <w:rFonts w:cs="Arial" w:ascii="Arial" w:hAnsi="Arial"/>
              </w:rPr>
              <w:t xml:space="preserve"> – 23 265,99 тыс. руб.;</w:t>
            </w:r>
          </w:p>
          <w:p>
            <w:pPr>
              <w:pStyle w:val="Normal"/>
              <w:tabs>
                <w:tab w:val="clear" w:pos="708"/>
                <w:tab w:val="left" w:pos="2760" w:leader="none"/>
              </w:tabs>
              <w:ind w:firstLine="459"/>
              <w:jc w:val="both"/>
              <w:rPr/>
            </w:pPr>
            <w:r>
              <w:rPr>
                <w:rFonts w:cs="Arial" w:ascii="Arial" w:hAnsi="Arial"/>
              </w:rPr>
              <w:t>Краевой бюджет – 37 183,58 тыс. руб.</w:t>
            </w:r>
          </w:p>
          <w:p>
            <w:pPr>
              <w:pStyle w:val="Normal"/>
              <w:tabs>
                <w:tab w:val="clear" w:pos="708"/>
                <w:tab w:val="left" w:pos="2760" w:leader="none"/>
              </w:tabs>
              <w:jc w:val="both"/>
              <w:rPr/>
            </w:pPr>
            <w:r>
              <w:rPr>
                <w:rFonts w:cs="Arial" w:ascii="Arial" w:hAnsi="Arial"/>
              </w:rPr>
              <w:t>2024 г. – 52 954,99 тыс. руб., в том числе:</w:t>
            </w:r>
          </w:p>
          <w:p>
            <w:pPr>
              <w:pStyle w:val="Normal"/>
              <w:tabs>
                <w:tab w:val="clear" w:pos="708"/>
                <w:tab w:val="left" w:pos="2760" w:leader="none"/>
              </w:tabs>
              <w:ind w:firstLine="459"/>
              <w:jc w:val="both"/>
              <w:rPr/>
            </w:pPr>
            <w:r>
              <w:rPr>
                <w:rFonts w:cs="Arial" w:ascii="Arial" w:hAnsi="Arial"/>
                <w:color w:val="000000"/>
              </w:rPr>
              <w:t>Бюджет города Шарыпово</w:t>
            </w:r>
            <w:r>
              <w:rPr>
                <w:rFonts w:cs="Arial" w:ascii="Arial" w:hAnsi="Arial"/>
              </w:rPr>
              <w:t xml:space="preserve"> – 22 205,09 тыс. руб.;</w:t>
            </w:r>
          </w:p>
          <w:p>
            <w:pPr>
              <w:pStyle w:val="Normal"/>
              <w:tabs>
                <w:tab w:val="clear" w:pos="708"/>
                <w:tab w:val="left" w:pos="2760" w:leader="none"/>
              </w:tabs>
              <w:ind w:firstLine="459"/>
              <w:jc w:val="both"/>
              <w:rPr>
                <w:rFonts w:ascii="Arial" w:hAnsi="Arial" w:cs="Arial"/>
              </w:rPr>
            </w:pPr>
            <w:r>
              <w:rPr>
                <w:rFonts w:cs="Arial" w:ascii="Arial" w:hAnsi="Arial"/>
              </w:rPr>
              <w:t>Краевой бюджет – 30 749,90 тыс. руб.;</w:t>
            </w:r>
          </w:p>
          <w:p>
            <w:pPr>
              <w:pStyle w:val="Normal"/>
              <w:tabs>
                <w:tab w:val="clear" w:pos="708"/>
                <w:tab w:val="left" w:pos="2760" w:leader="none"/>
              </w:tabs>
              <w:jc w:val="both"/>
              <w:rPr/>
            </w:pPr>
            <w:r>
              <w:rPr>
                <w:rFonts w:cs="Arial" w:ascii="Arial" w:hAnsi="Arial"/>
              </w:rPr>
              <w:t>2025 г. – 52 954,94 тыс. руб., в том числе:</w:t>
            </w:r>
          </w:p>
          <w:p>
            <w:pPr>
              <w:pStyle w:val="Normal"/>
              <w:tabs>
                <w:tab w:val="clear" w:pos="708"/>
                <w:tab w:val="left" w:pos="2760" w:leader="none"/>
              </w:tabs>
              <w:ind w:firstLine="459"/>
              <w:jc w:val="both"/>
              <w:rPr/>
            </w:pPr>
            <w:r>
              <w:rPr>
                <w:rFonts w:cs="Arial" w:ascii="Arial" w:hAnsi="Arial"/>
                <w:color w:val="000000"/>
              </w:rPr>
              <w:t>Бюджет города Шарыпово</w:t>
            </w:r>
            <w:r>
              <w:rPr>
                <w:rFonts w:cs="Arial" w:ascii="Arial" w:hAnsi="Arial"/>
              </w:rPr>
              <w:t xml:space="preserve"> – 22 205,04 тыс. руб.;</w:t>
            </w:r>
          </w:p>
          <w:p>
            <w:pPr>
              <w:pStyle w:val="Normal"/>
              <w:tabs>
                <w:tab w:val="clear" w:pos="708"/>
                <w:tab w:val="left" w:pos="2760" w:leader="none"/>
              </w:tabs>
              <w:ind w:firstLine="459"/>
              <w:jc w:val="both"/>
              <w:rPr/>
            </w:pPr>
            <w:r>
              <w:rPr>
                <w:rFonts w:cs="Arial" w:ascii="Arial" w:hAnsi="Arial"/>
              </w:rPr>
              <w:t>Краевой бюджет – 30 749,90 тыс. руб.</w:t>
            </w:r>
          </w:p>
          <w:p>
            <w:pPr>
              <w:pStyle w:val="Normal"/>
              <w:tabs>
                <w:tab w:val="clear" w:pos="708"/>
                <w:tab w:val="left" w:pos="2760" w:leader="none"/>
              </w:tabs>
              <w:jc w:val="both"/>
              <w:rPr>
                <w:rFonts w:ascii="Arial" w:hAnsi="Arial" w:cs="Arial"/>
              </w:rPr>
            </w:pPr>
            <w:r>
              <w:rPr>
                <w:rFonts w:cs="Arial" w:ascii="Arial" w:hAnsi="Arial"/>
              </w:rPr>
              <w:t>2026 г. – 52 954,94 тыс. руб., в том числе:</w:t>
            </w:r>
          </w:p>
          <w:p>
            <w:pPr>
              <w:pStyle w:val="Normal"/>
              <w:tabs>
                <w:tab w:val="clear" w:pos="708"/>
                <w:tab w:val="left" w:pos="2760" w:leader="none"/>
              </w:tabs>
              <w:ind w:firstLine="459"/>
              <w:jc w:val="both"/>
              <w:rPr/>
            </w:pPr>
            <w:r>
              <w:rPr>
                <w:rFonts w:cs="Arial" w:ascii="Arial" w:hAnsi="Arial"/>
                <w:color w:val="000000"/>
              </w:rPr>
              <w:t>Бюджет города Шарыпово</w:t>
            </w:r>
            <w:r>
              <w:rPr>
                <w:rFonts w:cs="Arial" w:ascii="Arial" w:hAnsi="Arial"/>
              </w:rPr>
              <w:t xml:space="preserve"> – 22 205,04 тыс. руб.;</w:t>
            </w:r>
          </w:p>
          <w:p>
            <w:pPr>
              <w:pStyle w:val="Normal"/>
              <w:tabs>
                <w:tab w:val="clear" w:pos="708"/>
                <w:tab w:val="left" w:pos="2760" w:leader="none"/>
              </w:tabs>
              <w:ind w:firstLine="459"/>
              <w:jc w:val="both"/>
              <w:rPr>
                <w:rFonts w:ascii="Arial" w:hAnsi="Arial" w:cs="Arial"/>
              </w:rPr>
            </w:pPr>
            <w:r>
              <w:rPr>
                <w:rFonts w:cs="Arial" w:ascii="Arial" w:hAnsi="Arial"/>
              </w:rPr>
              <w:t>Краевой бюджет – 30 749,90 тыс. руб.</w:t>
            </w:r>
          </w:p>
          <w:p>
            <w:pPr>
              <w:pStyle w:val="Normal"/>
              <w:tabs>
                <w:tab w:val="clear" w:pos="708"/>
                <w:tab w:val="left" w:pos="2760" w:leader="none"/>
              </w:tabs>
              <w:jc w:val="both"/>
              <w:rPr>
                <w:rFonts w:ascii="Arial" w:hAnsi="Arial" w:cs="Arial"/>
              </w:rPr>
            </w:pPr>
            <w:r>
              <w:rPr>
                <w:rFonts w:cs="Arial" w:ascii="Arial" w:hAnsi="Arial"/>
              </w:rPr>
              <w:t>Объемы и источники финансирования ежегодно корректируются, исходя из имеющихся возможностей бюджета.</w:t>
            </w:r>
          </w:p>
        </w:tc>
      </w:tr>
    </w:tbl>
    <w:p>
      <w:pPr>
        <w:pStyle w:val="Normal"/>
        <w:spacing w:before="240" w:after="240"/>
        <w:ind w:right="-17" w:hanging="0"/>
        <w:jc w:val="center"/>
        <w:rPr>
          <w:rFonts w:ascii="Arial" w:hAnsi="Arial" w:cs="Arial"/>
          <w:color w:val="000000"/>
        </w:rPr>
      </w:pPr>
      <w:r>
        <w:rPr>
          <w:rFonts w:cs="Arial" w:ascii="Arial" w:hAnsi="Arial"/>
          <w:lang w:val="ru-RU" w:eastAsia="ru-RU"/>
        </w:rPr>
        <w:t xml:space="preserve">2. </w:t>
      </w:r>
      <w:r>
        <w:rPr>
          <w:rFonts w:cs="Arial" w:ascii="Arial" w:hAnsi="Arial"/>
          <w:color w:val="000000"/>
          <w:lang w:val="ru-RU" w:eastAsia="ru-RU"/>
        </w:rPr>
        <w:t>Мероприятия подпрограммы</w:t>
      </w:r>
    </w:p>
    <w:p>
      <w:pPr>
        <w:pStyle w:val="Normal"/>
        <w:ind w:right="-17" w:firstLine="709"/>
        <w:jc w:val="both"/>
        <w:rPr>
          <w:rFonts w:ascii="Arial" w:hAnsi="Arial" w:cs="Arial"/>
          <w:color w:val="000000"/>
        </w:rPr>
      </w:pPr>
      <w:r>
        <w:rPr>
          <w:rFonts w:cs="Arial" w:ascii="Arial" w:hAnsi="Arial"/>
        </w:rPr>
        <w:t xml:space="preserve">Перечень мероприятий, реализуемых в рамках подпрограммы </w:t>
      </w:r>
      <w:r>
        <w:rPr>
          <w:rFonts w:cs="Arial" w:ascii="Arial" w:hAnsi="Arial"/>
          <w:color w:val="000000"/>
          <w:lang w:val="ru-RU" w:eastAsia="ru-RU"/>
        </w:rPr>
        <w:t>представлен в приложении № 2 к подпрограмме.</w:t>
      </w:r>
    </w:p>
    <w:p>
      <w:pPr>
        <w:pStyle w:val="Normal"/>
        <w:spacing w:before="240" w:after="240"/>
        <w:ind w:right="-17" w:hanging="0"/>
        <w:jc w:val="center"/>
        <w:rPr>
          <w:rFonts w:ascii="Arial" w:hAnsi="Arial" w:cs="Arial"/>
          <w:color w:val="000000"/>
        </w:rPr>
      </w:pPr>
      <w:r>
        <w:rPr>
          <w:rFonts w:cs="Arial" w:ascii="Arial" w:hAnsi="Arial"/>
          <w:bCs/>
        </w:rPr>
        <w:t>2.3. Механизм реализации подпрограммы</w:t>
      </w:r>
    </w:p>
    <w:p>
      <w:pPr>
        <w:pStyle w:val="Normal"/>
        <w:ind w:firstLine="709"/>
        <w:jc w:val="both"/>
        <w:rPr>
          <w:rFonts w:ascii="Arial" w:hAnsi="Arial" w:cs="Arial"/>
          <w:color w:val="000000"/>
        </w:rPr>
      </w:pPr>
      <w:r>
        <w:rPr>
          <w:rFonts w:cs="Arial" w:ascii="Arial" w:hAnsi="Arial"/>
          <w:color w:val="000000"/>
        </w:rPr>
        <w:t>Механизм реализации подпрограммы базируется на принципе взаимодействия ответственного исполнителя и исполнителей подпрограммы, четкого разделения полномочий и ответственности всех участников подпрограммы.</w:t>
      </w:r>
    </w:p>
    <w:p>
      <w:pPr>
        <w:pStyle w:val="Normal"/>
        <w:ind w:firstLine="720"/>
        <w:jc w:val="both"/>
        <w:rPr>
          <w:rFonts w:ascii="Arial" w:hAnsi="Arial" w:cs="Arial"/>
          <w:color w:val="000000"/>
        </w:rPr>
      </w:pPr>
      <w:r>
        <w:rPr>
          <w:rFonts w:eastAsia="Arial" w:cs="Arial" w:ascii="Arial" w:hAnsi="Arial"/>
        </w:rPr>
        <w:t>Механизмы управления подпрограммой и мониторинга ее реализации, включают в себя:</w:t>
      </w:r>
    </w:p>
    <w:p>
      <w:pPr>
        <w:pStyle w:val="Normal"/>
        <w:ind w:firstLine="720"/>
        <w:jc w:val="both"/>
        <w:rPr>
          <w:rFonts w:ascii="Arial" w:hAnsi="Arial" w:cs="Arial"/>
          <w:color w:val="000000"/>
        </w:rPr>
      </w:pPr>
      <w:r>
        <w:rPr>
          <w:rFonts w:eastAsia="Arial" w:cs="Arial" w:ascii="Arial" w:hAnsi="Arial"/>
        </w:rPr>
        <w:t xml:space="preserve">- предоставление методической помощи исполнителям подпрограммы при реализации основных мероприятий; </w:t>
      </w:r>
    </w:p>
    <w:p>
      <w:pPr>
        <w:pStyle w:val="Normal"/>
        <w:ind w:firstLine="720"/>
        <w:jc w:val="both"/>
        <w:rPr>
          <w:rFonts w:ascii="Arial" w:hAnsi="Arial" w:cs="Arial"/>
          <w:color w:val="000000"/>
        </w:rPr>
      </w:pPr>
      <w:r>
        <w:rPr>
          <w:rFonts w:eastAsia="Arial" w:cs="Arial" w:ascii="Arial" w:hAnsi="Arial"/>
        </w:rPr>
        <w:t xml:space="preserve">- проведение мониторинга реализации подпрограммы на основе индикаторов, установленных в подпрограмме. </w:t>
      </w:r>
    </w:p>
    <w:p>
      <w:pPr>
        <w:pStyle w:val="Normal"/>
        <w:ind w:firstLine="709"/>
        <w:jc w:val="both"/>
        <w:rPr>
          <w:rFonts w:ascii="Arial" w:hAnsi="Arial" w:cs="Arial"/>
          <w:color w:val="000000"/>
        </w:rPr>
      </w:pPr>
      <w:r>
        <w:rPr>
          <w:rFonts w:cs="Arial" w:ascii="Arial" w:hAnsi="Arial"/>
          <w:color w:val="000000"/>
        </w:rPr>
        <w:t>Реализация подпрограммы осуществляется за счет средств краевого бюджета и бюджета города Шарыпово.</w:t>
      </w:r>
    </w:p>
    <w:p>
      <w:pPr>
        <w:pStyle w:val="Normal"/>
        <w:ind w:firstLine="709"/>
        <w:jc w:val="both"/>
        <w:rPr>
          <w:rFonts w:ascii="Arial" w:hAnsi="Arial" w:cs="Arial"/>
          <w:color w:val="000000"/>
        </w:rPr>
      </w:pPr>
      <w:r>
        <w:rPr>
          <w:rFonts w:cs="Arial" w:ascii="Arial" w:hAnsi="Arial"/>
          <w:color w:val="000000"/>
        </w:rPr>
        <w:t>Реализация мероприятий подпрограммы осуществляется на основе:</w:t>
      </w:r>
    </w:p>
    <w:p>
      <w:pPr>
        <w:pStyle w:val="Normal"/>
        <w:ind w:firstLine="709"/>
        <w:jc w:val="both"/>
        <w:rPr>
          <w:rFonts w:ascii="Arial" w:hAnsi="Arial" w:cs="Arial"/>
          <w:color w:val="000000"/>
        </w:rPr>
      </w:pPr>
      <w:r>
        <w:rPr>
          <w:rFonts w:cs="Arial" w:ascii="Arial" w:hAnsi="Arial"/>
          <w:color w:val="000000"/>
        </w:rPr>
        <w:t>контрактов (договоров), заключаемых ответственным исполнителем с подрядными организациями,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ind w:firstLine="709"/>
        <w:jc w:val="both"/>
        <w:rPr>
          <w:rFonts w:ascii="Arial" w:hAnsi="Arial" w:cs="Arial"/>
          <w:color w:val="000000"/>
        </w:rPr>
      </w:pPr>
      <w:r>
        <w:rPr>
          <w:rFonts w:cs="Arial" w:ascii="Arial" w:hAnsi="Arial"/>
          <w:color w:val="000000"/>
        </w:rPr>
        <w:t>договоров на выполнение работ, оказание услуг, заключаемых исполнителями подпрограммы с подрядными организациями на выполнение мероприятий предусмотренных настоящей подпрограммой.</w:t>
      </w:r>
    </w:p>
    <w:p>
      <w:pPr>
        <w:pStyle w:val="Normal"/>
        <w:ind w:firstLine="709"/>
        <w:jc w:val="both"/>
        <w:rPr>
          <w:rFonts w:ascii="Arial" w:hAnsi="Arial" w:cs="Arial"/>
          <w:color w:val="000000"/>
        </w:rPr>
      </w:pPr>
      <w:r>
        <w:rPr>
          <w:rFonts w:cs="Arial" w:ascii="Arial" w:hAnsi="Arial"/>
          <w:color w:val="000000"/>
        </w:rPr>
        <w:t>Финансирование Подпрограммы по годам осуществляется в пределах средств, определенных на ее реализацию.</w:t>
      </w:r>
    </w:p>
    <w:p>
      <w:pPr>
        <w:pStyle w:val="Normal"/>
        <w:tabs>
          <w:tab w:val="clear" w:pos="708"/>
          <w:tab w:val="left" w:pos="0" w:leader="none"/>
        </w:tabs>
        <w:spacing w:before="240" w:after="0"/>
        <w:ind w:right="-17" w:hanging="0"/>
        <w:jc w:val="center"/>
        <w:rPr>
          <w:rFonts w:ascii="Arial" w:hAnsi="Arial" w:cs="Arial"/>
          <w:color w:val="000000"/>
        </w:rPr>
      </w:pPr>
      <w:r>
        <w:rPr>
          <w:rFonts w:cs="Arial" w:ascii="Arial" w:hAnsi="Arial"/>
          <w:bCs/>
          <w:color w:val="000000"/>
        </w:rPr>
        <w:t>2.4. Управление подпрограммой и контроль</w:t>
      </w:r>
    </w:p>
    <w:p>
      <w:pPr>
        <w:pStyle w:val="Normal"/>
        <w:tabs>
          <w:tab w:val="clear" w:pos="708"/>
          <w:tab w:val="left" w:pos="0" w:leader="none"/>
        </w:tabs>
        <w:spacing w:before="0" w:after="120"/>
        <w:ind w:right="-17" w:hanging="0"/>
        <w:jc w:val="center"/>
        <w:rPr>
          <w:rFonts w:ascii="Arial" w:hAnsi="Arial" w:cs="Arial"/>
          <w:color w:val="000000"/>
        </w:rPr>
      </w:pPr>
      <w:r>
        <w:rPr>
          <w:rFonts w:cs="Arial" w:ascii="Arial" w:hAnsi="Arial"/>
          <w:bCs/>
          <w:color w:val="000000"/>
        </w:rPr>
        <w:t>за ходом ее выполнения</w:t>
      </w:r>
    </w:p>
    <w:p>
      <w:pPr>
        <w:pStyle w:val="Normal"/>
        <w:ind w:firstLine="709"/>
        <w:jc w:val="both"/>
        <w:rPr>
          <w:rFonts w:ascii="Arial" w:hAnsi="Arial" w:cs="Arial"/>
          <w:color w:val="000000"/>
        </w:rPr>
      </w:pPr>
      <w:r>
        <w:rPr>
          <w:rFonts w:cs="Arial" w:ascii="Arial" w:hAnsi="Arial"/>
          <w:color w:val="000000"/>
        </w:rPr>
        <w:t xml:space="preserve">Управление реализацией подпрограммы осуществляет ответственный исполнитель - Муниципальное казенное учреждение «Служба городского хозяйства». </w:t>
      </w:r>
    </w:p>
    <w:p>
      <w:pPr>
        <w:pStyle w:val="Normal"/>
        <w:ind w:firstLine="709"/>
        <w:jc w:val="both"/>
        <w:rPr>
          <w:rFonts w:ascii="Arial" w:hAnsi="Arial" w:cs="Arial"/>
          <w:color w:val="000000"/>
        </w:rPr>
      </w:pPr>
      <w:r>
        <w:rPr>
          <w:rFonts w:cs="Arial" w:ascii="Arial" w:hAnsi="Arial"/>
          <w:color w:val="000000"/>
        </w:rPr>
        <w:t xml:space="preserve">Ответственный исполнитель подпрограммы обеспечивает согласованные действия всех участников настоящей подпрограммы по подготовке и реализации программных мероприятий, целевому и эффективному использованию средств, подготавливает сводный отчет о ходе реализации подпрограммы. </w:t>
      </w:r>
    </w:p>
    <w:p>
      <w:pPr>
        <w:pStyle w:val="Normal"/>
        <w:ind w:firstLine="709"/>
        <w:jc w:val="both"/>
        <w:rPr>
          <w:rFonts w:ascii="Arial" w:hAnsi="Arial" w:cs="Arial"/>
          <w:color w:val="000000"/>
        </w:rPr>
      </w:pPr>
      <w:r>
        <w:rPr>
          <w:rFonts w:cs="Arial" w:ascii="Arial" w:hAnsi="Arial"/>
          <w:color w:val="000000"/>
        </w:rPr>
        <w:t>Исполнители подпрограммы представляют ответственному исполнителю подпрограммы:</w:t>
      </w:r>
    </w:p>
    <w:p>
      <w:pPr>
        <w:pStyle w:val="Normal"/>
        <w:ind w:firstLine="709"/>
        <w:jc w:val="both"/>
        <w:rPr>
          <w:rFonts w:ascii="Arial" w:hAnsi="Arial" w:cs="Arial"/>
          <w:color w:val="000000"/>
        </w:rPr>
      </w:pPr>
      <w:r>
        <w:rPr>
          <w:rFonts w:cs="Arial" w:ascii="Arial" w:hAnsi="Arial"/>
          <w:color w:val="000000"/>
        </w:rPr>
        <w:t>отчет о выполнении подпрограммных мероприятий за полугодие, в срок не позднее 20-го июля отчетного года;</w:t>
      </w:r>
    </w:p>
    <w:p>
      <w:pPr>
        <w:pStyle w:val="Normal"/>
        <w:ind w:firstLine="709"/>
        <w:jc w:val="both"/>
        <w:rPr>
          <w:rFonts w:ascii="Arial" w:hAnsi="Arial" w:cs="Arial"/>
          <w:color w:val="000000"/>
        </w:rPr>
      </w:pPr>
      <w:r>
        <w:rPr>
          <w:rFonts w:cs="Arial" w:ascii="Arial" w:hAnsi="Arial"/>
          <w:color w:val="000000"/>
        </w:rPr>
        <w:t>отчет о выполнении подпрограммных мероприятий за год, в срок не позднее 10-го февраля года, следующего за отчетным;</w:t>
      </w:r>
    </w:p>
    <w:p>
      <w:pPr>
        <w:pStyle w:val="Normal"/>
        <w:ind w:firstLine="709"/>
        <w:jc w:val="both"/>
        <w:rPr>
          <w:rFonts w:ascii="Arial" w:hAnsi="Arial" w:cs="Arial"/>
          <w:color w:val="000000"/>
        </w:rPr>
      </w:pPr>
      <w:r>
        <w:rPr>
          <w:rFonts w:cs="Arial" w:ascii="Arial" w:hAnsi="Arial"/>
          <w:color w:val="000000"/>
        </w:rPr>
        <w:t>предложения о корректировке перечня подпрограммных мероприятий (при необходимости).</w:t>
      </w:r>
    </w:p>
    <w:p>
      <w:pPr>
        <w:sectPr>
          <w:type w:val="nextPage"/>
          <w:pgSz w:w="11906" w:h="16838"/>
          <w:pgMar w:left="1701" w:right="851" w:gutter="0" w:header="0" w:top="1134" w:footer="0" w:bottom="1134"/>
          <w:pgNumType w:fmt="decimal"/>
          <w:formProt w:val="false"/>
          <w:textDirection w:val="lrTb"/>
          <w:docGrid w:type="default" w:linePitch="360" w:charSpace="0"/>
        </w:sectPr>
        <w:pStyle w:val="Normal"/>
        <w:ind w:firstLine="709"/>
        <w:jc w:val="both"/>
        <w:rPr>
          <w:rFonts w:ascii="Arial" w:hAnsi="Arial" w:cs="Arial"/>
          <w:color w:val="000000"/>
        </w:rPr>
      </w:pPr>
      <w:r>
        <w:rPr/>
        <w:t>Руководители учреждений, определенные исполнителями подпрограммы, несут ответственность за реализацию комплекса закрепленных за ними мероприятий подпрограммы, обеспечивают эффективное использование средств, выделяемых на их реализацию.</w:t>
      </w:r>
    </w:p>
    <w:tbl>
      <w:tblPr>
        <w:tblW w:w="15140" w:type="dxa"/>
        <w:jc w:val="left"/>
        <w:tblInd w:w="108" w:type="dxa"/>
        <w:tblLayout w:type="fixed"/>
        <w:tblCellMar>
          <w:top w:w="0" w:type="dxa"/>
          <w:left w:w="108" w:type="dxa"/>
          <w:bottom w:w="0" w:type="dxa"/>
          <w:right w:w="108" w:type="dxa"/>
        </w:tblCellMar>
      </w:tblPr>
      <w:tblGrid>
        <w:gridCol w:w="617"/>
        <w:gridCol w:w="4846"/>
        <w:gridCol w:w="1537"/>
        <w:gridCol w:w="1652"/>
        <w:gridCol w:w="1290"/>
        <w:gridCol w:w="1290"/>
        <w:gridCol w:w="1290"/>
        <w:gridCol w:w="1309"/>
        <w:gridCol w:w="1309"/>
      </w:tblGrid>
      <w:tr>
        <w:trPr>
          <w:trHeight w:val="810" w:hRule="atLeast"/>
        </w:trPr>
        <w:tc>
          <w:tcPr>
            <w:tcW w:w="617" w:type="dxa"/>
            <w:tcBorders/>
            <w:vAlign w:val="center"/>
          </w:tcPr>
          <w:p>
            <w:pPr>
              <w:pStyle w:val="Normal"/>
              <w:snapToGrid w:val="false"/>
              <w:rPr>
                <w:rFonts w:ascii="Arial" w:hAnsi="Arial" w:cs="Arial"/>
              </w:rPr>
            </w:pPr>
            <w:r>
              <w:rPr>
                <w:rFonts w:cs="Arial" w:ascii="Arial" w:hAnsi="Arial"/>
              </w:rPr>
            </w:r>
          </w:p>
        </w:tc>
        <w:tc>
          <w:tcPr>
            <w:tcW w:w="4846" w:type="dxa"/>
            <w:tcBorders/>
            <w:vAlign w:val="center"/>
          </w:tcPr>
          <w:p>
            <w:pPr>
              <w:pStyle w:val="Normal"/>
              <w:snapToGrid w:val="false"/>
              <w:jc w:val="center"/>
              <w:rPr>
                <w:rFonts w:ascii="Arial" w:hAnsi="Arial" w:cs="Arial"/>
              </w:rPr>
            </w:pPr>
            <w:r>
              <w:rPr>
                <w:rFonts w:cs="Arial" w:ascii="Arial" w:hAnsi="Arial"/>
              </w:rPr>
            </w:r>
          </w:p>
        </w:tc>
        <w:tc>
          <w:tcPr>
            <w:tcW w:w="1537" w:type="dxa"/>
            <w:tcBorders/>
            <w:vAlign w:val="center"/>
          </w:tcPr>
          <w:p>
            <w:pPr>
              <w:pStyle w:val="Normal"/>
              <w:snapToGrid w:val="false"/>
              <w:jc w:val="center"/>
              <w:rPr>
                <w:rFonts w:ascii="Arial" w:hAnsi="Arial" w:cs="Arial"/>
              </w:rPr>
            </w:pPr>
            <w:r>
              <w:rPr>
                <w:rFonts w:cs="Arial" w:ascii="Arial" w:hAnsi="Arial"/>
              </w:rPr>
            </w:r>
          </w:p>
        </w:tc>
        <w:tc>
          <w:tcPr>
            <w:tcW w:w="1652" w:type="dxa"/>
            <w:tcBorders/>
            <w:vAlign w:val="center"/>
          </w:tcPr>
          <w:p>
            <w:pPr>
              <w:pStyle w:val="Normal"/>
              <w:snapToGrid w:val="false"/>
              <w:jc w:val="center"/>
              <w:rPr>
                <w:rFonts w:ascii="Arial" w:hAnsi="Arial" w:cs="Arial"/>
              </w:rPr>
            </w:pPr>
            <w:r>
              <w:rPr>
                <w:rFonts w:cs="Arial" w:ascii="Arial" w:hAnsi="Arial"/>
              </w:rPr>
            </w:r>
          </w:p>
        </w:tc>
        <w:tc>
          <w:tcPr>
            <w:tcW w:w="1290" w:type="dxa"/>
            <w:tcBorders/>
            <w:vAlign w:val="center"/>
          </w:tcPr>
          <w:p>
            <w:pPr>
              <w:pStyle w:val="Normal"/>
              <w:snapToGrid w:val="false"/>
              <w:jc w:val="center"/>
              <w:rPr>
                <w:rFonts w:ascii="Arial" w:hAnsi="Arial" w:cs="Arial"/>
              </w:rPr>
            </w:pPr>
            <w:r>
              <w:rPr>
                <w:rFonts w:cs="Arial" w:ascii="Arial" w:hAnsi="Arial"/>
              </w:rPr>
            </w:r>
          </w:p>
        </w:tc>
        <w:tc>
          <w:tcPr>
            <w:tcW w:w="5198" w:type="dxa"/>
            <w:gridSpan w:val="4"/>
            <w:tcBorders/>
          </w:tcPr>
          <w:p>
            <w:pPr>
              <w:pStyle w:val="Normal"/>
              <w:jc w:val="right"/>
              <w:rPr>
                <w:rFonts w:ascii="Arial" w:hAnsi="Arial" w:cs="Arial"/>
              </w:rPr>
            </w:pPr>
            <w:r>
              <w:rPr>
                <w:rFonts w:cs="Arial" w:ascii="Arial" w:hAnsi="Arial"/>
              </w:rPr>
              <w:t xml:space="preserve">Приложение № 1 </w:t>
              <w:br/>
              <w:t xml:space="preserve">к подпрограмме «Обеспечение реализации программы и прочие мероприятия»                  </w:t>
            </w:r>
          </w:p>
        </w:tc>
      </w:tr>
      <w:tr>
        <w:trPr>
          <w:trHeight w:val="315" w:hRule="atLeast"/>
        </w:trPr>
        <w:tc>
          <w:tcPr>
            <w:tcW w:w="617" w:type="dxa"/>
            <w:tcBorders/>
            <w:vAlign w:val="center"/>
          </w:tcPr>
          <w:p>
            <w:pPr>
              <w:pStyle w:val="Normal"/>
              <w:snapToGrid w:val="false"/>
              <w:jc w:val="right"/>
              <w:rPr>
                <w:rFonts w:ascii="Arial" w:hAnsi="Arial" w:cs="Arial"/>
              </w:rPr>
            </w:pPr>
            <w:r>
              <w:rPr>
                <w:rFonts w:cs="Arial" w:ascii="Arial" w:hAnsi="Arial"/>
              </w:rPr>
            </w:r>
          </w:p>
        </w:tc>
        <w:tc>
          <w:tcPr>
            <w:tcW w:w="4846" w:type="dxa"/>
            <w:tcBorders/>
            <w:vAlign w:val="center"/>
          </w:tcPr>
          <w:p>
            <w:pPr>
              <w:pStyle w:val="Normal"/>
              <w:snapToGrid w:val="false"/>
              <w:jc w:val="center"/>
              <w:rPr>
                <w:rFonts w:ascii="Arial" w:hAnsi="Arial" w:cs="Arial"/>
              </w:rPr>
            </w:pPr>
            <w:r>
              <w:rPr>
                <w:rFonts w:cs="Arial" w:ascii="Arial" w:hAnsi="Arial"/>
              </w:rPr>
            </w:r>
          </w:p>
        </w:tc>
        <w:tc>
          <w:tcPr>
            <w:tcW w:w="1537" w:type="dxa"/>
            <w:tcBorders/>
            <w:vAlign w:val="center"/>
          </w:tcPr>
          <w:p>
            <w:pPr>
              <w:pStyle w:val="Normal"/>
              <w:snapToGrid w:val="false"/>
              <w:jc w:val="center"/>
              <w:rPr>
                <w:rFonts w:ascii="Arial" w:hAnsi="Arial" w:cs="Arial"/>
              </w:rPr>
            </w:pPr>
            <w:r>
              <w:rPr>
                <w:rFonts w:cs="Arial" w:ascii="Arial" w:hAnsi="Arial"/>
              </w:rPr>
            </w:r>
          </w:p>
        </w:tc>
        <w:tc>
          <w:tcPr>
            <w:tcW w:w="1652" w:type="dxa"/>
            <w:tcBorders/>
            <w:vAlign w:val="center"/>
          </w:tcPr>
          <w:p>
            <w:pPr>
              <w:pStyle w:val="Normal"/>
              <w:snapToGrid w:val="false"/>
              <w:jc w:val="center"/>
              <w:rPr>
                <w:rFonts w:ascii="Arial" w:hAnsi="Arial" w:cs="Arial"/>
              </w:rPr>
            </w:pPr>
            <w:r>
              <w:rPr>
                <w:rFonts w:cs="Arial" w:ascii="Arial" w:hAnsi="Arial"/>
              </w:rPr>
            </w:r>
          </w:p>
        </w:tc>
        <w:tc>
          <w:tcPr>
            <w:tcW w:w="1290" w:type="dxa"/>
            <w:tcBorders/>
            <w:vAlign w:val="center"/>
          </w:tcPr>
          <w:p>
            <w:pPr>
              <w:pStyle w:val="Normal"/>
              <w:snapToGrid w:val="false"/>
              <w:jc w:val="center"/>
              <w:rPr>
                <w:rFonts w:ascii="Arial" w:hAnsi="Arial" w:cs="Arial"/>
              </w:rPr>
            </w:pPr>
            <w:r>
              <w:rPr>
                <w:rFonts w:cs="Arial" w:ascii="Arial" w:hAnsi="Arial"/>
              </w:rPr>
            </w:r>
          </w:p>
        </w:tc>
        <w:tc>
          <w:tcPr>
            <w:tcW w:w="1290" w:type="dxa"/>
            <w:tcBorders/>
            <w:vAlign w:val="center"/>
          </w:tcPr>
          <w:p>
            <w:pPr>
              <w:pStyle w:val="Normal"/>
              <w:snapToGrid w:val="false"/>
              <w:jc w:val="center"/>
              <w:rPr>
                <w:rFonts w:ascii="Arial" w:hAnsi="Arial" w:cs="Arial"/>
              </w:rPr>
            </w:pPr>
            <w:r>
              <w:rPr>
                <w:rFonts w:cs="Arial" w:ascii="Arial" w:hAnsi="Arial"/>
              </w:rPr>
            </w:r>
          </w:p>
        </w:tc>
        <w:tc>
          <w:tcPr>
            <w:tcW w:w="1290" w:type="dxa"/>
            <w:tcBorders/>
            <w:vAlign w:val="center"/>
          </w:tcPr>
          <w:p>
            <w:pPr>
              <w:pStyle w:val="Normal"/>
              <w:snapToGrid w:val="false"/>
              <w:jc w:val="center"/>
              <w:rPr>
                <w:rFonts w:ascii="Arial" w:hAnsi="Arial" w:cs="Arial"/>
              </w:rPr>
            </w:pPr>
            <w:r>
              <w:rPr>
                <w:rFonts w:cs="Arial" w:ascii="Arial" w:hAnsi="Arial"/>
              </w:rPr>
            </w:r>
          </w:p>
        </w:tc>
        <w:tc>
          <w:tcPr>
            <w:tcW w:w="1309" w:type="dxa"/>
            <w:tcBorders/>
            <w:vAlign w:val="center"/>
          </w:tcPr>
          <w:p>
            <w:pPr>
              <w:pStyle w:val="Normal"/>
              <w:snapToGrid w:val="false"/>
              <w:jc w:val="center"/>
              <w:rPr>
                <w:rFonts w:ascii="Arial" w:hAnsi="Arial" w:cs="Arial"/>
              </w:rPr>
            </w:pPr>
            <w:r>
              <w:rPr>
                <w:rFonts w:cs="Arial" w:ascii="Arial" w:hAnsi="Arial"/>
              </w:rPr>
            </w:r>
          </w:p>
        </w:tc>
        <w:tc>
          <w:tcPr>
            <w:tcW w:w="1309" w:type="dxa"/>
            <w:tcBorders/>
            <w:vAlign w:val="center"/>
          </w:tcPr>
          <w:p>
            <w:pPr>
              <w:pStyle w:val="Normal"/>
              <w:snapToGrid w:val="false"/>
              <w:jc w:val="center"/>
              <w:rPr>
                <w:rFonts w:ascii="Arial" w:hAnsi="Arial" w:cs="Arial"/>
              </w:rPr>
            </w:pPr>
            <w:r>
              <w:rPr>
                <w:rFonts w:cs="Arial" w:ascii="Arial" w:hAnsi="Arial"/>
              </w:rPr>
            </w:r>
          </w:p>
        </w:tc>
      </w:tr>
      <w:tr>
        <w:trPr>
          <w:trHeight w:val="315" w:hRule="atLeast"/>
        </w:trPr>
        <w:tc>
          <w:tcPr>
            <w:tcW w:w="13831" w:type="dxa"/>
            <w:gridSpan w:val="8"/>
            <w:tcBorders/>
            <w:vAlign w:val="center"/>
          </w:tcPr>
          <w:p>
            <w:pPr>
              <w:pStyle w:val="Normal"/>
              <w:jc w:val="center"/>
              <w:rPr>
                <w:rFonts w:ascii="Arial" w:hAnsi="Arial" w:cs="Arial"/>
              </w:rPr>
            </w:pPr>
            <w:r>
              <w:rPr>
                <w:rFonts w:cs="Arial" w:ascii="Arial" w:hAnsi="Arial"/>
              </w:rPr>
              <w:t>Перечень и значения показателей результативности подпрограммы</w:t>
            </w:r>
          </w:p>
        </w:tc>
        <w:tc>
          <w:tcPr>
            <w:tcW w:w="1309" w:type="dxa"/>
            <w:tcBorders/>
            <w:vAlign w:val="center"/>
          </w:tcPr>
          <w:p>
            <w:pPr>
              <w:pStyle w:val="Normal"/>
              <w:snapToGrid w:val="false"/>
              <w:jc w:val="center"/>
              <w:rPr>
                <w:rFonts w:ascii="Arial" w:hAnsi="Arial" w:cs="Arial"/>
              </w:rPr>
            </w:pPr>
            <w:r>
              <w:rPr>
                <w:rFonts w:cs="Arial" w:ascii="Arial" w:hAnsi="Arial"/>
              </w:rPr>
            </w:r>
          </w:p>
        </w:tc>
      </w:tr>
      <w:tr>
        <w:trPr>
          <w:trHeight w:val="315" w:hRule="atLeast"/>
        </w:trPr>
        <w:tc>
          <w:tcPr>
            <w:tcW w:w="617" w:type="dxa"/>
            <w:tcBorders/>
            <w:vAlign w:val="center"/>
          </w:tcPr>
          <w:p>
            <w:pPr>
              <w:pStyle w:val="Normal"/>
              <w:snapToGrid w:val="false"/>
              <w:jc w:val="center"/>
              <w:rPr>
                <w:rFonts w:ascii="Arial" w:hAnsi="Arial" w:cs="Arial"/>
              </w:rPr>
            </w:pPr>
            <w:r>
              <w:rPr>
                <w:rFonts w:cs="Arial" w:ascii="Arial" w:hAnsi="Arial"/>
              </w:rPr>
            </w:r>
          </w:p>
        </w:tc>
        <w:tc>
          <w:tcPr>
            <w:tcW w:w="4846" w:type="dxa"/>
            <w:tcBorders/>
            <w:vAlign w:val="center"/>
          </w:tcPr>
          <w:p>
            <w:pPr>
              <w:pStyle w:val="Normal"/>
              <w:snapToGrid w:val="false"/>
              <w:jc w:val="center"/>
              <w:rPr>
                <w:rFonts w:ascii="Arial" w:hAnsi="Arial" w:cs="Arial"/>
              </w:rPr>
            </w:pPr>
            <w:r>
              <w:rPr>
                <w:rFonts w:cs="Arial" w:ascii="Arial" w:hAnsi="Arial"/>
              </w:rPr>
            </w:r>
          </w:p>
        </w:tc>
        <w:tc>
          <w:tcPr>
            <w:tcW w:w="1537" w:type="dxa"/>
            <w:tcBorders/>
            <w:vAlign w:val="center"/>
          </w:tcPr>
          <w:p>
            <w:pPr>
              <w:pStyle w:val="Normal"/>
              <w:snapToGrid w:val="false"/>
              <w:jc w:val="center"/>
              <w:rPr>
                <w:rFonts w:ascii="Arial" w:hAnsi="Arial" w:cs="Arial"/>
              </w:rPr>
            </w:pPr>
            <w:r>
              <w:rPr>
                <w:rFonts w:cs="Arial" w:ascii="Arial" w:hAnsi="Arial"/>
              </w:rPr>
            </w:r>
          </w:p>
        </w:tc>
        <w:tc>
          <w:tcPr>
            <w:tcW w:w="1652" w:type="dxa"/>
            <w:tcBorders/>
            <w:vAlign w:val="center"/>
          </w:tcPr>
          <w:p>
            <w:pPr>
              <w:pStyle w:val="Normal"/>
              <w:snapToGrid w:val="false"/>
              <w:jc w:val="center"/>
              <w:rPr>
                <w:rFonts w:ascii="Arial" w:hAnsi="Arial" w:cs="Arial"/>
              </w:rPr>
            </w:pPr>
            <w:r>
              <w:rPr>
                <w:rFonts w:cs="Arial" w:ascii="Arial" w:hAnsi="Arial"/>
              </w:rPr>
            </w:r>
          </w:p>
        </w:tc>
        <w:tc>
          <w:tcPr>
            <w:tcW w:w="1290" w:type="dxa"/>
            <w:tcBorders/>
            <w:vAlign w:val="center"/>
          </w:tcPr>
          <w:p>
            <w:pPr>
              <w:pStyle w:val="Normal"/>
              <w:snapToGrid w:val="false"/>
              <w:jc w:val="center"/>
              <w:rPr>
                <w:rFonts w:ascii="Arial" w:hAnsi="Arial" w:cs="Arial"/>
              </w:rPr>
            </w:pPr>
            <w:r>
              <w:rPr>
                <w:rFonts w:cs="Arial" w:ascii="Arial" w:hAnsi="Arial"/>
              </w:rPr>
            </w:r>
          </w:p>
        </w:tc>
        <w:tc>
          <w:tcPr>
            <w:tcW w:w="1290" w:type="dxa"/>
            <w:tcBorders/>
            <w:vAlign w:val="center"/>
          </w:tcPr>
          <w:p>
            <w:pPr>
              <w:pStyle w:val="Normal"/>
              <w:snapToGrid w:val="false"/>
              <w:jc w:val="center"/>
              <w:rPr>
                <w:rFonts w:ascii="Arial" w:hAnsi="Arial" w:cs="Arial"/>
              </w:rPr>
            </w:pPr>
            <w:r>
              <w:rPr>
                <w:rFonts w:cs="Arial" w:ascii="Arial" w:hAnsi="Arial"/>
              </w:rPr>
            </w:r>
          </w:p>
        </w:tc>
        <w:tc>
          <w:tcPr>
            <w:tcW w:w="1290" w:type="dxa"/>
            <w:tcBorders/>
            <w:vAlign w:val="center"/>
          </w:tcPr>
          <w:p>
            <w:pPr>
              <w:pStyle w:val="Normal"/>
              <w:snapToGrid w:val="false"/>
              <w:jc w:val="center"/>
              <w:rPr>
                <w:rFonts w:ascii="Arial" w:hAnsi="Arial" w:cs="Arial"/>
              </w:rPr>
            </w:pPr>
            <w:r>
              <w:rPr>
                <w:rFonts w:cs="Arial" w:ascii="Arial" w:hAnsi="Arial"/>
              </w:rPr>
            </w:r>
          </w:p>
        </w:tc>
        <w:tc>
          <w:tcPr>
            <w:tcW w:w="1309" w:type="dxa"/>
            <w:tcBorders/>
            <w:vAlign w:val="center"/>
          </w:tcPr>
          <w:p>
            <w:pPr>
              <w:pStyle w:val="Normal"/>
              <w:snapToGrid w:val="false"/>
              <w:jc w:val="center"/>
              <w:rPr>
                <w:rFonts w:ascii="Arial" w:hAnsi="Arial" w:cs="Arial"/>
              </w:rPr>
            </w:pPr>
            <w:r>
              <w:rPr>
                <w:rFonts w:cs="Arial" w:ascii="Arial" w:hAnsi="Arial"/>
              </w:rPr>
            </w:r>
          </w:p>
        </w:tc>
        <w:tc>
          <w:tcPr>
            <w:tcW w:w="1309" w:type="dxa"/>
            <w:tcBorders/>
            <w:vAlign w:val="center"/>
          </w:tcPr>
          <w:p>
            <w:pPr>
              <w:pStyle w:val="Normal"/>
              <w:snapToGrid w:val="false"/>
              <w:jc w:val="center"/>
              <w:rPr>
                <w:rFonts w:ascii="Arial" w:hAnsi="Arial" w:cs="Arial"/>
              </w:rPr>
            </w:pPr>
            <w:r>
              <w:rPr>
                <w:rFonts w:cs="Arial" w:ascii="Arial" w:hAnsi="Arial"/>
              </w:rPr>
            </w:r>
          </w:p>
        </w:tc>
      </w:tr>
      <w:tr>
        <w:trPr>
          <w:trHeight w:val="315" w:hRule="atLeast"/>
        </w:trPr>
        <w:tc>
          <w:tcPr>
            <w:tcW w:w="6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w:t>
            </w:r>
            <w:r>
              <w:rPr>
                <w:rFonts w:eastAsia="Arial" w:cs="Arial" w:ascii="Arial" w:hAnsi="Arial"/>
              </w:rPr>
              <w:t xml:space="preserve"> </w:t>
            </w:r>
            <w:r>
              <w:rPr>
                <w:rFonts w:cs="Arial" w:ascii="Arial" w:hAnsi="Arial"/>
              </w:rPr>
              <w:t>п/п</w:t>
            </w:r>
          </w:p>
        </w:tc>
        <w:tc>
          <w:tcPr>
            <w:tcW w:w="484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xml:space="preserve">Цель,показатели результативности   </w:t>
            </w:r>
          </w:p>
        </w:tc>
        <w:tc>
          <w:tcPr>
            <w:tcW w:w="153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Единица измерения</w:t>
            </w:r>
          </w:p>
        </w:tc>
        <w:tc>
          <w:tcPr>
            <w:tcW w:w="165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Источник информации</w:t>
            </w:r>
          </w:p>
        </w:tc>
        <w:tc>
          <w:tcPr>
            <w:tcW w:w="6488" w:type="dxa"/>
            <w:gridSpan w:val="5"/>
            <w:tcBorders>
              <w:top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Годы реализации подпрограммы</w:t>
            </w:r>
          </w:p>
        </w:tc>
      </w:tr>
      <w:tr>
        <w:trPr>
          <w:trHeight w:val="315" w:hRule="atLeast"/>
        </w:trPr>
        <w:tc>
          <w:tcPr>
            <w:tcW w:w="6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484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153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16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129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2022</w:t>
            </w:r>
          </w:p>
        </w:tc>
        <w:tc>
          <w:tcPr>
            <w:tcW w:w="129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2023</w:t>
            </w:r>
          </w:p>
        </w:tc>
        <w:tc>
          <w:tcPr>
            <w:tcW w:w="129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2024</w:t>
            </w:r>
          </w:p>
        </w:tc>
        <w:tc>
          <w:tcPr>
            <w:tcW w:w="130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2025</w:t>
            </w:r>
          </w:p>
        </w:tc>
        <w:tc>
          <w:tcPr>
            <w:tcW w:w="130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2026</w:t>
            </w:r>
          </w:p>
        </w:tc>
      </w:tr>
      <w:tr>
        <w:trPr>
          <w:trHeight w:val="240" w:hRule="atLeast"/>
        </w:trPr>
        <w:tc>
          <w:tcPr>
            <w:tcW w:w="617"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w:t>
            </w:r>
          </w:p>
        </w:tc>
        <w:tc>
          <w:tcPr>
            <w:tcW w:w="484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w:t>
            </w:r>
          </w:p>
        </w:tc>
        <w:tc>
          <w:tcPr>
            <w:tcW w:w="15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w:t>
            </w:r>
          </w:p>
        </w:tc>
        <w:tc>
          <w:tcPr>
            <w:tcW w:w="16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w:t>
            </w:r>
          </w:p>
        </w:tc>
        <w:tc>
          <w:tcPr>
            <w:tcW w:w="129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w:t>
            </w:r>
          </w:p>
        </w:tc>
        <w:tc>
          <w:tcPr>
            <w:tcW w:w="129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w:t>
            </w:r>
          </w:p>
        </w:tc>
        <w:tc>
          <w:tcPr>
            <w:tcW w:w="129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7</w:t>
            </w:r>
          </w:p>
        </w:tc>
        <w:tc>
          <w:tcPr>
            <w:tcW w:w="130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8</w:t>
            </w:r>
          </w:p>
        </w:tc>
        <w:tc>
          <w:tcPr>
            <w:tcW w:w="130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9</w:t>
            </w:r>
          </w:p>
        </w:tc>
      </w:tr>
      <w:tr>
        <w:trPr>
          <w:trHeight w:val="1035" w:hRule="atLeast"/>
        </w:trPr>
        <w:tc>
          <w:tcPr>
            <w:tcW w:w="617"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4523" w:type="dxa"/>
            <w:gridSpan w:val="8"/>
            <w:tcBorders>
              <w:top w:val="single" w:sz="4" w:space="0" w:color="000000"/>
              <w:bottom w:val="single" w:sz="4" w:space="0" w:color="000000"/>
            </w:tcBorders>
          </w:tcPr>
          <w:p>
            <w:pPr>
              <w:pStyle w:val="Normal"/>
              <w:jc w:val="center"/>
              <w:rPr>
                <w:rFonts w:ascii="Arial" w:hAnsi="Arial" w:cs="Arial"/>
              </w:rPr>
            </w:pPr>
            <w:r>
              <w:rPr>
                <w:rFonts w:cs="Arial" w:ascii="Arial" w:hAnsi="Arial"/>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trPr>
          <w:trHeight w:val="1252" w:hRule="atLeast"/>
        </w:trPr>
        <w:tc>
          <w:tcPr>
            <w:tcW w:w="617"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w:t>
            </w:r>
          </w:p>
        </w:tc>
        <w:tc>
          <w:tcPr>
            <w:tcW w:w="4846"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Повышение эффективности исполнения функций в сфере жилищно-коммунального хозяйства, благоустройства и озеленения территории</w:t>
            </w:r>
          </w:p>
        </w:tc>
        <w:tc>
          <w:tcPr>
            <w:tcW w:w="1537" w:type="dxa"/>
            <w:tcBorders>
              <w:bottom w:val="single" w:sz="4" w:space="0" w:color="000000"/>
              <w:right w:val="single" w:sz="4" w:space="0" w:color="000000"/>
            </w:tcBorders>
          </w:tcPr>
          <w:p>
            <w:pPr>
              <w:pStyle w:val="Normal"/>
              <w:rPr>
                <w:rFonts w:ascii="Arial" w:hAnsi="Arial" w:cs="Arial"/>
              </w:rPr>
            </w:pPr>
            <w:r>
              <w:rPr>
                <w:rFonts w:cs="Arial" w:ascii="Arial" w:hAnsi="Arial"/>
              </w:rPr>
              <w:t> </w:t>
            </w:r>
          </w:p>
        </w:tc>
        <w:tc>
          <w:tcPr>
            <w:tcW w:w="1652" w:type="dxa"/>
            <w:tcBorders>
              <w:bottom w:val="single" w:sz="4" w:space="0" w:color="000000"/>
              <w:right w:val="single" w:sz="4" w:space="0" w:color="000000"/>
            </w:tcBorders>
          </w:tcPr>
          <w:p>
            <w:pPr>
              <w:pStyle w:val="Normal"/>
              <w:rPr>
                <w:rFonts w:ascii="Arial" w:hAnsi="Arial" w:cs="Arial"/>
              </w:rPr>
            </w:pPr>
            <w:r>
              <w:rPr>
                <w:rFonts w:cs="Arial" w:ascii="Arial" w:hAnsi="Arial"/>
              </w:rPr>
              <w:t> </w:t>
            </w:r>
          </w:p>
        </w:tc>
        <w:tc>
          <w:tcPr>
            <w:tcW w:w="1290" w:type="dxa"/>
            <w:tcBorders>
              <w:bottom w:val="single" w:sz="4" w:space="0" w:color="000000"/>
              <w:right w:val="single" w:sz="4" w:space="0" w:color="000000"/>
            </w:tcBorders>
          </w:tcPr>
          <w:p>
            <w:pPr>
              <w:pStyle w:val="Normal"/>
              <w:rPr>
                <w:rFonts w:ascii="Arial" w:hAnsi="Arial" w:cs="Arial"/>
              </w:rPr>
            </w:pPr>
            <w:r>
              <w:rPr>
                <w:rFonts w:cs="Arial" w:ascii="Arial" w:hAnsi="Arial"/>
              </w:rPr>
              <w:t> </w:t>
            </w:r>
          </w:p>
        </w:tc>
        <w:tc>
          <w:tcPr>
            <w:tcW w:w="1290" w:type="dxa"/>
            <w:tcBorders>
              <w:bottom w:val="single" w:sz="4" w:space="0" w:color="000000"/>
              <w:right w:val="single" w:sz="4" w:space="0" w:color="000000"/>
            </w:tcBorders>
          </w:tcPr>
          <w:p>
            <w:pPr>
              <w:pStyle w:val="Normal"/>
              <w:rPr>
                <w:rFonts w:ascii="Arial" w:hAnsi="Arial" w:cs="Arial"/>
              </w:rPr>
            </w:pPr>
            <w:r>
              <w:rPr>
                <w:rFonts w:cs="Arial" w:ascii="Arial" w:hAnsi="Arial"/>
              </w:rPr>
              <w:t> </w:t>
            </w:r>
          </w:p>
        </w:tc>
        <w:tc>
          <w:tcPr>
            <w:tcW w:w="1290" w:type="dxa"/>
            <w:tcBorders>
              <w:bottom w:val="single" w:sz="4" w:space="0" w:color="000000"/>
              <w:right w:val="single" w:sz="4" w:space="0" w:color="000000"/>
            </w:tcBorders>
          </w:tcPr>
          <w:p>
            <w:pPr>
              <w:pStyle w:val="Normal"/>
              <w:rPr>
                <w:rFonts w:ascii="Arial" w:hAnsi="Arial" w:cs="Arial"/>
              </w:rPr>
            </w:pPr>
            <w:r>
              <w:rPr>
                <w:rFonts w:cs="Arial" w:ascii="Arial" w:hAnsi="Arial"/>
              </w:rPr>
              <w:t> </w:t>
            </w:r>
          </w:p>
        </w:tc>
        <w:tc>
          <w:tcPr>
            <w:tcW w:w="1309" w:type="dxa"/>
            <w:tcBorders>
              <w:bottom w:val="single" w:sz="4" w:space="0" w:color="000000"/>
              <w:right w:val="single" w:sz="4" w:space="0" w:color="000000"/>
            </w:tcBorders>
          </w:tcPr>
          <w:p>
            <w:pPr>
              <w:pStyle w:val="Normal"/>
              <w:rPr>
                <w:rFonts w:ascii="Arial" w:hAnsi="Arial" w:cs="Arial"/>
              </w:rPr>
            </w:pPr>
            <w:r>
              <w:rPr>
                <w:rFonts w:cs="Arial" w:ascii="Arial" w:hAnsi="Arial"/>
              </w:rPr>
              <w:t> </w:t>
            </w:r>
          </w:p>
        </w:tc>
        <w:tc>
          <w:tcPr>
            <w:tcW w:w="1309" w:type="dxa"/>
            <w:tcBorders>
              <w:bottom w:val="single" w:sz="4" w:space="0" w:color="000000"/>
              <w:right w:val="single" w:sz="4" w:space="0" w:color="000000"/>
            </w:tcBorders>
          </w:tcPr>
          <w:p>
            <w:pPr>
              <w:pStyle w:val="Normal"/>
              <w:rPr>
                <w:rFonts w:ascii="Arial" w:hAnsi="Arial" w:cs="Arial"/>
              </w:rPr>
            </w:pPr>
            <w:r>
              <w:rPr>
                <w:rFonts w:cs="Arial" w:ascii="Arial" w:hAnsi="Arial"/>
              </w:rPr>
              <w:t> </w:t>
            </w:r>
          </w:p>
        </w:tc>
      </w:tr>
      <w:tr>
        <w:trPr>
          <w:trHeight w:val="945" w:hRule="atLeast"/>
        </w:trPr>
        <w:tc>
          <w:tcPr>
            <w:tcW w:w="617"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1.1.</w:t>
            </w:r>
          </w:p>
        </w:tc>
        <w:tc>
          <w:tcPr>
            <w:tcW w:w="4846"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Доведение доли исполненных бюджетных ассигнований, предусмотренных в муниципальной программе </w:t>
            </w:r>
          </w:p>
        </w:tc>
        <w:tc>
          <w:tcPr>
            <w:tcW w:w="15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w:t>
            </w:r>
          </w:p>
        </w:tc>
        <w:tc>
          <w:tcPr>
            <w:tcW w:w="16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отраслевой мониторинг</w:t>
            </w:r>
          </w:p>
        </w:tc>
        <w:tc>
          <w:tcPr>
            <w:tcW w:w="1290" w:type="dxa"/>
            <w:tcBorders>
              <w:bottom w:val="single" w:sz="4" w:space="0" w:color="000000"/>
              <w:right w:val="single" w:sz="4" w:space="0" w:color="000000"/>
            </w:tcBorders>
            <w:vAlign w:val="center"/>
          </w:tcPr>
          <w:p>
            <w:pPr>
              <w:pStyle w:val="Normal"/>
              <w:jc w:val="center"/>
              <w:rPr>
                <w:rFonts w:ascii="Arial" w:hAnsi="Arial" w:cs="Arial"/>
              </w:rPr>
            </w:pPr>
            <w:r>
              <w:rPr>
                <w:rFonts w:eastAsia="Arial" w:cs="Arial" w:ascii="Arial" w:hAnsi="Arial"/>
              </w:rPr>
              <w:t xml:space="preserve"> </w:t>
            </w:r>
            <w:r>
              <w:rPr>
                <w:rFonts w:cs="Arial" w:ascii="Arial" w:hAnsi="Arial"/>
              </w:rPr>
              <w:t>не менее 95</w:t>
            </w:r>
          </w:p>
        </w:tc>
        <w:tc>
          <w:tcPr>
            <w:tcW w:w="1290" w:type="dxa"/>
            <w:tcBorders>
              <w:bottom w:val="single" w:sz="4" w:space="0" w:color="000000"/>
              <w:right w:val="single" w:sz="4" w:space="0" w:color="000000"/>
            </w:tcBorders>
            <w:vAlign w:val="center"/>
          </w:tcPr>
          <w:p>
            <w:pPr>
              <w:pStyle w:val="Normal"/>
              <w:jc w:val="center"/>
              <w:rPr>
                <w:rFonts w:ascii="Arial" w:hAnsi="Arial" w:cs="Arial"/>
              </w:rPr>
            </w:pPr>
            <w:r>
              <w:rPr>
                <w:rFonts w:eastAsia="Arial" w:cs="Arial" w:ascii="Arial" w:hAnsi="Arial"/>
              </w:rPr>
              <w:t xml:space="preserve"> </w:t>
            </w:r>
            <w:r>
              <w:rPr>
                <w:rFonts w:cs="Arial" w:ascii="Arial" w:hAnsi="Arial"/>
              </w:rPr>
              <w:t>не менее 95</w:t>
            </w:r>
          </w:p>
        </w:tc>
        <w:tc>
          <w:tcPr>
            <w:tcW w:w="1290" w:type="dxa"/>
            <w:tcBorders>
              <w:bottom w:val="single" w:sz="4" w:space="0" w:color="000000"/>
              <w:right w:val="single" w:sz="4" w:space="0" w:color="000000"/>
            </w:tcBorders>
            <w:vAlign w:val="center"/>
          </w:tcPr>
          <w:p>
            <w:pPr>
              <w:pStyle w:val="Normal"/>
              <w:jc w:val="center"/>
              <w:rPr>
                <w:rFonts w:ascii="Arial" w:hAnsi="Arial" w:cs="Arial"/>
              </w:rPr>
            </w:pPr>
            <w:r>
              <w:rPr>
                <w:rFonts w:eastAsia="Arial" w:cs="Arial" w:ascii="Arial" w:hAnsi="Arial"/>
              </w:rPr>
              <w:t xml:space="preserve"> </w:t>
            </w:r>
            <w:r>
              <w:rPr>
                <w:rFonts w:cs="Arial" w:ascii="Arial" w:hAnsi="Arial"/>
              </w:rPr>
              <w:t>не менее 95</w:t>
            </w:r>
          </w:p>
        </w:tc>
        <w:tc>
          <w:tcPr>
            <w:tcW w:w="1309" w:type="dxa"/>
            <w:tcBorders>
              <w:bottom w:val="single" w:sz="4" w:space="0" w:color="000000"/>
              <w:right w:val="single" w:sz="4" w:space="0" w:color="000000"/>
            </w:tcBorders>
            <w:vAlign w:val="center"/>
          </w:tcPr>
          <w:p>
            <w:pPr>
              <w:pStyle w:val="Normal"/>
              <w:jc w:val="center"/>
              <w:rPr>
                <w:rFonts w:ascii="Arial" w:hAnsi="Arial" w:cs="Arial"/>
              </w:rPr>
            </w:pPr>
            <w:r>
              <w:rPr>
                <w:rFonts w:eastAsia="Arial" w:cs="Arial" w:ascii="Arial" w:hAnsi="Arial"/>
              </w:rPr>
              <w:t xml:space="preserve"> </w:t>
            </w:r>
            <w:r>
              <w:rPr>
                <w:rFonts w:cs="Arial" w:ascii="Arial" w:hAnsi="Arial"/>
              </w:rPr>
              <w:t>не менее 95</w:t>
            </w:r>
          </w:p>
        </w:tc>
        <w:tc>
          <w:tcPr>
            <w:tcW w:w="1309" w:type="dxa"/>
            <w:tcBorders>
              <w:bottom w:val="single" w:sz="4" w:space="0" w:color="000000"/>
              <w:right w:val="single" w:sz="4" w:space="0" w:color="000000"/>
            </w:tcBorders>
            <w:vAlign w:val="center"/>
          </w:tcPr>
          <w:p>
            <w:pPr>
              <w:pStyle w:val="Normal"/>
              <w:jc w:val="center"/>
              <w:rPr>
                <w:rFonts w:ascii="Arial" w:hAnsi="Arial" w:cs="Arial"/>
              </w:rPr>
            </w:pPr>
            <w:r>
              <w:rPr>
                <w:rFonts w:eastAsia="Arial" w:cs="Arial" w:ascii="Arial" w:hAnsi="Arial"/>
              </w:rPr>
              <w:t xml:space="preserve"> </w:t>
            </w:r>
            <w:r>
              <w:rPr>
                <w:rFonts w:cs="Arial" w:ascii="Arial" w:hAnsi="Arial"/>
              </w:rPr>
              <w:t>не менее 95</w:t>
            </w:r>
          </w:p>
        </w:tc>
      </w:tr>
      <w:tr>
        <w:trPr>
          <w:trHeight w:val="900" w:hRule="atLeast"/>
        </w:trPr>
        <w:tc>
          <w:tcPr>
            <w:tcW w:w="617"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1.2.</w:t>
            </w:r>
          </w:p>
        </w:tc>
        <w:tc>
          <w:tcPr>
            <w:tcW w:w="4846"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Уровень возмещения населением затрат на предоставление жилищно-коммунальных услуг по установленным для населения тарифам</w:t>
            </w:r>
          </w:p>
        </w:tc>
        <w:tc>
          <w:tcPr>
            <w:tcW w:w="15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w:t>
            </w:r>
          </w:p>
        </w:tc>
        <w:tc>
          <w:tcPr>
            <w:tcW w:w="16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29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99,4</w:t>
            </w:r>
          </w:p>
        </w:tc>
        <w:tc>
          <w:tcPr>
            <w:tcW w:w="129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99,4</w:t>
            </w:r>
          </w:p>
        </w:tc>
        <w:tc>
          <w:tcPr>
            <w:tcW w:w="129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99,4</w:t>
            </w:r>
          </w:p>
        </w:tc>
        <w:tc>
          <w:tcPr>
            <w:tcW w:w="130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99,4</w:t>
            </w:r>
          </w:p>
        </w:tc>
        <w:tc>
          <w:tcPr>
            <w:tcW w:w="130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99,4</w:t>
            </w:r>
          </w:p>
        </w:tc>
      </w:tr>
      <w:tr>
        <w:trPr>
          <w:trHeight w:val="600" w:hRule="atLeast"/>
        </w:trPr>
        <w:tc>
          <w:tcPr>
            <w:tcW w:w="617"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w:t>
            </w:r>
          </w:p>
        </w:tc>
        <w:tc>
          <w:tcPr>
            <w:tcW w:w="4846"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Фактическая оплата населением за жилищно-коммунальные услуги от начисленных платежей</w:t>
            </w:r>
          </w:p>
        </w:tc>
        <w:tc>
          <w:tcPr>
            <w:tcW w:w="15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w:t>
            </w:r>
          </w:p>
        </w:tc>
        <w:tc>
          <w:tcPr>
            <w:tcW w:w="16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29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w:t>
            </w:r>
          </w:p>
        </w:tc>
        <w:tc>
          <w:tcPr>
            <w:tcW w:w="129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95</w:t>
            </w:r>
          </w:p>
        </w:tc>
        <w:tc>
          <w:tcPr>
            <w:tcW w:w="129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95</w:t>
            </w:r>
          </w:p>
        </w:tc>
        <w:tc>
          <w:tcPr>
            <w:tcW w:w="130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95</w:t>
            </w:r>
          </w:p>
        </w:tc>
        <w:tc>
          <w:tcPr>
            <w:tcW w:w="130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95</w:t>
            </w:r>
          </w:p>
        </w:tc>
      </w:tr>
      <w:tr>
        <w:trPr>
          <w:trHeight w:val="600" w:hRule="atLeast"/>
        </w:trPr>
        <w:tc>
          <w:tcPr>
            <w:tcW w:w="617"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1.4.</w:t>
            </w:r>
          </w:p>
        </w:tc>
        <w:tc>
          <w:tcPr>
            <w:tcW w:w="4846"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Снижение интегрального показателя аварийности инженерных сетей  </w:t>
            </w:r>
          </w:p>
        </w:tc>
        <w:tc>
          <w:tcPr>
            <w:tcW w:w="15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6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29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29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29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30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30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315" w:hRule="atLeast"/>
        </w:trPr>
        <w:tc>
          <w:tcPr>
            <w:tcW w:w="617"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4846" w:type="dxa"/>
            <w:tcBorders>
              <w:bottom w:val="single" w:sz="4" w:space="0" w:color="000000"/>
              <w:right w:val="single" w:sz="4" w:space="0" w:color="000000"/>
            </w:tcBorders>
            <w:vAlign w:val="center"/>
          </w:tcPr>
          <w:p>
            <w:pPr>
              <w:pStyle w:val="Normal"/>
              <w:rPr>
                <w:rFonts w:ascii="Arial" w:hAnsi="Arial" w:cs="Arial"/>
              </w:rPr>
            </w:pPr>
            <w:r>
              <w:rPr>
                <w:rFonts w:eastAsia="Arial" w:cs="Arial" w:ascii="Arial" w:hAnsi="Arial"/>
              </w:rPr>
              <w:t xml:space="preserve">       </w:t>
            </w:r>
            <w:r>
              <w:rPr>
                <w:rFonts w:cs="Arial" w:ascii="Arial" w:hAnsi="Arial"/>
              </w:rPr>
              <w:t>теплоснабжение</w:t>
            </w:r>
          </w:p>
        </w:tc>
        <w:tc>
          <w:tcPr>
            <w:tcW w:w="15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аварий</w:t>
            </w:r>
          </w:p>
        </w:tc>
        <w:tc>
          <w:tcPr>
            <w:tcW w:w="16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29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w:t>
            </w:r>
          </w:p>
        </w:tc>
        <w:tc>
          <w:tcPr>
            <w:tcW w:w="129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w:t>
            </w:r>
          </w:p>
        </w:tc>
        <w:tc>
          <w:tcPr>
            <w:tcW w:w="129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w:t>
            </w:r>
          </w:p>
        </w:tc>
        <w:tc>
          <w:tcPr>
            <w:tcW w:w="130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w:t>
            </w:r>
          </w:p>
        </w:tc>
        <w:tc>
          <w:tcPr>
            <w:tcW w:w="130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w:t>
            </w:r>
          </w:p>
        </w:tc>
      </w:tr>
      <w:tr>
        <w:trPr>
          <w:trHeight w:val="315" w:hRule="atLeast"/>
        </w:trPr>
        <w:tc>
          <w:tcPr>
            <w:tcW w:w="617"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4846" w:type="dxa"/>
            <w:tcBorders>
              <w:bottom w:val="single" w:sz="4" w:space="0" w:color="000000"/>
              <w:right w:val="single" w:sz="4" w:space="0" w:color="000000"/>
            </w:tcBorders>
            <w:vAlign w:val="center"/>
          </w:tcPr>
          <w:p>
            <w:pPr>
              <w:pStyle w:val="Normal"/>
              <w:rPr>
                <w:rFonts w:ascii="Arial" w:hAnsi="Arial" w:cs="Arial"/>
              </w:rPr>
            </w:pPr>
            <w:r>
              <w:rPr>
                <w:rFonts w:eastAsia="Arial" w:cs="Arial" w:ascii="Arial" w:hAnsi="Arial"/>
              </w:rPr>
              <w:t xml:space="preserve">        </w:t>
            </w:r>
            <w:r>
              <w:rPr>
                <w:rFonts w:cs="Arial" w:ascii="Arial" w:hAnsi="Arial"/>
              </w:rPr>
              <w:t xml:space="preserve">водоснабжение </w:t>
            </w:r>
          </w:p>
        </w:tc>
        <w:tc>
          <w:tcPr>
            <w:tcW w:w="15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аварий</w:t>
            </w:r>
          </w:p>
        </w:tc>
        <w:tc>
          <w:tcPr>
            <w:tcW w:w="16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29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w:t>
            </w:r>
          </w:p>
        </w:tc>
        <w:tc>
          <w:tcPr>
            <w:tcW w:w="129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w:t>
            </w:r>
          </w:p>
        </w:tc>
        <w:tc>
          <w:tcPr>
            <w:tcW w:w="129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w:t>
            </w:r>
          </w:p>
        </w:tc>
        <w:tc>
          <w:tcPr>
            <w:tcW w:w="130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w:t>
            </w:r>
          </w:p>
        </w:tc>
        <w:tc>
          <w:tcPr>
            <w:tcW w:w="130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w:t>
            </w:r>
          </w:p>
        </w:tc>
      </w:tr>
      <w:tr>
        <w:trPr>
          <w:trHeight w:val="315" w:hRule="atLeast"/>
        </w:trPr>
        <w:tc>
          <w:tcPr>
            <w:tcW w:w="617"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4846" w:type="dxa"/>
            <w:tcBorders>
              <w:bottom w:val="single" w:sz="4" w:space="0" w:color="000000"/>
              <w:right w:val="single" w:sz="4" w:space="0" w:color="000000"/>
            </w:tcBorders>
            <w:vAlign w:val="center"/>
          </w:tcPr>
          <w:p>
            <w:pPr>
              <w:pStyle w:val="Normal"/>
              <w:rPr>
                <w:rFonts w:ascii="Arial" w:hAnsi="Arial" w:cs="Arial"/>
              </w:rPr>
            </w:pPr>
            <w:r>
              <w:rPr>
                <w:rFonts w:eastAsia="Arial" w:cs="Arial" w:ascii="Arial" w:hAnsi="Arial"/>
              </w:rPr>
              <w:t xml:space="preserve">        </w:t>
            </w:r>
            <w:r>
              <w:rPr>
                <w:rFonts w:cs="Arial" w:ascii="Arial" w:hAnsi="Arial"/>
              </w:rPr>
              <w:t>водоотведение</w:t>
            </w:r>
          </w:p>
        </w:tc>
        <w:tc>
          <w:tcPr>
            <w:tcW w:w="15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аварий</w:t>
            </w:r>
          </w:p>
        </w:tc>
        <w:tc>
          <w:tcPr>
            <w:tcW w:w="16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29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w:t>
            </w:r>
          </w:p>
        </w:tc>
        <w:tc>
          <w:tcPr>
            <w:tcW w:w="129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w:t>
            </w:r>
          </w:p>
        </w:tc>
        <w:tc>
          <w:tcPr>
            <w:tcW w:w="129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w:t>
            </w:r>
          </w:p>
        </w:tc>
        <w:tc>
          <w:tcPr>
            <w:tcW w:w="130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w:t>
            </w:r>
          </w:p>
        </w:tc>
        <w:tc>
          <w:tcPr>
            <w:tcW w:w="130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w:t>
            </w:r>
          </w:p>
        </w:tc>
      </w:tr>
    </w:tbl>
    <w:p>
      <w:pPr>
        <w:sectPr>
          <w:type w:val="nextPage"/>
          <w:pgSz w:orient="landscape" w:w="16838" w:h="11906"/>
          <w:pgMar w:left="1134" w:right="1134" w:gutter="0" w:header="0" w:top="1701" w:footer="0" w:bottom="851"/>
          <w:pgNumType w:fmt="decimal"/>
          <w:formProt w:val="false"/>
          <w:textDirection w:val="lrTb"/>
          <w:docGrid w:type="default" w:linePitch="360" w:charSpace="0"/>
        </w:sectPr>
      </w:pPr>
    </w:p>
    <w:tbl>
      <w:tblPr>
        <w:tblW w:w="14678" w:type="dxa"/>
        <w:jc w:val="left"/>
        <w:tblInd w:w="108" w:type="dxa"/>
        <w:tblLayout w:type="fixed"/>
        <w:tblCellMar>
          <w:top w:w="0" w:type="dxa"/>
          <w:left w:w="108" w:type="dxa"/>
          <w:bottom w:w="0" w:type="dxa"/>
          <w:right w:w="108" w:type="dxa"/>
        </w:tblCellMar>
      </w:tblPr>
      <w:tblGrid>
        <w:gridCol w:w="598"/>
        <w:gridCol w:w="2424"/>
        <w:gridCol w:w="1517"/>
        <w:gridCol w:w="808"/>
        <w:gridCol w:w="766"/>
        <w:gridCol w:w="1515"/>
        <w:gridCol w:w="1107"/>
        <w:gridCol w:w="917"/>
        <w:gridCol w:w="917"/>
        <w:gridCol w:w="917"/>
        <w:gridCol w:w="956"/>
        <w:gridCol w:w="2236"/>
      </w:tblGrid>
      <w:tr>
        <w:trPr>
          <w:trHeight w:val="945" w:hRule="atLeast"/>
        </w:trPr>
        <w:tc>
          <w:tcPr>
            <w:tcW w:w="598" w:type="dxa"/>
            <w:tcBorders/>
            <w:vAlign w:val="center"/>
          </w:tcPr>
          <w:p>
            <w:pPr>
              <w:pStyle w:val="Normal"/>
              <w:snapToGrid w:val="false"/>
              <w:rPr>
                <w:rFonts w:ascii="Arial" w:hAnsi="Arial" w:cs="Arial"/>
              </w:rPr>
            </w:pPr>
            <w:r>
              <w:rPr>
                <w:rFonts w:cs="Arial" w:ascii="Arial" w:hAnsi="Arial"/>
              </w:rPr>
            </w:r>
            <w:bookmarkStart w:id="6" w:name="RANGE!A1%3AL37"/>
            <w:bookmarkStart w:id="7" w:name="RANGE!A1%3AL37"/>
            <w:bookmarkEnd w:id="7"/>
          </w:p>
        </w:tc>
        <w:tc>
          <w:tcPr>
            <w:tcW w:w="2424" w:type="dxa"/>
            <w:tcBorders/>
            <w:vAlign w:val="center"/>
          </w:tcPr>
          <w:p>
            <w:pPr>
              <w:pStyle w:val="Normal"/>
              <w:snapToGrid w:val="false"/>
              <w:jc w:val="center"/>
              <w:rPr>
                <w:rFonts w:ascii="Arial" w:hAnsi="Arial" w:cs="Arial"/>
              </w:rPr>
            </w:pPr>
            <w:r>
              <w:rPr>
                <w:rFonts w:cs="Arial" w:ascii="Arial" w:hAnsi="Arial"/>
              </w:rPr>
            </w:r>
          </w:p>
        </w:tc>
        <w:tc>
          <w:tcPr>
            <w:tcW w:w="1517" w:type="dxa"/>
            <w:tcBorders/>
            <w:vAlign w:val="center"/>
          </w:tcPr>
          <w:p>
            <w:pPr>
              <w:pStyle w:val="Normal"/>
              <w:snapToGrid w:val="false"/>
              <w:rPr>
                <w:rFonts w:ascii="Arial" w:hAnsi="Arial" w:cs="Arial"/>
              </w:rPr>
            </w:pPr>
            <w:r>
              <w:rPr>
                <w:rFonts w:cs="Arial" w:ascii="Arial" w:hAnsi="Arial"/>
              </w:rPr>
            </w:r>
          </w:p>
        </w:tc>
        <w:tc>
          <w:tcPr>
            <w:tcW w:w="808" w:type="dxa"/>
            <w:tcBorders/>
            <w:vAlign w:val="center"/>
          </w:tcPr>
          <w:p>
            <w:pPr>
              <w:pStyle w:val="Normal"/>
              <w:snapToGrid w:val="false"/>
              <w:jc w:val="center"/>
              <w:rPr>
                <w:rFonts w:ascii="Arial" w:hAnsi="Arial" w:cs="Arial"/>
              </w:rPr>
            </w:pPr>
            <w:r>
              <w:rPr>
                <w:rFonts w:cs="Arial" w:ascii="Arial" w:hAnsi="Arial"/>
              </w:rPr>
            </w:r>
          </w:p>
        </w:tc>
        <w:tc>
          <w:tcPr>
            <w:tcW w:w="766" w:type="dxa"/>
            <w:tcBorders/>
            <w:vAlign w:val="center"/>
          </w:tcPr>
          <w:p>
            <w:pPr>
              <w:pStyle w:val="Normal"/>
              <w:snapToGrid w:val="false"/>
              <w:jc w:val="center"/>
              <w:rPr>
                <w:rFonts w:ascii="Arial" w:hAnsi="Arial" w:cs="Arial"/>
              </w:rPr>
            </w:pPr>
            <w:r>
              <w:rPr>
                <w:rFonts w:cs="Arial" w:ascii="Arial" w:hAnsi="Arial"/>
              </w:rPr>
            </w:r>
          </w:p>
        </w:tc>
        <w:tc>
          <w:tcPr>
            <w:tcW w:w="1515" w:type="dxa"/>
            <w:tcBorders/>
            <w:vAlign w:val="center"/>
          </w:tcPr>
          <w:p>
            <w:pPr>
              <w:pStyle w:val="Normal"/>
              <w:snapToGrid w:val="false"/>
              <w:jc w:val="center"/>
              <w:rPr>
                <w:rFonts w:ascii="Arial" w:hAnsi="Arial" w:cs="Arial"/>
              </w:rPr>
            </w:pPr>
            <w:r>
              <w:rPr>
                <w:rFonts w:cs="Arial" w:ascii="Arial" w:hAnsi="Arial"/>
              </w:rPr>
            </w:r>
          </w:p>
        </w:tc>
        <w:tc>
          <w:tcPr>
            <w:tcW w:w="1107" w:type="dxa"/>
            <w:tcBorders/>
            <w:vAlign w:val="center"/>
          </w:tcPr>
          <w:p>
            <w:pPr>
              <w:pStyle w:val="Normal"/>
              <w:snapToGrid w:val="false"/>
              <w:jc w:val="center"/>
              <w:rPr>
                <w:rFonts w:ascii="Arial" w:hAnsi="Arial" w:cs="Arial"/>
              </w:rPr>
            </w:pPr>
            <w:r>
              <w:rPr>
                <w:rFonts w:cs="Arial" w:ascii="Arial" w:hAnsi="Arial"/>
              </w:rPr>
            </w:r>
          </w:p>
        </w:tc>
        <w:tc>
          <w:tcPr>
            <w:tcW w:w="917" w:type="dxa"/>
            <w:tcBorders/>
            <w:vAlign w:val="center"/>
          </w:tcPr>
          <w:p>
            <w:pPr>
              <w:pStyle w:val="Normal"/>
              <w:snapToGrid w:val="false"/>
              <w:jc w:val="center"/>
              <w:rPr>
                <w:rFonts w:ascii="Arial" w:hAnsi="Arial" w:cs="Arial"/>
              </w:rPr>
            </w:pPr>
            <w:r>
              <w:rPr>
                <w:rFonts w:cs="Arial" w:ascii="Arial" w:hAnsi="Arial"/>
              </w:rPr>
            </w:r>
          </w:p>
        </w:tc>
        <w:tc>
          <w:tcPr>
            <w:tcW w:w="5026" w:type="dxa"/>
            <w:gridSpan w:val="4"/>
            <w:tcBorders/>
            <w:vAlign w:val="center"/>
          </w:tcPr>
          <w:p>
            <w:pPr>
              <w:pStyle w:val="Normal"/>
              <w:jc w:val="right"/>
              <w:rPr>
                <w:rFonts w:ascii="Arial" w:hAnsi="Arial" w:cs="Arial"/>
              </w:rPr>
            </w:pPr>
            <w:r>
              <w:rPr>
                <w:rFonts w:cs="Arial" w:ascii="Arial" w:hAnsi="Arial"/>
              </w:rPr>
              <w:t>Приложение № 2</w:t>
              <w:br/>
              <w:t xml:space="preserve">к подпрограмме «Обеспечение реализации программы и прочие мероприятия» </w:t>
            </w:r>
          </w:p>
        </w:tc>
      </w:tr>
      <w:tr>
        <w:trPr>
          <w:trHeight w:val="300" w:hRule="atLeast"/>
        </w:trPr>
        <w:tc>
          <w:tcPr>
            <w:tcW w:w="598" w:type="dxa"/>
            <w:tcBorders/>
            <w:vAlign w:val="center"/>
          </w:tcPr>
          <w:p>
            <w:pPr>
              <w:pStyle w:val="Normal"/>
              <w:snapToGrid w:val="false"/>
              <w:jc w:val="right"/>
              <w:rPr>
                <w:rFonts w:ascii="Arial" w:hAnsi="Arial" w:cs="Arial"/>
              </w:rPr>
            </w:pPr>
            <w:r>
              <w:rPr>
                <w:rFonts w:cs="Arial" w:ascii="Arial" w:hAnsi="Arial"/>
              </w:rPr>
            </w:r>
          </w:p>
        </w:tc>
        <w:tc>
          <w:tcPr>
            <w:tcW w:w="2424" w:type="dxa"/>
            <w:tcBorders/>
            <w:vAlign w:val="center"/>
          </w:tcPr>
          <w:p>
            <w:pPr>
              <w:pStyle w:val="Normal"/>
              <w:snapToGrid w:val="false"/>
              <w:jc w:val="center"/>
              <w:rPr>
                <w:rFonts w:ascii="Arial" w:hAnsi="Arial" w:cs="Arial"/>
              </w:rPr>
            </w:pPr>
            <w:r>
              <w:rPr>
                <w:rFonts w:cs="Arial" w:ascii="Arial" w:hAnsi="Arial"/>
              </w:rPr>
            </w:r>
          </w:p>
        </w:tc>
        <w:tc>
          <w:tcPr>
            <w:tcW w:w="1517" w:type="dxa"/>
            <w:tcBorders/>
            <w:vAlign w:val="center"/>
          </w:tcPr>
          <w:p>
            <w:pPr>
              <w:pStyle w:val="Normal"/>
              <w:snapToGrid w:val="false"/>
              <w:rPr>
                <w:rFonts w:ascii="Arial" w:hAnsi="Arial" w:cs="Arial"/>
              </w:rPr>
            </w:pPr>
            <w:r>
              <w:rPr>
                <w:rFonts w:cs="Arial" w:ascii="Arial" w:hAnsi="Arial"/>
              </w:rPr>
            </w:r>
          </w:p>
        </w:tc>
        <w:tc>
          <w:tcPr>
            <w:tcW w:w="808" w:type="dxa"/>
            <w:tcBorders/>
            <w:vAlign w:val="center"/>
          </w:tcPr>
          <w:p>
            <w:pPr>
              <w:pStyle w:val="Normal"/>
              <w:snapToGrid w:val="false"/>
              <w:jc w:val="center"/>
              <w:rPr>
                <w:rFonts w:ascii="Arial" w:hAnsi="Arial" w:cs="Arial"/>
              </w:rPr>
            </w:pPr>
            <w:r>
              <w:rPr>
                <w:rFonts w:cs="Arial" w:ascii="Arial" w:hAnsi="Arial"/>
              </w:rPr>
            </w:r>
          </w:p>
        </w:tc>
        <w:tc>
          <w:tcPr>
            <w:tcW w:w="766" w:type="dxa"/>
            <w:tcBorders/>
            <w:vAlign w:val="center"/>
          </w:tcPr>
          <w:p>
            <w:pPr>
              <w:pStyle w:val="Normal"/>
              <w:snapToGrid w:val="false"/>
              <w:jc w:val="center"/>
              <w:rPr>
                <w:rFonts w:ascii="Arial" w:hAnsi="Arial" w:cs="Arial"/>
              </w:rPr>
            </w:pPr>
            <w:r>
              <w:rPr>
                <w:rFonts w:cs="Arial" w:ascii="Arial" w:hAnsi="Arial"/>
              </w:rPr>
            </w:r>
          </w:p>
        </w:tc>
        <w:tc>
          <w:tcPr>
            <w:tcW w:w="1515" w:type="dxa"/>
            <w:tcBorders/>
            <w:vAlign w:val="center"/>
          </w:tcPr>
          <w:p>
            <w:pPr>
              <w:pStyle w:val="Normal"/>
              <w:snapToGrid w:val="false"/>
              <w:jc w:val="center"/>
              <w:rPr>
                <w:rFonts w:ascii="Arial" w:hAnsi="Arial" w:cs="Arial"/>
              </w:rPr>
            </w:pPr>
            <w:r>
              <w:rPr>
                <w:rFonts w:cs="Arial" w:ascii="Arial" w:hAnsi="Arial"/>
              </w:rPr>
            </w:r>
          </w:p>
        </w:tc>
        <w:tc>
          <w:tcPr>
            <w:tcW w:w="1107" w:type="dxa"/>
            <w:tcBorders/>
            <w:vAlign w:val="center"/>
          </w:tcPr>
          <w:p>
            <w:pPr>
              <w:pStyle w:val="Normal"/>
              <w:snapToGrid w:val="false"/>
              <w:jc w:val="center"/>
              <w:rPr>
                <w:rFonts w:ascii="Arial" w:hAnsi="Arial" w:cs="Arial"/>
              </w:rPr>
            </w:pPr>
            <w:r>
              <w:rPr>
                <w:rFonts w:cs="Arial" w:ascii="Arial" w:hAnsi="Arial"/>
              </w:rPr>
            </w:r>
          </w:p>
        </w:tc>
        <w:tc>
          <w:tcPr>
            <w:tcW w:w="917" w:type="dxa"/>
            <w:tcBorders/>
            <w:vAlign w:val="center"/>
          </w:tcPr>
          <w:p>
            <w:pPr>
              <w:pStyle w:val="Normal"/>
              <w:snapToGrid w:val="false"/>
              <w:jc w:val="center"/>
              <w:rPr>
                <w:rFonts w:ascii="Arial" w:hAnsi="Arial" w:cs="Arial"/>
              </w:rPr>
            </w:pPr>
            <w:r>
              <w:rPr>
                <w:rFonts w:cs="Arial" w:ascii="Arial" w:hAnsi="Arial"/>
              </w:rPr>
            </w:r>
          </w:p>
        </w:tc>
        <w:tc>
          <w:tcPr>
            <w:tcW w:w="917" w:type="dxa"/>
            <w:tcBorders/>
            <w:vAlign w:val="center"/>
          </w:tcPr>
          <w:p>
            <w:pPr>
              <w:pStyle w:val="Normal"/>
              <w:snapToGrid w:val="false"/>
              <w:jc w:val="center"/>
              <w:rPr>
                <w:rFonts w:ascii="Arial" w:hAnsi="Arial" w:cs="Arial"/>
              </w:rPr>
            </w:pPr>
            <w:r>
              <w:rPr>
                <w:rFonts w:cs="Arial" w:ascii="Arial" w:hAnsi="Arial"/>
              </w:rPr>
            </w:r>
          </w:p>
        </w:tc>
        <w:tc>
          <w:tcPr>
            <w:tcW w:w="917" w:type="dxa"/>
            <w:tcBorders/>
            <w:vAlign w:val="center"/>
          </w:tcPr>
          <w:p>
            <w:pPr>
              <w:pStyle w:val="Normal"/>
              <w:snapToGrid w:val="false"/>
              <w:jc w:val="center"/>
              <w:rPr>
                <w:rFonts w:ascii="Arial" w:hAnsi="Arial" w:cs="Arial"/>
              </w:rPr>
            </w:pPr>
            <w:r>
              <w:rPr>
                <w:rFonts w:cs="Arial" w:ascii="Arial" w:hAnsi="Arial"/>
              </w:rPr>
            </w:r>
          </w:p>
        </w:tc>
        <w:tc>
          <w:tcPr>
            <w:tcW w:w="956" w:type="dxa"/>
            <w:tcBorders/>
            <w:vAlign w:val="center"/>
          </w:tcPr>
          <w:p>
            <w:pPr>
              <w:pStyle w:val="Normal"/>
              <w:snapToGrid w:val="false"/>
              <w:jc w:val="center"/>
              <w:rPr>
                <w:rFonts w:ascii="Arial" w:hAnsi="Arial" w:cs="Arial"/>
              </w:rPr>
            </w:pPr>
            <w:r>
              <w:rPr>
                <w:rFonts w:cs="Arial" w:ascii="Arial" w:hAnsi="Arial"/>
              </w:rPr>
            </w:r>
          </w:p>
        </w:tc>
        <w:tc>
          <w:tcPr>
            <w:tcW w:w="2236" w:type="dxa"/>
            <w:tcBorders/>
            <w:vAlign w:val="center"/>
          </w:tcPr>
          <w:p>
            <w:pPr>
              <w:pStyle w:val="Normal"/>
              <w:snapToGrid w:val="false"/>
              <w:jc w:val="center"/>
              <w:rPr>
                <w:rFonts w:ascii="Arial" w:hAnsi="Arial" w:cs="Arial"/>
              </w:rPr>
            </w:pPr>
            <w:r>
              <w:rPr>
                <w:rFonts w:cs="Arial" w:ascii="Arial" w:hAnsi="Arial"/>
              </w:rPr>
            </w:r>
          </w:p>
        </w:tc>
      </w:tr>
      <w:tr>
        <w:trPr>
          <w:trHeight w:val="300" w:hRule="atLeast"/>
        </w:trPr>
        <w:tc>
          <w:tcPr>
            <w:tcW w:w="598" w:type="dxa"/>
            <w:tcBorders/>
            <w:vAlign w:val="center"/>
          </w:tcPr>
          <w:p>
            <w:pPr>
              <w:pStyle w:val="Normal"/>
              <w:snapToGrid w:val="false"/>
              <w:jc w:val="center"/>
              <w:rPr>
                <w:rFonts w:ascii="Arial" w:hAnsi="Arial" w:cs="Arial"/>
              </w:rPr>
            </w:pPr>
            <w:r>
              <w:rPr>
                <w:rFonts w:cs="Arial" w:ascii="Arial" w:hAnsi="Arial"/>
              </w:rPr>
            </w:r>
          </w:p>
        </w:tc>
        <w:tc>
          <w:tcPr>
            <w:tcW w:w="14080" w:type="dxa"/>
            <w:gridSpan w:val="11"/>
            <w:tcBorders/>
            <w:vAlign w:val="center"/>
          </w:tcPr>
          <w:p>
            <w:pPr>
              <w:pStyle w:val="Normal"/>
              <w:jc w:val="center"/>
              <w:rPr>
                <w:rFonts w:ascii="Arial" w:hAnsi="Arial" w:cs="Arial"/>
              </w:rPr>
            </w:pPr>
            <w:r>
              <w:rPr>
                <w:rFonts w:cs="Arial" w:ascii="Arial" w:hAnsi="Arial"/>
              </w:rPr>
              <w:t xml:space="preserve">Перечень мероприятий подпрограммы </w:t>
            </w:r>
          </w:p>
        </w:tc>
      </w:tr>
      <w:tr>
        <w:trPr>
          <w:trHeight w:val="300" w:hRule="atLeast"/>
        </w:trPr>
        <w:tc>
          <w:tcPr>
            <w:tcW w:w="598" w:type="dxa"/>
            <w:tcBorders/>
            <w:vAlign w:val="center"/>
          </w:tcPr>
          <w:p>
            <w:pPr>
              <w:pStyle w:val="Normal"/>
              <w:snapToGrid w:val="false"/>
              <w:jc w:val="center"/>
              <w:rPr>
                <w:rFonts w:ascii="Arial" w:hAnsi="Arial" w:cs="Arial"/>
              </w:rPr>
            </w:pPr>
            <w:r>
              <w:rPr>
                <w:rFonts w:cs="Arial" w:ascii="Arial" w:hAnsi="Arial"/>
              </w:rPr>
            </w:r>
          </w:p>
        </w:tc>
        <w:tc>
          <w:tcPr>
            <w:tcW w:w="2424" w:type="dxa"/>
            <w:tcBorders/>
            <w:vAlign w:val="center"/>
          </w:tcPr>
          <w:p>
            <w:pPr>
              <w:pStyle w:val="Normal"/>
              <w:snapToGrid w:val="false"/>
              <w:jc w:val="center"/>
              <w:rPr>
                <w:rFonts w:ascii="Arial" w:hAnsi="Arial" w:cs="Arial"/>
              </w:rPr>
            </w:pPr>
            <w:r>
              <w:rPr>
                <w:rFonts w:cs="Arial" w:ascii="Arial" w:hAnsi="Arial"/>
              </w:rPr>
            </w:r>
          </w:p>
        </w:tc>
        <w:tc>
          <w:tcPr>
            <w:tcW w:w="1517" w:type="dxa"/>
            <w:tcBorders/>
            <w:vAlign w:val="center"/>
          </w:tcPr>
          <w:p>
            <w:pPr>
              <w:pStyle w:val="Normal"/>
              <w:snapToGrid w:val="false"/>
              <w:rPr>
                <w:rFonts w:ascii="Arial" w:hAnsi="Arial" w:cs="Arial"/>
              </w:rPr>
            </w:pPr>
            <w:r>
              <w:rPr>
                <w:rFonts w:cs="Arial" w:ascii="Arial" w:hAnsi="Arial"/>
              </w:rPr>
            </w:r>
          </w:p>
        </w:tc>
        <w:tc>
          <w:tcPr>
            <w:tcW w:w="808" w:type="dxa"/>
            <w:tcBorders/>
            <w:vAlign w:val="center"/>
          </w:tcPr>
          <w:p>
            <w:pPr>
              <w:pStyle w:val="Normal"/>
              <w:snapToGrid w:val="false"/>
              <w:jc w:val="center"/>
              <w:rPr>
                <w:rFonts w:ascii="Arial" w:hAnsi="Arial" w:cs="Arial"/>
              </w:rPr>
            </w:pPr>
            <w:r>
              <w:rPr>
                <w:rFonts w:cs="Arial" w:ascii="Arial" w:hAnsi="Arial"/>
              </w:rPr>
            </w:r>
          </w:p>
        </w:tc>
        <w:tc>
          <w:tcPr>
            <w:tcW w:w="766" w:type="dxa"/>
            <w:tcBorders/>
            <w:vAlign w:val="center"/>
          </w:tcPr>
          <w:p>
            <w:pPr>
              <w:pStyle w:val="Normal"/>
              <w:snapToGrid w:val="false"/>
              <w:jc w:val="center"/>
              <w:rPr>
                <w:rFonts w:ascii="Arial" w:hAnsi="Arial" w:cs="Arial"/>
              </w:rPr>
            </w:pPr>
            <w:r>
              <w:rPr>
                <w:rFonts w:cs="Arial" w:ascii="Arial" w:hAnsi="Arial"/>
              </w:rPr>
            </w:r>
          </w:p>
        </w:tc>
        <w:tc>
          <w:tcPr>
            <w:tcW w:w="1515" w:type="dxa"/>
            <w:tcBorders/>
            <w:vAlign w:val="center"/>
          </w:tcPr>
          <w:p>
            <w:pPr>
              <w:pStyle w:val="Normal"/>
              <w:snapToGrid w:val="false"/>
              <w:jc w:val="center"/>
              <w:rPr>
                <w:rFonts w:ascii="Arial" w:hAnsi="Arial" w:cs="Arial"/>
              </w:rPr>
            </w:pPr>
            <w:r>
              <w:rPr>
                <w:rFonts w:cs="Arial" w:ascii="Arial" w:hAnsi="Arial"/>
              </w:rPr>
            </w:r>
          </w:p>
        </w:tc>
        <w:tc>
          <w:tcPr>
            <w:tcW w:w="1107" w:type="dxa"/>
            <w:tcBorders/>
            <w:vAlign w:val="center"/>
          </w:tcPr>
          <w:p>
            <w:pPr>
              <w:pStyle w:val="Normal"/>
              <w:snapToGrid w:val="false"/>
              <w:jc w:val="center"/>
              <w:rPr>
                <w:rFonts w:ascii="Arial" w:hAnsi="Arial" w:cs="Arial"/>
              </w:rPr>
            </w:pPr>
            <w:r>
              <w:rPr>
                <w:rFonts w:cs="Arial" w:ascii="Arial" w:hAnsi="Arial"/>
              </w:rPr>
            </w:r>
          </w:p>
        </w:tc>
        <w:tc>
          <w:tcPr>
            <w:tcW w:w="917" w:type="dxa"/>
            <w:tcBorders/>
            <w:vAlign w:val="center"/>
          </w:tcPr>
          <w:p>
            <w:pPr>
              <w:pStyle w:val="Normal"/>
              <w:snapToGrid w:val="false"/>
              <w:jc w:val="center"/>
              <w:rPr>
                <w:rFonts w:ascii="Arial" w:hAnsi="Arial" w:cs="Arial"/>
              </w:rPr>
            </w:pPr>
            <w:r>
              <w:rPr>
                <w:rFonts w:cs="Arial" w:ascii="Arial" w:hAnsi="Arial"/>
              </w:rPr>
            </w:r>
          </w:p>
        </w:tc>
        <w:tc>
          <w:tcPr>
            <w:tcW w:w="917" w:type="dxa"/>
            <w:tcBorders/>
            <w:vAlign w:val="center"/>
          </w:tcPr>
          <w:p>
            <w:pPr>
              <w:pStyle w:val="Normal"/>
              <w:snapToGrid w:val="false"/>
              <w:jc w:val="center"/>
              <w:rPr>
                <w:rFonts w:ascii="Arial" w:hAnsi="Arial" w:cs="Arial"/>
              </w:rPr>
            </w:pPr>
            <w:r>
              <w:rPr>
                <w:rFonts w:cs="Arial" w:ascii="Arial" w:hAnsi="Arial"/>
              </w:rPr>
            </w:r>
          </w:p>
        </w:tc>
        <w:tc>
          <w:tcPr>
            <w:tcW w:w="917" w:type="dxa"/>
            <w:tcBorders/>
            <w:vAlign w:val="center"/>
          </w:tcPr>
          <w:p>
            <w:pPr>
              <w:pStyle w:val="Normal"/>
              <w:snapToGrid w:val="false"/>
              <w:jc w:val="center"/>
              <w:rPr>
                <w:rFonts w:ascii="Arial" w:hAnsi="Arial" w:cs="Arial"/>
              </w:rPr>
            </w:pPr>
            <w:r>
              <w:rPr>
                <w:rFonts w:cs="Arial" w:ascii="Arial" w:hAnsi="Arial"/>
              </w:rPr>
            </w:r>
          </w:p>
        </w:tc>
        <w:tc>
          <w:tcPr>
            <w:tcW w:w="956" w:type="dxa"/>
            <w:tcBorders/>
            <w:vAlign w:val="center"/>
          </w:tcPr>
          <w:p>
            <w:pPr>
              <w:pStyle w:val="Normal"/>
              <w:snapToGrid w:val="false"/>
              <w:jc w:val="center"/>
              <w:rPr>
                <w:rFonts w:ascii="Arial" w:hAnsi="Arial" w:cs="Arial"/>
              </w:rPr>
            </w:pPr>
            <w:r>
              <w:rPr>
                <w:rFonts w:cs="Arial" w:ascii="Arial" w:hAnsi="Arial"/>
              </w:rPr>
            </w:r>
          </w:p>
        </w:tc>
        <w:tc>
          <w:tcPr>
            <w:tcW w:w="2236" w:type="dxa"/>
            <w:tcBorders/>
            <w:vAlign w:val="center"/>
          </w:tcPr>
          <w:p>
            <w:pPr>
              <w:pStyle w:val="Normal"/>
              <w:snapToGrid w:val="false"/>
              <w:jc w:val="center"/>
              <w:rPr>
                <w:rFonts w:ascii="Arial" w:hAnsi="Arial" w:cs="Arial"/>
              </w:rPr>
            </w:pPr>
            <w:r>
              <w:rPr>
                <w:rFonts w:cs="Arial" w:ascii="Arial" w:hAnsi="Arial"/>
              </w:rPr>
            </w:r>
          </w:p>
        </w:tc>
      </w:tr>
      <w:tr>
        <w:trPr>
          <w:trHeight w:val="915" w:hRule="atLeast"/>
        </w:trPr>
        <w:tc>
          <w:tcPr>
            <w:tcW w:w="59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color w:val="000000"/>
              </w:rPr>
            </w:pPr>
            <w:r>
              <w:rPr>
                <w:rFonts w:cs="Arial" w:ascii="Arial" w:hAnsi="Arial"/>
                <w:color w:val="000000"/>
              </w:rPr>
              <w:t>№</w:t>
            </w:r>
            <w:r>
              <w:rPr>
                <w:rFonts w:eastAsia="Arial" w:cs="Arial" w:ascii="Arial" w:hAnsi="Arial"/>
                <w:color w:val="000000"/>
              </w:rPr>
              <w:t xml:space="preserve"> </w:t>
            </w:r>
            <w:r>
              <w:rPr>
                <w:rFonts w:cs="Arial" w:ascii="Arial" w:hAnsi="Arial"/>
                <w:color w:val="000000"/>
              </w:rPr>
              <w:t>п/п</w:t>
            </w:r>
          </w:p>
        </w:tc>
        <w:tc>
          <w:tcPr>
            <w:tcW w:w="242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Цели, задачи, мероприятия подпрограммы</w:t>
            </w:r>
          </w:p>
        </w:tc>
        <w:tc>
          <w:tcPr>
            <w:tcW w:w="15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xml:space="preserve">ГРБС </w:t>
            </w:r>
          </w:p>
        </w:tc>
        <w:tc>
          <w:tcPr>
            <w:tcW w:w="4196" w:type="dxa"/>
            <w:gridSpan w:val="4"/>
            <w:tcBorders>
              <w:top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Код бюджетной классификации</w:t>
            </w:r>
          </w:p>
        </w:tc>
        <w:tc>
          <w:tcPr>
            <w:tcW w:w="3707" w:type="dxa"/>
            <w:gridSpan w:val="4"/>
            <w:tcBorders>
              <w:top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Расходы по годам реализации программы, тыс.рублей</w:t>
            </w:r>
          </w:p>
        </w:tc>
        <w:tc>
          <w:tcPr>
            <w:tcW w:w="223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1095" w:hRule="atLeast"/>
        </w:trPr>
        <w:tc>
          <w:tcPr>
            <w:tcW w:w="59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color w:val="000000"/>
              </w:rPr>
            </w:pPr>
            <w:r>
              <w:rPr>
                <w:rFonts w:cs="Arial" w:ascii="Arial" w:hAnsi="Arial"/>
                <w:color w:val="000000"/>
              </w:rPr>
            </w:r>
          </w:p>
        </w:tc>
        <w:tc>
          <w:tcPr>
            <w:tcW w:w="2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color w:val="000000"/>
              </w:rPr>
            </w:pPr>
            <w:r>
              <w:rPr>
                <w:rFonts w:cs="Arial" w:ascii="Arial" w:hAnsi="Arial"/>
                <w:color w:val="000000"/>
              </w:rPr>
            </w:r>
          </w:p>
        </w:tc>
        <w:tc>
          <w:tcPr>
            <w:tcW w:w="1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ГРБС</w:t>
            </w:r>
          </w:p>
        </w:tc>
        <w:tc>
          <w:tcPr>
            <w:tcW w:w="7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РзПр</w:t>
            </w:r>
          </w:p>
        </w:tc>
        <w:tc>
          <w:tcPr>
            <w:tcW w:w="151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ЦСР</w:t>
            </w:r>
          </w:p>
        </w:tc>
        <w:tc>
          <w:tcPr>
            <w:tcW w:w="110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ВР</w:t>
            </w:r>
          </w:p>
        </w:tc>
        <w:tc>
          <w:tcPr>
            <w:tcW w:w="9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2024</w:t>
            </w:r>
          </w:p>
        </w:tc>
        <w:tc>
          <w:tcPr>
            <w:tcW w:w="9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2025</w:t>
            </w:r>
          </w:p>
        </w:tc>
        <w:tc>
          <w:tcPr>
            <w:tcW w:w="9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2026</w:t>
            </w:r>
          </w:p>
        </w:tc>
        <w:tc>
          <w:tcPr>
            <w:tcW w:w="95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итого на 2024-2026гг.</w:t>
            </w:r>
          </w:p>
        </w:tc>
        <w:tc>
          <w:tcPr>
            <w:tcW w:w="223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r>
      <w:tr>
        <w:trPr>
          <w:trHeight w:val="330" w:hRule="atLeast"/>
        </w:trPr>
        <w:tc>
          <w:tcPr>
            <w:tcW w:w="598"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rPr>
            </w:pPr>
            <w:r>
              <w:rPr>
                <w:rFonts w:cs="Arial" w:ascii="Arial" w:hAnsi="Arial"/>
                <w:color w:val="000000"/>
              </w:rPr>
              <w:t>1</w:t>
            </w:r>
          </w:p>
        </w:tc>
        <w:tc>
          <w:tcPr>
            <w:tcW w:w="242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w:t>
            </w:r>
          </w:p>
        </w:tc>
        <w:tc>
          <w:tcPr>
            <w:tcW w:w="15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w:t>
            </w:r>
          </w:p>
        </w:tc>
        <w:tc>
          <w:tcPr>
            <w:tcW w:w="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w:t>
            </w:r>
          </w:p>
        </w:tc>
        <w:tc>
          <w:tcPr>
            <w:tcW w:w="7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w:t>
            </w:r>
          </w:p>
        </w:tc>
        <w:tc>
          <w:tcPr>
            <w:tcW w:w="151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w:t>
            </w:r>
          </w:p>
        </w:tc>
        <w:tc>
          <w:tcPr>
            <w:tcW w:w="110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7</w:t>
            </w:r>
          </w:p>
        </w:tc>
        <w:tc>
          <w:tcPr>
            <w:tcW w:w="9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8</w:t>
            </w:r>
          </w:p>
        </w:tc>
        <w:tc>
          <w:tcPr>
            <w:tcW w:w="9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9</w:t>
            </w:r>
          </w:p>
        </w:tc>
        <w:tc>
          <w:tcPr>
            <w:tcW w:w="9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w:t>
            </w:r>
          </w:p>
        </w:tc>
        <w:tc>
          <w:tcPr>
            <w:tcW w:w="95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11</w:t>
            </w:r>
          </w:p>
        </w:tc>
        <w:tc>
          <w:tcPr>
            <w:tcW w:w="223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12</w:t>
            </w:r>
          </w:p>
        </w:tc>
      </w:tr>
      <w:tr>
        <w:trPr>
          <w:trHeight w:val="390" w:hRule="atLeast"/>
        </w:trPr>
        <w:tc>
          <w:tcPr>
            <w:tcW w:w="598"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rPr>
            </w:pPr>
            <w:r>
              <w:rPr>
                <w:rFonts w:cs="Arial" w:ascii="Arial" w:hAnsi="Arial"/>
                <w:color w:val="000000"/>
              </w:rPr>
              <w:t> </w:t>
            </w:r>
          </w:p>
        </w:tc>
        <w:tc>
          <w:tcPr>
            <w:tcW w:w="14080" w:type="dxa"/>
            <w:gridSpan w:val="11"/>
            <w:tcBorders>
              <w:top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trPr>
          <w:trHeight w:val="1545" w:hRule="atLeast"/>
        </w:trPr>
        <w:tc>
          <w:tcPr>
            <w:tcW w:w="598" w:type="dxa"/>
            <w:tcBorders>
              <w:left w:val="single" w:sz="4" w:space="0" w:color="000000"/>
              <w:bottom w:val="single" w:sz="4" w:space="0" w:color="000000"/>
              <w:right w:val="single" w:sz="4" w:space="0" w:color="000000"/>
            </w:tcBorders>
            <w:vAlign w:val="center"/>
          </w:tcPr>
          <w:p>
            <w:pPr>
              <w:pStyle w:val="Normal"/>
              <w:jc w:val="center"/>
              <w:rPr>
                <w:rFonts w:ascii="Arial" w:hAnsi="Arial" w:cs="Arial"/>
                <w:bCs/>
                <w:color w:val="000000"/>
              </w:rPr>
            </w:pPr>
            <w:r>
              <w:rPr>
                <w:rFonts w:cs="Arial" w:ascii="Arial" w:hAnsi="Arial"/>
                <w:bCs/>
                <w:color w:val="000000"/>
              </w:rPr>
              <w:t>1</w:t>
            </w:r>
          </w:p>
        </w:tc>
        <w:tc>
          <w:tcPr>
            <w:tcW w:w="11844" w:type="dxa"/>
            <w:gridSpan w:val="10"/>
            <w:tcBorders>
              <w:top w:val="single" w:sz="4" w:space="0" w:color="000000"/>
              <w:bottom w:val="single" w:sz="4" w:space="0" w:color="000000"/>
              <w:right w:val="single" w:sz="4" w:space="0" w:color="000000"/>
            </w:tcBorders>
            <w:vAlign w:val="center"/>
          </w:tcPr>
          <w:p>
            <w:pPr>
              <w:pStyle w:val="Normal"/>
              <w:rPr>
                <w:rFonts w:ascii="Arial" w:hAnsi="Arial" w:cs="Arial"/>
                <w:bCs/>
              </w:rPr>
            </w:pPr>
            <w:r>
              <w:rPr>
                <w:rFonts w:cs="Arial" w:ascii="Arial" w:hAnsi="Arial"/>
                <w:bCs/>
              </w:rPr>
              <w:t>Задача Повышение эффективности исполнения функций в сфере жилищно-коммунального хозяйства, благоустройства и озеленения территории</w:t>
            </w:r>
          </w:p>
        </w:tc>
        <w:tc>
          <w:tcPr>
            <w:tcW w:w="223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xml:space="preserve">Доведение доли исполненных бюджетных ассигнований, предусмотренных в муниципальной программе до 95 % </w:t>
            </w:r>
          </w:p>
        </w:tc>
      </w:tr>
      <w:tr>
        <w:trPr>
          <w:trHeight w:val="735" w:hRule="atLeast"/>
        </w:trPr>
        <w:tc>
          <w:tcPr>
            <w:tcW w:w="598"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rPr>
            </w:pPr>
            <w:r>
              <w:rPr>
                <w:rFonts w:cs="Arial" w:ascii="Arial" w:hAnsi="Arial"/>
                <w:color w:val="000000"/>
              </w:rPr>
              <w:t>1.1.</w:t>
            </w:r>
          </w:p>
        </w:tc>
        <w:tc>
          <w:tcPr>
            <w:tcW w:w="2424" w:type="dxa"/>
            <w:vMerge w:val="restart"/>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Организация общественных работ для граждан, зарегистрированных в органах службы занятости в целях поиска подходящей работы и безработных граждан в рамках подпрограммы "Обеспечение реализации муниципальной программы и прочие мероприятия"</w:t>
            </w:r>
          </w:p>
        </w:tc>
        <w:tc>
          <w:tcPr>
            <w:tcW w:w="15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МКУ "СГХ"</w:t>
            </w:r>
          </w:p>
        </w:tc>
        <w:tc>
          <w:tcPr>
            <w:tcW w:w="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66"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0401</w:t>
            </w:r>
          </w:p>
        </w:tc>
        <w:tc>
          <w:tcPr>
            <w:tcW w:w="1515"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0330087130</w:t>
            </w:r>
          </w:p>
        </w:tc>
        <w:tc>
          <w:tcPr>
            <w:tcW w:w="1107"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111; 119</w:t>
            </w:r>
          </w:p>
        </w:tc>
        <w:tc>
          <w:tcPr>
            <w:tcW w:w="9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75,13</w:t>
            </w:r>
          </w:p>
        </w:tc>
        <w:tc>
          <w:tcPr>
            <w:tcW w:w="9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75,13</w:t>
            </w:r>
          </w:p>
        </w:tc>
        <w:tc>
          <w:tcPr>
            <w:tcW w:w="9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75,13</w:t>
            </w:r>
          </w:p>
        </w:tc>
        <w:tc>
          <w:tcPr>
            <w:tcW w:w="95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225,39</w:t>
            </w:r>
          </w:p>
        </w:tc>
        <w:tc>
          <w:tcPr>
            <w:tcW w:w="223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1470" w:hRule="atLeast"/>
        </w:trPr>
        <w:tc>
          <w:tcPr>
            <w:tcW w:w="598"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color w:val="000000"/>
              </w:rPr>
            </w:pPr>
            <w:r>
              <w:rPr>
                <w:rFonts w:cs="Arial" w:ascii="Arial" w:hAnsi="Arial"/>
                <w:color w:val="000000"/>
              </w:rPr>
            </w:r>
          </w:p>
        </w:tc>
        <w:tc>
          <w:tcPr>
            <w:tcW w:w="2424"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color w:val="000000"/>
              </w:rPr>
            </w:pPr>
            <w:r>
              <w:rPr>
                <w:rFonts w:cs="Arial" w:ascii="Arial" w:hAnsi="Arial"/>
                <w:color w:val="000000"/>
              </w:rPr>
            </w:r>
          </w:p>
        </w:tc>
        <w:tc>
          <w:tcPr>
            <w:tcW w:w="15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ТО г.п. Дубинино и Горячегорск</w:t>
            </w:r>
          </w:p>
        </w:tc>
        <w:tc>
          <w:tcPr>
            <w:tcW w:w="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025</w:t>
            </w:r>
          </w:p>
        </w:tc>
        <w:tc>
          <w:tcPr>
            <w:tcW w:w="766"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1515"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110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9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9,96</w:t>
            </w:r>
          </w:p>
        </w:tc>
        <w:tc>
          <w:tcPr>
            <w:tcW w:w="9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9,96</w:t>
            </w:r>
          </w:p>
        </w:tc>
        <w:tc>
          <w:tcPr>
            <w:tcW w:w="9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9,96</w:t>
            </w:r>
          </w:p>
        </w:tc>
        <w:tc>
          <w:tcPr>
            <w:tcW w:w="95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29,88</w:t>
            </w:r>
          </w:p>
        </w:tc>
        <w:tc>
          <w:tcPr>
            <w:tcW w:w="223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1770" w:hRule="atLeast"/>
        </w:trPr>
        <w:tc>
          <w:tcPr>
            <w:tcW w:w="598"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rPr>
            </w:pPr>
            <w:r>
              <w:rPr>
                <w:rFonts w:cs="Arial" w:ascii="Arial" w:hAnsi="Arial"/>
                <w:color w:val="000000"/>
              </w:rPr>
              <w:t>1.2.</w:t>
            </w:r>
          </w:p>
        </w:tc>
        <w:tc>
          <w:tcPr>
            <w:tcW w:w="242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Субсидии на возмещение разницы между экономически обоснованными расходами по содержанию и эксплуатации бани поселка Дубинино в рамках подпрограммы "Обеспечение реализации муниципальной программы и прочие мероприятия"</w:t>
            </w:r>
          </w:p>
        </w:tc>
        <w:tc>
          <w:tcPr>
            <w:tcW w:w="15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МКУ "СГХ"</w:t>
            </w:r>
          </w:p>
        </w:tc>
        <w:tc>
          <w:tcPr>
            <w:tcW w:w="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0502</w:t>
            </w:r>
          </w:p>
        </w:tc>
        <w:tc>
          <w:tcPr>
            <w:tcW w:w="151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0330087160</w:t>
            </w:r>
          </w:p>
        </w:tc>
        <w:tc>
          <w:tcPr>
            <w:tcW w:w="110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810; 814; 811</w:t>
            </w:r>
          </w:p>
        </w:tc>
        <w:tc>
          <w:tcPr>
            <w:tcW w:w="9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750,00</w:t>
            </w:r>
          </w:p>
        </w:tc>
        <w:tc>
          <w:tcPr>
            <w:tcW w:w="9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750,00</w:t>
            </w:r>
          </w:p>
        </w:tc>
        <w:tc>
          <w:tcPr>
            <w:tcW w:w="9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750,00</w:t>
            </w:r>
          </w:p>
        </w:tc>
        <w:tc>
          <w:tcPr>
            <w:tcW w:w="95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2 250,00</w:t>
            </w:r>
          </w:p>
        </w:tc>
        <w:tc>
          <w:tcPr>
            <w:tcW w:w="223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1230" w:hRule="atLeast"/>
        </w:trPr>
        <w:tc>
          <w:tcPr>
            <w:tcW w:w="598"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rPr>
            </w:pPr>
            <w:r>
              <w:rPr>
                <w:rFonts w:cs="Arial" w:ascii="Arial" w:hAnsi="Arial"/>
                <w:color w:val="000000"/>
              </w:rPr>
              <w:t>1.3.</w:t>
            </w:r>
          </w:p>
        </w:tc>
        <w:tc>
          <w:tcPr>
            <w:tcW w:w="2424" w:type="dxa"/>
            <w:vMerge w:val="restart"/>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Обеспечение деятельности (оказание услуг) подведомственных учреждений в сфере жилищно-коммунального хозяйства в рамках подпрограммы "Обеспечение реализации муниципальной программы и прочие мероприятия"</w:t>
            </w:r>
          </w:p>
        </w:tc>
        <w:tc>
          <w:tcPr>
            <w:tcW w:w="15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МКУ "СГХ"</w:t>
            </w:r>
          </w:p>
        </w:tc>
        <w:tc>
          <w:tcPr>
            <w:tcW w:w="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66"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0505</w:t>
            </w:r>
          </w:p>
        </w:tc>
        <w:tc>
          <w:tcPr>
            <w:tcW w:w="1515"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0330087050</w:t>
            </w:r>
          </w:p>
        </w:tc>
        <w:tc>
          <w:tcPr>
            <w:tcW w:w="1107"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111; 112; 119; 244;247; 831; 852; 853</w:t>
            </w:r>
          </w:p>
        </w:tc>
        <w:tc>
          <w:tcPr>
            <w:tcW w:w="9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14 297,17</w:t>
            </w:r>
          </w:p>
        </w:tc>
        <w:tc>
          <w:tcPr>
            <w:tcW w:w="9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14 297,11</w:t>
            </w:r>
          </w:p>
        </w:tc>
        <w:tc>
          <w:tcPr>
            <w:tcW w:w="9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14 297,11</w:t>
            </w:r>
          </w:p>
        </w:tc>
        <w:tc>
          <w:tcPr>
            <w:tcW w:w="95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42 891,39</w:t>
            </w:r>
          </w:p>
        </w:tc>
        <w:tc>
          <w:tcPr>
            <w:tcW w:w="223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1515" w:hRule="atLeast"/>
        </w:trPr>
        <w:tc>
          <w:tcPr>
            <w:tcW w:w="598"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color w:val="000000"/>
              </w:rPr>
            </w:pPr>
            <w:r>
              <w:rPr>
                <w:rFonts w:cs="Arial" w:ascii="Arial" w:hAnsi="Arial"/>
                <w:color w:val="000000"/>
              </w:rPr>
            </w:r>
          </w:p>
        </w:tc>
        <w:tc>
          <w:tcPr>
            <w:tcW w:w="2424"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color w:val="000000"/>
              </w:rPr>
            </w:pPr>
            <w:r>
              <w:rPr>
                <w:rFonts w:cs="Arial" w:ascii="Arial" w:hAnsi="Arial"/>
                <w:color w:val="000000"/>
              </w:rPr>
            </w:r>
          </w:p>
        </w:tc>
        <w:tc>
          <w:tcPr>
            <w:tcW w:w="15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ТО г.п. Дубинино и Горячегорск</w:t>
            </w:r>
          </w:p>
        </w:tc>
        <w:tc>
          <w:tcPr>
            <w:tcW w:w="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025</w:t>
            </w:r>
          </w:p>
        </w:tc>
        <w:tc>
          <w:tcPr>
            <w:tcW w:w="766"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1515"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110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9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634,01</w:t>
            </w:r>
          </w:p>
        </w:tc>
        <w:tc>
          <w:tcPr>
            <w:tcW w:w="9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634,01</w:t>
            </w:r>
          </w:p>
        </w:tc>
        <w:tc>
          <w:tcPr>
            <w:tcW w:w="9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634,01</w:t>
            </w:r>
          </w:p>
        </w:tc>
        <w:tc>
          <w:tcPr>
            <w:tcW w:w="95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634,01</w:t>
            </w:r>
          </w:p>
        </w:tc>
        <w:tc>
          <w:tcPr>
            <w:tcW w:w="223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4455" w:hRule="atLeast"/>
        </w:trPr>
        <w:tc>
          <w:tcPr>
            <w:tcW w:w="598"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rPr>
            </w:pPr>
            <w:r>
              <w:rPr>
                <w:rFonts w:cs="Arial" w:ascii="Arial" w:hAnsi="Arial"/>
                <w:color w:val="000000"/>
              </w:rPr>
              <w:t>1.4.</w:t>
            </w:r>
          </w:p>
        </w:tc>
        <w:tc>
          <w:tcPr>
            <w:tcW w:w="242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"Обеспечение реализации муниципальной программы и прочие мероприятия"</w:t>
            </w:r>
          </w:p>
        </w:tc>
        <w:tc>
          <w:tcPr>
            <w:tcW w:w="15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МКУ "СГХ"</w:t>
            </w:r>
          </w:p>
        </w:tc>
        <w:tc>
          <w:tcPr>
            <w:tcW w:w="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0505</w:t>
            </w:r>
          </w:p>
        </w:tc>
        <w:tc>
          <w:tcPr>
            <w:tcW w:w="151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03300S5710</w:t>
            </w:r>
          </w:p>
        </w:tc>
        <w:tc>
          <w:tcPr>
            <w:tcW w:w="110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244; 243</w:t>
            </w:r>
          </w:p>
        </w:tc>
        <w:tc>
          <w:tcPr>
            <w:tcW w:w="9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124,10</w:t>
            </w:r>
          </w:p>
        </w:tc>
        <w:tc>
          <w:tcPr>
            <w:tcW w:w="9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124,10</w:t>
            </w:r>
          </w:p>
        </w:tc>
        <w:tc>
          <w:tcPr>
            <w:tcW w:w="9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124,10</w:t>
            </w:r>
          </w:p>
        </w:tc>
        <w:tc>
          <w:tcPr>
            <w:tcW w:w="95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372,30</w:t>
            </w:r>
          </w:p>
        </w:tc>
        <w:tc>
          <w:tcPr>
            <w:tcW w:w="223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615" w:hRule="atLeast"/>
        </w:trPr>
        <w:tc>
          <w:tcPr>
            <w:tcW w:w="598"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rPr>
            </w:pPr>
            <w:r>
              <w:rPr>
                <w:rFonts w:cs="Arial" w:ascii="Arial" w:hAnsi="Arial"/>
                <w:color w:val="000000"/>
              </w:rPr>
              <w:t>1.5.</w:t>
            </w:r>
          </w:p>
        </w:tc>
        <w:tc>
          <w:tcPr>
            <w:tcW w:w="2424" w:type="dxa"/>
            <w:vMerge w:val="restart"/>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w:t>
            </w:r>
          </w:p>
        </w:tc>
        <w:tc>
          <w:tcPr>
            <w:tcW w:w="1517"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ТО г.п. Дубинино и Горячегорск</w:t>
            </w:r>
          </w:p>
        </w:tc>
        <w:tc>
          <w:tcPr>
            <w:tcW w:w="808"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025</w:t>
            </w:r>
          </w:p>
        </w:tc>
        <w:tc>
          <w:tcPr>
            <w:tcW w:w="766" w:type="dxa"/>
            <w:tcBorders>
              <w:right w:val="single" w:sz="4" w:space="0" w:color="000000"/>
            </w:tcBorders>
            <w:vAlign w:val="center"/>
          </w:tcPr>
          <w:p>
            <w:pPr>
              <w:pStyle w:val="Normal"/>
              <w:jc w:val="center"/>
              <w:rPr>
                <w:rFonts w:ascii="Arial" w:hAnsi="Arial" w:cs="Arial"/>
              </w:rPr>
            </w:pPr>
            <w:r>
              <w:rPr>
                <w:rFonts w:cs="Arial" w:ascii="Arial" w:hAnsi="Arial"/>
              </w:rPr>
              <w:t>0505</w:t>
            </w:r>
          </w:p>
        </w:tc>
        <w:tc>
          <w:tcPr>
            <w:tcW w:w="1515"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0330010210</w:t>
            </w:r>
          </w:p>
        </w:tc>
        <w:tc>
          <w:tcPr>
            <w:tcW w:w="1107"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111; 119</w:t>
            </w:r>
          </w:p>
        </w:tc>
        <w:tc>
          <w:tcPr>
            <w:tcW w:w="9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1 168,91</w:t>
            </w:r>
          </w:p>
        </w:tc>
        <w:tc>
          <w:tcPr>
            <w:tcW w:w="9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1 168,91</w:t>
            </w:r>
          </w:p>
        </w:tc>
        <w:tc>
          <w:tcPr>
            <w:tcW w:w="9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1 168,91</w:t>
            </w:r>
          </w:p>
        </w:tc>
        <w:tc>
          <w:tcPr>
            <w:tcW w:w="95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3 506,73</w:t>
            </w:r>
          </w:p>
        </w:tc>
        <w:tc>
          <w:tcPr>
            <w:tcW w:w="223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615" w:hRule="atLeast"/>
        </w:trPr>
        <w:tc>
          <w:tcPr>
            <w:tcW w:w="598"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color w:val="000000"/>
              </w:rPr>
            </w:pPr>
            <w:r>
              <w:rPr>
                <w:rFonts w:cs="Arial" w:ascii="Arial" w:hAnsi="Arial"/>
                <w:color w:val="000000"/>
              </w:rPr>
            </w:r>
          </w:p>
        </w:tc>
        <w:tc>
          <w:tcPr>
            <w:tcW w:w="2424"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color w:val="000000"/>
              </w:rPr>
            </w:pPr>
            <w:r>
              <w:rPr>
                <w:rFonts w:cs="Arial" w:ascii="Arial" w:hAnsi="Arial"/>
                <w:color w:val="000000"/>
              </w:rPr>
            </w:r>
          </w:p>
        </w:tc>
        <w:tc>
          <w:tcPr>
            <w:tcW w:w="151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808"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766" w:type="dxa"/>
            <w:tcBorders>
              <w:top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0401</w:t>
            </w:r>
          </w:p>
        </w:tc>
        <w:tc>
          <w:tcPr>
            <w:tcW w:w="1515"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110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9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37,74</w:t>
            </w:r>
          </w:p>
        </w:tc>
        <w:tc>
          <w:tcPr>
            <w:tcW w:w="9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37,74</w:t>
            </w:r>
          </w:p>
        </w:tc>
        <w:tc>
          <w:tcPr>
            <w:tcW w:w="9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37,74</w:t>
            </w:r>
          </w:p>
        </w:tc>
        <w:tc>
          <w:tcPr>
            <w:tcW w:w="95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113,22</w:t>
            </w:r>
          </w:p>
        </w:tc>
        <w:tc>
          <w:tcPr>
            <w:tcW w:w="223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615" w:hRule="atLeast"/>
        </w:trPr>
        <w:tc>
          <w:tcPr>
            <w:tcW w:w="598"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color w:val="000000"/>
              </w:rPr>
            </w:pPr>
            <w:r>
              <w:rPr>
                <w:rFonts w:cs="Arial" w:ascii="Arial" w:hAnsi="Arial"/>
                <w:color w:val="000000"/>
              </w:rPr>
            </w:r>
          </w:p>
        </w:tc>
        <w:tc>
          <w:tcPr>
            <w:tcW w:w="2424"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color w:val="000000"/>
              </w:rPr>
            </w:pPr>
            <w:r>
              <w:rPr>
                <w:rFonts w:cs="Arial" w:ascii="Arial" w:hAnsi="Arial"/>
                <w:color w:val="000000"/>
              </w:rPr>
            </w:r>
          </w:p>
        </w:tc>
        <w:tc>
          <w:tcPr>
            <w:tcW w:w="1517"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МКУ "СГХ"</w:t>
            </w:r>
          </w:p>
        </w:tc>
        <w:tc>
          <w:tcPr>
            <w:tcW w:w="808"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0505</w:t>
            </w:r>
          </w:p>
        </w:tc>
        <w:tc>
          <w:tcPr>
            <w:tcW w:w="1515"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110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9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378,40</w:t>
            </w:r>
          </w:p>
        </w:tc>
        <w:tc>
          <w:tcPr>
            <w:tcW w:w="9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378,40</w:t>
            </w:r>
          </w:p>
        </w:tc>
        <w:tc>
          <w:tcPr>
            <w:tcW w:w="9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378,40</w:t>
            </w:r>
          </w:p>
        </w:tc>
        <w:tc>
          <w:tcPr>
            <w:tcW w:w="95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1 135,20</w:t>
            </w:r>
          </w:p>
        </w:tc>
        <w:tc>
          <w:tcPr>
            <w:tcW w:w="223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615" w:hRule="atLeast"/>
        </w:trPr>
        <w:tc>
          <w:tcPr>
            <w:tcW w:w="598"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color w:val="000000"/>
              </w:rPr>
            </w:pPr>
            <w:r>
              <w:rPr>
                <w:rFonts w:cs="Arial" w:ascii="Arial" w:hAnsi="Arial"/>
                <w:color w:val="000000"/>
              </w:rPr>
            </w:r>
          </w:p>
        </w:tc>
        <w:tc>
          <w:tcPr>
            <w:tcW w:w="2424"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color w:val="000000"/>
              </w:rPr>
            </w:pPr>
            <w:r>
              <w:rPr>
                <w:rFonts w:cs="Arial" w:ascii="Arial" w:hAnsi="Arial"/>
                <w:color w:val="000000"/>
              </w:rPr>
            </w:r>
          </w:p>
        </w:tc>
        <w:tc>
          <w:tcPr>
            <w:tcW w:w="151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808"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7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0401</w:t>
            </w:r>
          </w:p>
        </w:tc>
        <w:tc>
          <w:tcPr>
            <w:tcW w:w="1515"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110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9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243,18</w:t>
            </w:r>
          </w:p>
        </w:tc>
        <w:tc>
          <w:tcPr>
            <w:tcW w:w="9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243,18</w:t>
            </w:r>
          </w:p>
        </w:tc>
        <w:tc>
          <w:tcPr>
            <w:tcW w:w="9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243,18</w:t>
            </w:r>
          </w:p>
        </w:tc>
        <w:tc>
          <w:tcPr>
            <w:tcW w:w="95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729,54</w:t>
            </w:r>
          </w:p>
        </w:tc>
        <w:tc>
          <w:tcPr>
            <w:tcW w:w="223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2145" w:hRule="atLeast"/>
        </w:trPr>
        <w:tc>
          <w:tcPr>
            <w:tcW w:w="598"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rPr>
            </w:pPr>
            <w:r>
              <w:rPr>
                <w:rFonts w:cs="Arial" w:ascii="Arial" w:hAnsi="Arial"/>
                <w:color w:val="000000"/>
              </w:rPr>
              <w:t>1.6.</w:t>
            </w:r>
          </w:p>
        </w:tc>
        <w:tc>
          <w:tcPr>
            <w:tcW w:w="242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Оплата взносов по капитальному ремонту общего имущества в многоквартирных домах за муниципальные жилые помещения в рамках подпрограммы "Обеспечение реализации муниципальной программы и прочие мероприятия"</w:t>
            </w:r>
          </w:p>
        </w:tc>
        <w:tc>
          <w:tcPr>
            <w:tcW w:w="15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КУМИ и ЗО</w:t>
            </w:r>
          </w:p>
        </w:tc>
        <w:tc>
          <w:tcPr>
            <w:tcW w:w="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117</w:t>
            </w:r>
          </w:p>
        </w:tc>
        <w:tc>
          <w:tcPr>
            <w:tcW w:w="7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0501</w:t>
            </w:r>
          </w:p>
        </w:tc>
        <w:tc>
          <w:tcPr>
            <w:tcW w:w="151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0330087640</w:t>
            </w:r>
          </w:p>
        </w:tc>
        <w:tc>
          <w:tcPr>
            <w:tcW w:w="110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243                                                                                     244</w:t>
            </w:r>
          </w:p>
        </w:tc>
        <w:tc>
          <w:tcPr>
            <w:tcW w:w="9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4 486,50</w:t>
            </w:r>
          </w:p>
        </w:tc>
        <w:tc>
          <w:tcPr>
            <w:tcW w:w="9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4 486,50</w:t>
            </w:r>
          </w:p>
        </w:tc>
        <w:tc>
          <w:tcPr>
            <w:tcW w:w="9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4 486,50</w:t>
            </w:r>
          </w:p>
        </w:tc>
        <w:tc>
          <w:tcPr>
            <w:tcW w:w="95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13 459,50</w:t>
            </w:r>
          </w:p>
        </w:tc>
        <w:tc>
          <w:tcPr>
            <w:tcW w:w="223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2085" w:hRule="atLeast"/>
        </w:trPr>
        <w:tc>
          <w:tcPr>
            <w:tcW w:w="598"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rPr>
            </w:pPr>
            <w:r>
              <w:rPr>
                <w:rFonts w:cs="Arial" w:ascii="Arial" w:hAnsi="Arial"/>
                <w:color w:val="000000"/>
              </w:rPr>
              <w:t>1.7.</w:t>
            </w:r>
          </w:p>
        </w:tc>
        <w:tc>
          <w:tcPr>
            <w:tcW w:w="242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Реализация отдельных мер по обеспечению ограничения платы граждан за коммунальные услуги (в соответствии с Законом края от 1 декабря 2014 года № 7-2839) в рамках подпрограммы "Обеспечение реализации муниципальной программы и прочие мероприятия"</w:t>
            </w:r>
          </w:p>
        </w:tc>
        <w:tc>
          <w:tcPr>
            <w:tcW w:w="15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МКУ "СГХ"</w:t>
            </w:r>
          </w:p>
        </w:tc>
        <w:tc>
          <w:tcPr>
            <w:tcW w:w="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0502</w:t>
            </w:r>
          </w:p>
        </w:tc>
        <w:tc>
          <w:tcPr>
            <w:tcW w:w="151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0330075700</w:t>
            </w:r>
          </w:p>
        </w:tc>
        <w:tc>
          <w:tcPr>
            <w:tcW w:w="110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811</w:t>
            </w:r>
          </w:p>
        </w:tc>
        <w:tc>
          <w:tcPr>
            <w:tcW w:w="9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30 749,90</w:t>
            </w:r>
          </w:p>
        </w:tc>
        <w:tc>
          <w:tcPr>
            <w:tcW w:w="9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30 749,90</w:t>
            </w:r>
          </w:p>
        </w:tc>
        <w:tc>
          <w:tcPr>
            <w:tcW w:w="91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30 749,90</w:t>
            </w:r>
          </w:p>
        </w:tc>
        <w:tc>
          <w:tcPr>
            <w:tcW w:w="95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92 249,70</w:t>
            </w:r>
          </w:p>
        </w:tc>
        <w:tc>
          <w:tcPr>
            <w:tcW w:w="223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315" w:hRule="atLeast"/>
        </w:trPr>
        <w:tc>
          <w:tcPr>
            <w:tcW w:w="598" w:type="dxa"/>
            <w:tcBorders>
              <w:left w:val="single" w:sz="4" w:space="0" w:color="000000"/>
              <w:bottom w:val="single" w:sz="4" w:space="0" w:color="000000"/>
              <w:right w:val="single" w:sz="4" w:space="0" w:color="000000"/>
            </w:tcBorders>
            <w:vAlign w:val="center"/>
          </w:tcPr>
          <w:p>
            <w:pPr>
              <w:pStyle w:val="Normal"/>
              <w:jc w:val="center"/>
              <w:rPr>
                <w:rFonts w:ascii="Arial" w:hAnsi="Arial" w:cs="Arial"/>
                <w:bCs/>
                <w:color w:val="000000"/>
              </w:rPr>
            </w:pPr>
            <w:r>
              <w:rPr>
                <w:rFonts w:cs="Arial" w:ascii="Arial" w:hAnsi="Arial"/>
                <w:bCs/>
                <w:color w:val="000000"/>
              </w:rPr>
              <w:t> </w:t>
            </w:r>
          </w:p>
        </w:tc>
        <w:tc>
          <w:tcPr>
            <w:tcW w:w="2424" w:type="dxa"/>
            <w:tcBorders>
              <w:bottom w:val="single" w:sz="4" w:space="0" w:color="000000"/>
              <w:right w:val="single" w:sz="4" w:space="0" w:color="000000"/>
            </w:tcBorders>
            <w:vAlign w:val="center"/>
          </w:tcPr>
          <w:p>
            <w:pPr>
              <w:pStyle w:val="Normal"/>
              <w:rPr>
                <w:rFonts w:ascii="Arial" w:hAnsi="Arial" w:cs="Arial"/>
                <w:bCs/>
              </w:rPr>
            </w:pPr>
            <w:r>
              <w:rPr>
                <w:rFonts w:cs="Arial" w:ascii="Arial" w:hAnsi="Arial"/>
                <w:bCs/>
              </w:rPr>
              <w:t>Итого по подпрограмме</w:t>
            </w:r>
          </w:p>
        </w:tc>
        <w:tc>
          <w:tcPr>
            <w:tcW w:w="151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 </w:t>
            </w:r>
          </w:p>
        </w:tc>
        <w:tc>
          <w:tcPr>
            <w:tcW w:w="808"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 </w:t>
            </w:r>
          </w:p>
        </w:tc>
        <w:tc>
          <w:tcPr>
            <w:tcW w:w="766"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 </w:t>
            </w:r>
          </w:p>
        </w:tc>
        <w:tc>
          <w:tcPr>
            <w:tcW w:w="1515"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 </w:t>
            </w:r>
          </w:p>
        </w:tc>
        <w:tc>
          <w:tcPr>
            <w:tcW w:w="110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 </w:t>
            </w:r>
          </w:p>
        </w:tc>
        <w:tc>
          <w:tcPr>
            <w:tcW w:w="91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52 954,99</w:t>
            </w:r>
          </w:p>
        </w:tc>
        <w:tc>
          <w:tcPr>
            <w:tcW w:w="91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52 954,94</w:t>
            </w:r>
          </w:p>
        </w:tc>
        <w:tc>
          <w:tcPr>
            <w:tcW w:w="917"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52 954,94</w:t>
            </w:r>
          </w:p>
        </w:tc>
        <w:tc>
          <w:tcPr>
            <w:tcW w:w="956"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157 596,85</w:t>
            </w:r>
          </w:p>
        </w:tc>
        <w:tc>
          <w:tcPr>
            <w:tcW w:w="2236" w:type="dxa"/>
            <w:tcBorders>
              <w:bottom w:val="single" w:sz="4" w:space="0" w:color="000000"/>
              <w:right w:val="single" w:sz="4" w:space="0" w:color="000000"/>
            </w:tcBorders>
            <w:vAlign w:val="center"/>
          </w:tcPr>
          <w:p>
            <w:pPr>
              <w:pStyle w:val="Normal"/>
              <w:jc w:val="center"/>
              <w:rPr>
                <w:rFonts w:ascii="Arial" w:hAnsi="Arial" w:cs="Arial"/>
                <w:bCs/>
              </w:rPr>
            </w:pPr>
            <w:r>
              <w:rPr>
                <w:rFonts w:cs="Arial" w:ascii="Arial" w:hAnsi="Arial"/>
                <w:bCs/>
              </w:rPr>
              <w:t> </w:t>
            </w:r>
          </w:p>
        </w:tc>
      </w:tr>
    </w:tbl>
    <w:p>
      <w:pPr>
        <w:pStyle w:val="Normal"/>
        <w:ind w:firstLine="851"/>
        <w:jc w:val="both"/>
        <w:rPr>
          <w:rFonts w:ascii="Arial" w:hAnsi="Arial" w:cs="Arial"/>
          <w:color w:val="000000"/>
        </w:rPr>
      </w:pPr>
      <w:r>
        <w:rPr>
          <w:rFonts w:cs="Arial" w:ascii="Arial" w:hAnsi="Arial"/>
          <w:color w:val="000000"/>
        </w:rPr>
      </w:r>
    </w:p>
    <w:sectPr>
      <w:type w:val="nextPage"/>
      <w:pgSz w:orient="landscape" w:w="16838" w:h="11906"/>
      <w:pgMar w:left="1134" w:right="1134" w:gutter="0" w:header="0" w:top="1701"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swiss"/>
    <w:pitch w:val="variable"/>
  </w:font>
  <w:font w:name="Courier New">
    <w:charset w:val="cc"/>
    <w:family w:val="modern"/>
    <w:pitch w:val="default"/>
  </w:font>
  <w:font w:name="Wingdings">
    <w:charset w:val="02"/>
    <w:family w:val="auto"/>
    <w:pitch w:val="variable"/>
  </w:font>
  <w:font w:name="Calibri">
    <w:charset w:val="cc"/>
    <w:family w:val="swiss"/>
    <w:pitch w:val="variable"/>
  </w:font>
  <w:font w:name="Tahoma">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759" w:hanging="105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1">
    <w:name w:val="Heading 1"/>
    <w:basedOn w:val="Normal"/>
    <w:next w:val="Normal"/>
    <w:qFormat/>
    <w:pPr>
      <w:keepNext w:val="true"/>
      <w:numPr>
        <w:ilvl w:val="0"/>
        <w:numId w:val="1"/>
      </w:numPr>
      <w:spacing w:before="240" w:after="60"/>
      <w:outlineLvl w:val="0"/>
    </w:pPr>
    <w:rPr>
      <w:rFonts w:ascii="Cambria" w:hAnsi="Cambria" w:cs="Cambria"/>
      <w:b/>
      <w:bCs/>
      <w:kern w:val="2"/>
      <w:sz w:val="32"/>
      <w:szCs w:val="32"/>
      <w:lang w:val="ru-RU"/>
    </w:rPr>
  </w:style>
  <w:style w:type="paragraph" w:styleId="2">
    <w:name w:val="Heading 2"/>
    <w:basedOn w:val="Normal"/>
    <w:next w:val="Normal"/>
    <w:qFormat/>
    <w:pPr>
      <w:keepNext w:val="true"/>
      <w:numPr>
        <w:ilvl w:val="1"/>
        <w:numId w:val="1"/>
      </w:numPr>
      <w:spacing w:before="240" w:after="60"/>
      <w:outlineLvl w:val="1"/>
    </w:pPr>
    <w:rPr>
      <w:rFonts w:ascii="Arial" w:hAnsi="Arial" w:cs="Arial"/>
      <w:b/>
      <w:bCs/>
      <w:i/>
      <w:iCs/>
      <w:sz w:val="28"/>
      <w:szCs w:val="28"/>
    </w:rPr>
  </w:style>
  <w:style w:type="character" w:styleId="WW8Num1z0">
    <w:name w:val="WW8Num1z0"/>
    <w:qFormat/>
    <w:rPr>
      <w:rFonts w:ascii="Symbol" w:hAnsi="Symbol" w:cs="Symbol"/>
    </w:rPr>
  </w:style>
  <w:style w:type="character" w:styleId="WW8Num2z0">
    <w:name w:val="WW8Num2z0"/>
    <w:qFormat/>
    <w:rPr>
      <w:rFonts w:cs="Times New Roman"/>
    </w:rPr>
  </w:style>
  <w:style w:type="character" w:styleId="WW8Num3z0">
    <w:name w:val="WW8Num3z0"/>
    <w:qFormat/>
    <w:rPr/>
  </w:style>
  <w:style w:type="character" w:styleId="WW8Num4z0">
    <w:name w:val="WW8Num4z0"/>
    <w:qFormat/>
    <w:rPr/>
  </w:style>
  <w:style w:type="character" w:styleId="WW8Num5z0">
    <w:name w:val="WW8Num5z0"/>
    <w:qFormat/>
    <w:rPr/>
  </w:style>
  <w:style w:type="character" w:styleId="WW8Num6z0">
    <w:name w:val="WW8Num6z0"/>
    <w:qFormat/>
    <w:rPr>
      <w:rFonts w:ascii="Times New Roman" w:hAnsi="Times New Roman" w:cs="Times New Roman"/>
    </w:rPr>
  </w:style>
  <w:style w:type="character" w:styleId="WW8Num7z0">
    <w:name w:val="WW8Num7z0"/>
    <w:qFormat/>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rFonts w:cs="Times New Roman"/>
    </w:rPr>
  </w:style>
  <w:style w:type="character" w:styleId="WW8Num10z0">
    <w:name w:val="WW8Num10z0"/>
    <w:qFormat/>
    <w:rPr/>
  </w:style>
  <w:style w:type="character" w:styleId="WW8Num12z0">
    <w:name w:val="WW8Num12z0"/>
    <w:qFormat/>
    <w:rPr/>
  </w:style>
  <w:style w:type="character" w:styleId="WW8Num13z0">
    <w:name w:val="WW8Num13z0"/>
    <w:qFormat/>
    <w:rPr/>
  </w:style>
  <w:style w:type="character" w:styleId="WW8Num14z0">
    <w:name w:val="WW8Num14z0"/>
    <w:qFormat/>
    <w:rPr/>
  </w:style>
  <w:style w:type="character" w:styleId="WW8Num15z0">
    <w:name w:val="WW8Num15z0"/>
    <w:qFormat/>
    <w:rPr/>
  </w:style>
  <w:style w:type="character" w:styleId="WW8Num16z0">
    <w:name w:val="WW8Num16z0"/>
    <w:qFormat/>
    <w:rPr/>
  </w:style>
  <w:style w:type="character" w:styleId="WW8Num17z0">
    <w:name w:val="WW8Num17z0"/>
    <w:qFormat/>
    <w:rPr>
      <w:rFonts w:cs="Times New Roman"/>
      <w:sz w:val="20"/>
    </w:rPr>
  </w:style>
  <w:style w:type="character" w:styleId="WW8Num17z1">
    <w:name w:val="WW8Num17z1"/>
    <w:qFormat/>
    <w:rPr>
      <w:rFonts w:cs="Times New Roman"/>
      <w:sz w:val="28"/>
      <w:szCs w:val="28"/>
    </w:rPr>
  </w:style>
  <w:style w:type="character" w:styleId="WW8Num18z0">
    <w:name w:val="WW8Num18z0"/>
    <w:qFormat/>
    <w:rPr/>
  </w:style>
  <w:style w:type="character" w:styleId="WW8Num19z0">
    <w:name w:val="WW8Num19z0"/>
    <w:qFormat/>
    <w:rPr/>
  </w:style>
  <w:style w:type="character" w:styleId="WW8Num20z0">
    <w:name w:val="WW8Num20z0"/>
    <w:qFormat/>
    <w:rPr/>
  </w:style>
  <w:style w:type="character" w:styleId="WW8Num21z0">
    <w:name w:val="WW8Num21z0"/>
    <w:qFormat/>
    <w:rPr>
      <w:rFonts w:ascii="Times New Roman" w:hAnsi="Times New Roman" w:cs="Times New Roman"/>
    </w:rPr>
  </w:style>
  <w:style w:type="character" w:styleId="WW8Num22z0">
    <w:name w:val="WW8Num22z0"/>
    <w:qFormat/>
    <w:rPr>
      <w:rFonts w:cs="Times New Roman"/>
    </w:rPr>
  </w:style>
  <w:style w:type="character" w:styleId="WW8Num22z1">
    <w:name w:val="WW8Num22z1"/>
    <w:qFormat/>
    <w:rPr>
      <w:rFonts w:cs="Times New Roman"/>
    </w:rPr>
  </w:style>
  <w:style w:type="character" w:styleId="WW8Num23z0">
    <w:name w:val="WW8Num23z0"/>
    <w:qFormat/>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style>
  <w:style w:type="character" w:styleId="WW8Num26z0">
    <w:name w:val="WW8Num26z0"/>
    <w:qFormat/>
    <w:rPr>
      <w:rFonts w:ascii="Times New Roman" w:hAnsi="Times New Roman" w:cs="Times New Roman"/>
    </w:rPr>
  </w:style>
  <w:style w:type="character" w:styleId="Style12">
    <w:name w:val="Основной шрифт абзаца"/>
    <w:qFormat/>
    <w:rPr/>
  </w:style>
  <w:style w:type="character" w:styleId="11">
    <w:name w:val="Заголовок 1 Знак"/>
    <w:qFormat/>
    <w:rPr>
      <w:rFonts w:ascii="Cambria" w:hAnsi="Cambria" w:eastAsia="Times New Roman" w:cs="Times New Roman"/>
      <w:b/>
      <w:bCs/>
      <w:kern w:val="2"/>
      <w:sz w:val="32"/>
      <w:szCs w:val="32"/>
    </w:rPr>
  </w:style>
  <w:style w:type="character" w:styleId="Style13">
    <w:name w:val="Гипертекстовая ссылка"/>
    <w:qFormat/>
    <w:rPr>
      <w:rFonts w:cs="Times New Roman"/>
      <w:b/>
      <w:bCs/>
      <w:color w:val="008000"/>
      <w:sz w:val="20"/>
      <w:szCs w:val="20"/>
      <w:u w:val="single"/>
    </w:rPr>
  </w:style>
  <w:style w:type="character" w:styleId="Style14">
    <w:name w:val="Название Знак"/>
    <w:qFormat/>
    <w:rPr>
      <w:w w:val="117"/>
      <w:sz w:val="28"/>
      <w:szCs w:val="28"/>
    </w:rPr>
  </w:style>
  <w:style w:type="character" w:styleId="Style15">
    <w:name w:val="Основной текст Знак"/>
    <w:qFormat/>
    <w:rPr>
      <w:sz w:val="24"/>
      <w:szCs w:val="24"/>
    </w:rPr>
  </w:style>
  <w:style w:type="character" w:styleId="21">
    <w:name w:val="Основной текст с отступом 2 Знак"/>
    <w:qFormat/>
    <w:rPr>
      <w:sz w:val="24"/>
      <w:szCs w:val="24"/>
    </w:rPr>
  </w:style>
  <w:style w:type="character" w:styleId="3">
    <w:name w:val="Основной текст с отступом 3 Знак"/>
    <w:qFormat/>
    <w:rPr>
      <w:sz w:val="16"/>
      <w:szCs w:val="16"/>
    </w:rPr>
  </w:style>
  <w:style w:type="character" w:styleId="FontStyle12">
    <w:name w:val="Font Style12"/>
    <w:qFormat/>
    <w:rPr>
      <w:rFonts w:ascii="Times New Roman" w:hAnsi="Times New Roman" w:cs="Times New Roman"/>
      <w:sz w:val="26"/>
      <w:szCs w:val="26"/>
    </w:rPr>
  </w:style>
  <w:style w:type="character" w:styleId="Money">
    <w:name w:val="money"/>
    <w:basedOn w:val="Style12"/>
    <w:qFormat/>
    <w:rPr/>
  </w:style>
  <w:style w:type="character" w:styleId="Style16">
    <w:name w:val="Основной текст_"/>
    <w:qFormat/>
    <w:rPr>
      <w:sz w:val="27"/>
      <w:szCs w:val="27"/>
      <w:shd w:fill="FFFFFF" w:val="clear"/>
    </w:rPr>
  </w:style>
  <w:style w:type="character" w:styleId="Style17">
    <w:name w:val="Абзац списка Знак"/>
    <w:qFormat/>
    <w:rPr>
      <w:rFonts w:ascii="Calibri" w:hAnsi="Calibri" w:eastAsia="Calibri" w:cs="Times New Roman"/>
      <w:sz w:val="22"/>
      <w:szCs w:val="22"/>
    </w:rPr>
  </w:style>
  <w:style w:type="character" w:styleId="Style18">
    <w:name w:val="Strong"/>
    <w:qFormat/>
    <w:rPr>
      <w:b/>
      <w:bCs/>
    </w:rPr>
  </w:style>
  <w:style w:type="character" w:styleId="-">
    <w:name w:val="Hyperlink"/>
    <w:rPr>
      <w:color w:val="0563C1"/>
      <w:u w:val="single"/>
    </w:rPr>
  </w:style>
  <w:style w:type="paragraph" w:styleId="Style19">
    <w:name w:val="Заголовок"/>
    <w:basedOn w:val="Normal"/>
    <w:next w:val="Style20"/>
    <w:qFormat/>
    <w:pPr>
      <w:jc w:val="center"/>
    </w:pPr>
    <w:rPr>
      <w:w w:val="117"/>
      <w:sz w:val="28"/>
      <w:szCs w:val="28"/>
      <w:lang w:val="ru-RU"/>
    </w:rPr>
  </w:style>
  <w:style w:type="paragraph" w:styleId="Style20">
    <w:name w:val="Body Text"/>
    <w:basedOn w:val="Normal"/>
    <w:pPr>
      <w:spacing w:before="0" w:after="120"/>
    </w:pPr>
    <w:rPr>
      <w:lang w:val="ru-RU"/>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22">
    <w:name w:val="Основной текст 2"/>
    <w:basedOn w:val="Normal"/>
    <w:qFormat/>
    <w:pPr>
      <w:spacing w:lineRule="auto" w:line="480" w:before="0" w:after="120"/>
    </w:pPr>
    <w:rPr/>
  </w:style>
  <w:style w:type="paragraph" w:styleId="ConsPlusNormal">
    <w:name w:val="ConsPlusNormal"/>
    <w:qFormat/>
    <w:pPr>
      <w:widowControl w:val="false"/>
      <w:autoSpaceDE w:val="false"/>
      <w:bidi w:val="0"/>
      <w:ind w:firstLine="720"/>
    </w:pPr>
    <w:rPr>
      <w:rFonts w:ascii="Arial" w:hAnsi="Arial" w:eastAsia="Times New Roman" w:cs="Arial"/>
      <w:color w:val="auto"/>
      <w:sz w:val="20"/>
      <w:szCs w:val="20"/>
      <w:lang w:val="ru-RU" w:bidi="ar-SA" w:eastAsia="zh-CN"/>
    </w:rPr>
  </w:style>
  <w:style w:type="paragraph" w:styleId="111">
    <w:name w:val="Знак1 Знак Знак Знак1"/>
    <w:basedOn w:val="Normal"/>
    <w:qFormat/>
    <w:pPr>
      <w:spacing w:before="280" w:after="280"/>
    </w:pPr>
    <w:rPr>
      <w:rFonts w:ascii="Tahoma" w:hAnsi="Tahoma" w:cs="Tahoma"/>
      <w:sz w:val="20"/>
      <w:szCs w:val="20"/>
      <w:lang w:val="en-US"/>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23">
    <w:name w:val="Основной текст с отступом 2"/>
    <w:basedOn w:val="Normal"/>
    <w:qFormat/>
    <w:pPr>
      <w:spacing w:lineRule="auto" w:line="480" w:before="0" w:after="120"/>
      <w:ind w:left="283" w:hanging="0"/>
    </w:pPr>
    <w:rPr>
      <w:lang w:val="ru-RU"/>
    </w:rPr>
  </w:style>
  <w:style w:type="paragraph" w:styleId="31">
    <w:name w:val="Основной текст с отступом 3"/>
    <w:basedOn w:val="Normal"/>
    <w:qFormat/>
    <w:pPr>
      <w:spacing w:before="0" w:after="120"/>
      <w:ind w:left="283" w:hanging="0"/>
    </w:pPr>
    <w:rPr>
      <w:sz w:val="16"/>
      <w:szCs w:val="16"/>
      <w:lang w:val="ru-RU"/>
    </w:rPr>
  </w:style>
  <w:style w:type="paragraph" w:styleId="ConsPlusCell">
    <w:name w:val="ConsPlusCell"/>
    <w:qFormat/>
    <w:pPr>
      <w:widowControl w:val="false"/>
      <w:autoSpaceDE w:val="false"/>
      <w:bidi w:val="0"/>
    </w:pPr>
    <w:rPr>
      <w:rFonts w:ascii="Arial" w:hAnsi="Arial" w:eastAsia="Times New Roman" w:cs="Arial"/>
      <w:color w:val="auto"/>
      <w:sz w:val="20"/>
      <w:szCs w:val="20"/>
      <w:lang w:val="ru-RU" w:bidi="ar-SA" w:eastAsia="zh-CN"/>
    </w:rPr>
  </w:style>
  <w:style w:type="paragraph" w:styleId="Style24">
    <w:name w:val=" Знак"/>
    <w:basedOn w:val="Normal"/>
    <w:qFormat/>
    <w:pPr>
      <w:spacing w:before="280" w:after="280"/>
    </w:pPr>
    <w:rPr>
      <w:rFonts w:ascii="Tahoma" w:hAnsi="Tahoma" w:cs="Tahoma"/>
      <w:sz w:val="20"/>
      <w:szCs w:val="20"/>
      <w:lang w:val="en-US"/>
    </w:rPr>
  </w:style>
  <w:style w:type="paragraph" w:styleId="Style25">
    <w:name w:val="Body Text Indent"/>
    <w:basedOn w:val="Normal"/>
    <w:pPr>
      <w:spacing w:before="0" w:after="120"/>
      <w:ind w:left="283" w:hanging="0"/>
    </w:pPr>
    <w:rPr/>
  </w:style>
  <w:style w:type="paragraph" w:styleId="ConsPlusTitle">
    <w:name w:val="ConsPlusTitle"/>
    <w:qFormat/>
    <w:pPr>
      <w:widowControl w:val="false"/>
      <w:bidi w:val="0"/>
    </w:pPr>
    <w:rPr>
      <w:rFonts w:ascii="Times New Roman" w:hAnsi="Times New Roman" w:eastAsia="Times New Roman" w:cs="Times New Roman"/>
      <w:b/>
      <w:color w:val="auto"/>
      <w:sz w:val="28"/>
      <w:szCs w:val="20"/>
      <w:lang w:val="ru-RU" w:bidi="ar-SA" w:eastAsia="zh-CN"/>
    </w:rPr>
  </w:style>
  <w:style w:type="paragraph" w:styleId="Style26">
    <w:name w:val="Текст выноски"/>
    <w:basedOn w:val="Normal"/>
    <w:qFormat/>
    <w:pPr/>
    <w:rPr>
      <w:rFonts w:ascii="Tahoma" w:hAnsi="Tahoma" w:cs="Tahoma"/>
      <w:sz w:val="16"/>
      <w:szCs w:val="16"/>
    </w:rPr>
  </w:style>
  <w:style w:type="paragraph" w:styleId="12">
    <w:name w:val="Основной текст1"/>
    <w:basedOn w:val="Normal"/>
    <w:qFormat/>
    <w:pPr>
      <w:shd w:fill="FFFFFF" w:val="clear"/>
      <w:spacing w:lineRule="atLeast" w:line="0" w:before="0" w:after="420"/>
    </w:pPr>
    <w:rPr>
      <w:sz w:val="27"/>
      <w:szCs w:val="27"/>
      <w:lang w:val="ru-RU"/>
    </w:rPr>
  </w:style>
  <w:style w:type="paragraph" w:styleId="Style27">
    <w:name w:val="Абзац списка"/>
    <w:basedOn w:val="Normal"/>
    <w:qFormat/>
    <w:pPr>
      <w:spacing w:lineRule="auto" w:line="276" w:before="0" w:after="200"/>
      <w:ind w:left="720" w:hanging="0"/>
      <w:contextualSpacing/>
    </w:pPr>
    <w:rPr>
      <w:rFonts w:ascii="Calibri" w:hAnsi="Calibri" w:eastAsia="Calibri" w:cs="Calibri"/>
      <w:sz w:val="22"/>
      <w:szCs w:val="22"/>
      <w:lang w:val="ru-RU"/>
    </w:rPr>
  </w:style>
  <w:style w:type="paragraph" w:styleId="13">
    <w:name w:val="Без интервала1"/>
    <w:qFormat/>
    <w:pPr>
      <w:widowControl/>
      <w:bidi w:val="0"/>
    </w:pPr>
    <w:rPr>
      <w:rFonts w:ascii="Cambria" w:hAnsi="Cambria" w:eastAsia="MS Mincho;ＭＳ 明朝" w:cs="Cambria"/>
      <w:color w:val="auto"/>
      <w:sz w:val="24"/>
      <w:szCs w:val="24"/>
      <w:lang w:val="ru-RU" w:bidi="ar-SA" w:eastAsia="zh-CN"/>
    </w:rPr>
  </w:style>
  <w:style w:type="paragraph" w:styleId="Style28">
    <w:name w:val="Обычный (веб)"/>
    <w:basedOn w:val="Normal"/>
    <w:qFormat/>
    <w:pPr>
      <w:spacing w:before="280" w:after="280"/>
    </w:pPr>
    <w:rPr/>
  </w:style>
  <w:style w:type="paragraph" w:styleId="Style29">
    <w:name w:val="Содержимое таблицы"/>
    <w:basedOn w:val="Normal"/>
    <w:qFormat/>
    <w:pPr>
      <w:widowControl w:val="false"/>
      <w:suppressLineNumbers/>
    </w:pPr>
    <w:rPr/>
  </w:style>
  <w:style w:type="paragraph" w:styleId="Style30">
    <w:name w:val="Заголовок таблицы"/>
    <w:basedOn w:val="Style29"/>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https://sudact.ru/law/ukaz-prezidenta-rf-ot-21072020-n-474/" TargetMode="External"/><Relationship Id="rId4" Type="http://schemas.openxmlformats.org/officeDocument/2006/relationships/hyperlink" Target="consultantplus://offline/ref=0561D9DA64E53C0FCFD02859F57C0330CDB0159AB2A43EF90FAEE902B97DAC5F2A0DE69390A17597F7D6D931c428E"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TotalTime>
  <Application>LibreOffice/7.5.5.2$Windows_X86_64 LibreOffice_project/ca8fe7424262805f223b9a2334bc7181abbcbf5e</Application>
  <AppVersion>15.0000</AppVersion>
  <Pages>47</Pages>
  <Words>7796</Words>
  <Characters>55239</Characters>
  <CharactersWithSpaces>65021</CharactersWithSpaces>
  <Paragraphs>1554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2023-10-23T09:09:00Z</dcterms:created>
  <dc:creator>XTreme</dc:creator>
  <dc:description/>
  <dc:language>ru-RU</dc:language>
  <cp:lastModifiedBy/>
  <cp:lastPrinted>2020-11-10T14:45:00Z</cp:lastPrinted>
  <dcterms:modified xsi:type="dcterms:W3CDTF">2023-10-23T10:12:33Z</dcterms:modified>
  <cp:revision>3</cp:revision>
  <dc:subject/>
  <dc:title>Администрация города Шарыпово</dc:title>
</cp:coreProperties>
</file>