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11.08.2023                                                                                                     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№ 213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01.12.2022 № 399 «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Об утверждении Порядка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зачисления детей участников специальной военной операции во внеочередном порядке в группы продленного дня в муниципальных образовательных организациях городского округа города Шарыпово, реализующих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образовательные программы начального общего, основного общего или среднего общего образования,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и освобождения родителей (законных представителей) от платы, взимаемой за осуществление присмотра и ухода за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детьми</w:t>
      </w:r>
      <w:r>
        <w:rPr>
          <w:rFonts w:ascii="Times New Roman" w:hAnsi="Times New Roman"/>
          <w:sz w:val="28"/>
          <w:szCs w:val="28"/>
          <w:lang w:eastAsia="ru-RU"/>
        </w:rPr>
        <w:t xml:space="preserve"> из семей лиц, принимающих участие в специальной военной операции, в группах продленного дня в указанных организациях, в случае наличия таких групп»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во исполнение Указа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(в редакции от 18.07.2023 № 198-уг),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Внести в постановление Администрации города Шарыпово от 01.12.2022 № 399 «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Об утверждении Порядка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зачисления детей участников специальной военной операции во внеочередном порядке в группы продленного дня в муниципальных образовательных организациях городского округа города Шарыпово, реализующих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образовательные программы начального общего, основного общего или среднего общего образования,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и освобождения родителей (законных представителей) от платы, взимаемой за осуществление присмотра и ухода за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детьми</w:t>
      </w:r>
      <w:r>
        <w:rPr>
          <w:rFonts w:ascii="Times New Roman" w:hAnsi="Times New Roman"/>
          <w:sz w:val="28"/>
          <w:szCs w:val="28"/>
          <w:lang w:eastAsia="ru-RU"/>
        </w:rPr>
        <w:t xml:space="preserve"> из семей лиц, принимающих участие в специальной военной операции, в группах продленного дня в указанных организациях, в случае наличия таких групп»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 тексту постановления и приложения к постановлению </w:t>
      </w:r>
      <w:r>
        <w:rPr>
          <w:rFonts w:ascii="Times New Roman" w:hAnsi="Times New Roman"/>
          <w:sz w:val="28"/>
          <w:szCs w:val="28"/>
        </w:rPr>
        <w:t xml:space="preserve">слово «принимающих» заменить словом «принимавших» в соответствующем падеже; 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к постановлению:</w:t>
      </w:r>
    </w:p>
    <w:p>
      <w:pPr>
        <w:pStyle w:val="ListParagraph"/>
        <w:numPr>
          <w:ilvl w:val="2"/>
          <w:numId w:val="7"/>
        </w:numPr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left="1288" w:hanging="57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пункте 14 подпункты 2, 3 исключить полностью;</w:t>
      </w:r>
    </w:p>
    <w:p>
      <w:pPr>
        <w:pStyle w:val="NoSpacing"/>
        <w:numPr>
          <w:ilvl w:val="2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19 изложить в новой редакции: «19. Установить, что меры социальной поддержки, предусмотренные настоящим Порядком, распространяются на членов семей участников специальной военной операции: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получивших увечье (ранение, травму, контузию) или заболевание при выполнении задач специальной военной операции;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операции.».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24 февраля 2022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color w:val="auto"/>
            <w:sz w:val="28"/>
            <w:szCs w:val="28"/>
          </w:rPr>
          <w:t>https://sharypovo.gosuslugi.ru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4" w:name="Par27"/>
      <w:bookmarkEnd w:id="4"/>
      <w:r>
        <w:rPr>
          <w:rFonts w:eastAsia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2f8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de2f81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4460a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de2f8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de2f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9446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LibreOffice/7.5.1.2$Windows_X86_64 LibreOffice_project/fcbaee479e84c6cd81291587d2ee68cba099e129</Application>
  <AppVersion>15.0000</AppVersion>
  <DocSecurity>0</DocSecurity>
  <Pages>2</Pages>
  <Words>430</Words>
  <Characters>2997</Characters>
  <CharactersWithSpaces>3684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2023-07-31T07:38:00Z</dcterms:created>
  <dc:creator>Пользователь Windows</dc:creator>
  <dc:description/>
  <dc:language>ru-RU</dc:language>
  <cp:lastModifiedBy/>
  <cp:lastPrinted>2023-07-31T09:20:00Z</cp:lastPrinted>
  <dcterms:modified xsi:type="dcterms:W3CDTF">2023-08-15T11:05:03Z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