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0" w:type="dxa"/>
        <w:tblCellMar>
          <w:top w:w="0" w:type="dxa"/>
          <w:left w:w="108" w:type="dxa"/>
          <w:bottom w:w="0" w:type="dxa"/>
          <w:right w:w="108" w:type="dxa"/>
        </w:tblCellMar>
        <w:tblLook w:val="04a0" w:noHBand="0" w:noVBand="1" w:firstColumn="1" w:lastRow="0" w:lastColumn="0" w:firstRow="1"/>
      </w:tblPr>
      <w:tblGrid>
        <w:gridCol w:w="9639"/>
      </w:tblGrid>
      <w:tr>
        <w:trPr>
          <w:trHeight w:val="1984" w:hRule="atLeast"/>
        </w:trPr>
        <w:tc>
          <w:tcPr>
            <w:tcW w:w="9639" w:type="dxa"/>
            <w:tcBorders/>
          </w:tcPr>
          <w:p>
            <w:pPr>
              <w:pStyle w:val="Normal"/>
              <w:spacing w:lineRule="auto" w:line="240" w:before="0" w:after="0"/>
              <w:jc w:val="center"/>
              <w:rPr>
                <w:rFonts w:ascii="Times New Roman" w:hAnsi="Times New Roman" w:eastAsia="Times New Roman" w:cs="Times New Roman"/>
                <w:b/>
                <w:b/>
                <w:sz w:val="28"/>
                <w:szCs w:val="28"/>
                <w:lang w:eastAsia="ru-RU"/>
              </w:rPr>
            </w:pPr>
            <w:r>
              <w:rPr/>
            </w:r>
          </w:p>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lineRule="auto" w:line="240" w:before="0" w:after="0"/>
              <w:jc w:val="center"/>
              <w:rPr>
                <w:rFonts w:ascii="Times New Roman" w:hAnsi="Times New Roman" w:eastAsia="Times New Roman" w:cs="Times New Roman"/>
                <w:sz w:val="28"/>
                <w:szCs w:val="28"/>
                <w:lang w:eastAsia="ru-RU"/>
              </w:rPr>
            </w:pPr>
            <w:bookmarkStart w:id="0" w:name="_Hlk115176197"/>
            <w:r>
              <w:rPr>
                <w:rFonts w:eastAsia="Times New Roman" w:cs="Times New Roman" w:ascii="Times New Roman" w:hAnsi="Times New Roman"/>
                <w:b/>
                <w:sz w:val="28"/>
                <w:szCs w:val="28"/>
                <w:lang w:eastAsia="ru-RU"/>
              </w:rPr>
              <w:t>АДМИНИСТРАЦИЯ ГОРОДА ШАРЫПОВО КРАСНОЯРСКОГО КРАЯ</w:t>
            </w:r>
            <w:bookmarkEnd w:id="0"/>
          </w:p>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bookmarkStart w:id="1" w:name="_Hlk115171399"/>
            <w:bookmarkStart w:id="2" w:name="_Hlk115171399"/>
            <w:bookmarkEnd w:id="2"/>
          </w:p>
        </w:tc>
      </w:tr>
    </w:tbl>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ПОСТАНОВЛЕНИЕ</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ab/>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04.07.2023                                                                                                        № 185</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jc w:val="both"/>
        <w:rPr>
          <w:rFonts w:ascii="Times New Roman" w:hAnsi="Times New Roman" w:cs="Times New Roman"/>
          <w:bCs/>
          <w:sz w:val="28"/>
          <w:szCs w:val="28"/>
        </w:rPr>
      </w:pPr>
      <w:r>
        <w:rPr>
          <w:rFonts w:cs="Times New Roman" w:ascii="Times New Roman" w:hAnsi="Times New Roman"/>
          <w:bCs/>
          <w:sz w:val="28"/>
          <w:szCs w:val="28"/>
        </w:rPr>
        <w:t>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p>
    <w:p>
      <w:pPr>
        <w:pStyle w:val="Normal"/>
        <w:spacing w:lineRule="auto" w:line="240" w:before="0" w:after="0"/>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ind w:firstLine="708"/>
        <w:jc w:val="both"/>
        <w:rPr>
          <w:rFonts w:ascii="Times New Roman" w:hAnsi="Times New Roman" w:eastAsia="Times New Roman" w:cs="Times New Roman"/>
          <w:sz w:val="28"/>
          <w:szCs w:val="28"/>
          <w:lang w:eastAsia="ru-RU"/>
        </w:rPr>
      </w:pPr>
      <w:r>
        <w:rPr>
          <w:rFonts w:cs="Times New Roman" w:ascii="Times New Roman" w:hAnsi="Times New Roman"/>
          <w:sz w:val="28"/>
          <w:szCs w:val="28"/>
        </w:rPr>
        <w:t xml:space="preserve">В соответствии с </w:t>
      </w:r>
      <w:r>
        <w:rPr>
          <w:rStyle w:val="Style14"/>
          <w:rFonts w:ascii="Times New Roman" w:hAnsi="Times New Roman"/>
          <w:color w:val="auto"/>
          <w:sz w:val="28"/>
          <w:szCs w:val="28"/>
        </w:rPr>
        <w:t>Федеральным законом</w:t>
      </w:r>
      <w:r>
        <w:rPr>
          <w:rFonts w:cs="Times New Roman" w:ascii="Times New Roman" w:hAnsi="Times New Roman"/>
          <w:sz w:val="28"/>
          <w:szCs w:val="28"/>
        </w:rPr>
        <w:t xml:space="preserve">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Федеральным законом от 29.12.2012 № 273-ФЗ «Об образовании в Российской Федерации», постановлением Администрации города Шарыпово от 26.05.2023 № 137 «Об организации оказания муниципальных услуг в социальной сфере на территории городского округа города Шарыпово», </w:t>
      </w:r>
      <w:r>
        <w:rPr>
          <w:rFonts w:eastAsia="Times New Roman" w:cs="Times New Roman" w:ascii="Times New Roman" w:hAnsi="Times New Roman"/>
          <w:sz w:val="28"/>
          <w:szCs w:val="28"/>
          <w:lang w:eastAsia="ru-RU"/>
        </w:rPr>
        <w:t>руководствуясь статьей 34 Устава города Шарыпово,</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ПОСТАНОВЛЯЮ:</w:t>
      </w:r>
    </w:p>
    <w:p>
      <w:pPr>
        <w:pStyle w:val="ListParagraph"/>
        <w:numPr>
          <w:ilvl w:val="0"/>
          <w:numId w:val="20"/>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Утвердить:</w:t>
      </w:r>
    </w:p>
    <w:p>
      <w:pPr>
        <w:pStyle w:val="ListParagraph"/>
        <w:numPr>
          <w:ilvl w:val="0"/>
          <w:numId w:val="11"/>
        </w:numPr>
        <w:tabs>
          <w:tab w:val="clear" w:pos="709"/>
          <w:tab w:val="left" w:pos="1134" w:leader="none"/>
          <w:tab w:val="left" w:pos="1276" w:leader="none"/>
        </w:tabs>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Правила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(приложение № 1);</w:t>
      </w:r>
    </w:p>
    <w:p>
      <w:pPr>
        <w:pStyle w:val="ListParagraph"/>
        <w:numPr>
          <w:ilvl w:val="0"/>
          <w:numId w:val="11"/>
        </w:numPr>
        <w:tabs>
          <w:tab w:val="clear" w:pos="709"/>
          <w:tab w:val="left" w:pos="1134" w:leader="none"/>
          <w:tab w:val="left" w:pos="1276" w:leader="none"/>
        </w:tabs>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Порядок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(приложение № 2).</w:t>
      </w:r>
    </w:p>
    <w:p>
      <w:pPr>
        <w:pStyle w:val="Normal"/>
        <w:tabs>
          <w:tab w:val="clear" w:pos="709"/>
          <w:tab w:val="left" w:pos="1276" w:leader="none"/>
        </w:tabs>
        <w:spacing w:lineRule="auto" w:line="240" w:before="0" w:after="0"/>
        <w:ind w:firstLine="709"/>
        <w:jc w:val="both"/>
        <w:rPr>
          <w:rFonts w:ascii="Times New Roman" w:hAnsi="Times New Roman" w:cs="Times New Roman"/>
          <w:sz w:val="28"/>
          <w:szCs w:val="28"/>
          <w:highlight w:val="yellow"/>
        </w:rPr>
      </w:pPr>
      <w:r>
        <w:rPr>
          <w:rFonts w:cs="Times New Roman" w:ascii="Times New Roman" w:hAnsi="Times New Roman"/>
          <w:sz w:val="28"/>
          <w:szCs w:val="28"/>
        </w:rPr>
        <w:t>2. Установить категорию получателей социального сертификата на получение муниципальной услуги «Реализация дополнительных общеразвивающих программ» – дети в возрасте от 5 до 18 лет, проживающие на территории городского округа города Шарыпово.</w:t>
      </w:r>
    </w:p>
    <w:p>
      <w:pPr>
        <w:pStyle w:val="Normal"/>
        <w:tabs>
          <w:tab w:val="clear" w:pos="709"/>
          <w:tab w:val="left" w:pos="1276"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Управлению образованием Администрации города Шарыпово (далее – Уполномоченный орган) в срок до 01.07.2023 года:</w:t>
      </w:r>
    </w:p>
    <w:p>
      <w:pPr>
        <w:pStyle w:val="Normal"/>
        <w:tabs>
          <w:tab w:val="clear" w:pos="709"/>
          <w:tab w:val="left" w:pos="1276"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утвердить требования к условиям и порядку оказания муниципальной услуги в соответствии с социальным сертификатом в соответствии с пунктом 4 статьи 5 Федерального закона;</w:t>
      </w:r>
    </w:p>
    <w:p>
      <w:pPr>
        <w:pStyle w:val="Normal"/>
        <w:tabs>
          <w:tab w:val="clear" w:pos="709"/>
          <w:tab w:val="left" w:pos="1276"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осуществить перевод механизмов функционирования ПФ ДОД на механизмы, предусмотренные Федеральным законом;</w:t>
      </w:r>
    </w:p>
    <w:p>
      <w:pPr>
        <w:pStyle w:val="Normal"/>
        <w:tabs>
          <w:tab w:val="clear" w:pos="709"/>
          <w:tab w:val="left" w:pos="1276"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утвердить программу персонифицированного финансирования.</w:t>
      </w:r>
    </w:p>
    <w:p>
      <w:pPr>
        <w:pStyle w:val="Normal"/>
        <w:spacing w:lineRule="auto" w:line="24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4. Контроль за исполнением настоящего постановления возложить на заместителя Главы города Шарыпово по социальным вопросам Ю.В. Рудь. </w:t>
      </w:r>
    </w:p>
    <w:p>
      <w:pPr>
        <w:pStyle w:val="Normal"/>
        <w:spacing w:lineRule="auto" w:line="24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2">
        <w:r>
          <w:rPr>
            <w:rFonts w:eastAsia="Calibri" w:cs="Times New Roman" w:ascii="Times New Roman" w:hAnsi="Times New Roman"/>
            <w:sz w:val="28"/>
            <w:szCs w:val="28"/>
            <w:u w:val="single"/>
          </w:rPr>
          <w:t>https://sharypovo-r04.gosweb.gosuslugi.ru</w:t>
        </w:r>
      </w:hyperlink>
      <w:r>
        <w:rPr>
          <w:rFonts w:eastAsia="Calibri" w:cs="Times New Roman" w:ascii="Times New Roman" w:hAnsi="Times New Roman"/>
          <w:sz w:val="28"/>
          <w:szCs w:val="28"/>
        </w:rPr>
        <w:t>).</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Глава города Шарыпово                                                                         В.Г. Хохлов</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ListParagraph"/>
        <w:tabs>
          <w:tab w:val="clear" w:pos="709"/>
          <w:tab w:val="left" w:pos="1276" w:leader="none"/>
        </w:tabs>
        <w:spacing w:lineRule="auto" w:line="240" w:before="0" w:after="0"/>
        <w:ind w:left="5670" w:hanging="0"/>
        <w:contextualSpacing/>
        <w:jc w:val="center"/>
        <w:rPr>
          <w:rFonts w:ascii="Times New Roman" w:hAnsi="Times New Roman" w:cs="Times New Roman"/>
          <w:sz w:val="28"/>
          <w:szCs w:val="28"/>
        </w:rPr>
      </w:pPr>
      <w:r>
        <w:rPr>
          <w:rFonts w:cs="Times New Roman" w:ascii="Times New Roman" w:hAnsi="Times New Roman"/>
          <w:sz w:val="28"/>
          <w:szCs w:val="28"/>
        </w:rPr>
      </w:r>
    </w:p>
    <w:p>
      <w:pPr>
        <w:pStyle w:val="ListParagraph"/>
        <w:tabs>
          <w:tab w:val="clear" w:pos="709"/>
          <w:tab w:val="left" w:pos="1276" w:leader="none"/>
        </w:tabs>
        <w:spacing w:lineRule="auto" w:line="240" w:before="0" w:after="0"/>
        <w:ind w:left="5670" w:hanging="0"/>
        <w:contextualSpacing/>
        <w:jc w:val="right"/>
        <w:rPr>
          <w:rFonts w:ascii="Times New Roman" w:hAnsi="Times New Roman" w:cs="Times New Roman"/>
          <w:sz w:val="28"/>
          <w:szCs w:val="28"/>
        </w:rPr>
      </w:pPr>
      <w:r>
        <w:rPr>
          <w:rFonts w:cs="Times New Roman" w:ascii="Times New Roman" w:hAnsi="Times New Roman"/>
          <w:sz w:val="28"/>
          <w:szCs w:val="28"/>
        </w:rPr>
        <w:t>ПРИЛОЖЕНИЕ № 1</w:t>
      </w:r>
    </w:p>
    <w:p>
      <w:pPr>
        <w:pStyle w:val="ListParagraph"/>
        <w:tabs>
          <w:tab w:val="clear" w:pos="709"/>
          <w:tab w:val="left" w:pos="1276" w:leader="none"/>
        </w:tabs>
        <w:spacing w:lineRule="auto" w:line="240" w:before="0" w:after="0"/>
        <w:ind w:left="5245" w:hanging="0"/>
        <w:contextualSpacing/>
        <w:jc w:val="right"/>
        <w:rPr>
          <w:rFonts w:ascii="Times New Roman" w:hAnsi="Times New Roman" w:cs="Times New Roman"/>
          <w:sz w:val="28"/>
          <w:szCs w:val="28"/>
        </w:rPr>
      </w:pPr>
      <w:r>
        <w:rPr>
          <w:rFonts w:cs="Times New Roman" w:ascii="Times New Roman" w:hAnsi="Times New Roman"/>
          <w:sz w:val="28"/>
          <w:szCs w:val="28"/>
        </w:rPr>
        <w:t>к постановлению Администрации города Шарыпово</w:t>
      </w:r>
    </w:p>
    <w:p>
      <w:pPr>
        <w:pStyle w:val="ListParagraph"/>
        <w:tabs>
          <w:tab w:val="clear" w:pos="709"/>
          <w:tab w:val="left" w:pos="1276" w:leader="none"/>
        </w:tabs>
        <w:spacing w:lineRule="auto" w:line="240" w:before="0" w:after="0"/>
        <w:ind w:left="5670" w:hanging="0"/>
        <w:contextualSpacing/>
        <w:jc w:val="right"/>
        <w:rPr>
          <w:rFonts w:ascii="Times New Roman" w:hAnsi="Times New Roman" w:cs="Times New Roman"/>
          <w:sz w:val="28"/>
          <w:szCs w:val="28"/>
        </w:rPr>
      </w:pPr>
      <w:r>
        <w:rPr>
          <w:rFonts w:cs="Times New Roman" w:ascii="Times New Roman" w:hAnsi="Times New Roman"/>
          <w:sz w:val="28"/>
          <w:szCs w:val="28"/>
        </w:rPr>
        <w:t>от 04.07.2023 № 185</w:t>
      </w:r>
    </w:p>
    <w:p>
      <w:pPr>
        <w:pStyle w:val="ListParagraph"/>
        <w:tabs>
          <w:tab w:val="clear" w:pos="709"/>
          <w:tab w:val="left" w:pos="1276" w:leader="none"/>
        </w:tabs>
        <w:spacing w:lineRule="auto" w:line="240" w:before="0" w:after="0"/>
        <w:ind w:left="5670" w:hanging="0"/>
        <w:contextualSpacing/>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
          <w:bCs/>
          <w:caps/>
          <w:sz w:val="28"/>
          <w:szCs w:val="28"/>
        </w:rPr>
      </w:pPr>
      <w:r>
        <w:rPr>
          <w:rFonts w:cs="Times New Roman" w:ascii="Times New Roman" w:hAnsi="Times New Roman"/>
          <w:b/>
          <w:bCs/>
          <w:caps/>
          <w:sz w:val="28"/>
          <w:szCs w:val="28"/>
        </w:rPr>
      </w:r>
    </w:p>
    <w:p>
      <w:pPr>
        <w:pStyle w:val="Normal"/>
        <w:spacing w:lineRule="auto" w:line="240" w:before="0" w:after="0"/>
        <w:jc w:val="center"/>
        <w:rPr>
          <w:rFonts w:ascii="Times New Roman" w:hAnsi="Times New Roman" w:cs="Times New Roman"/>
          <w:b/>
          <w:b/>
          <w:bCs/>
          <w:caps/>
          <w:sz w:val="28"/>
          <w:szCs w:val="28"/>
        </w:rPr>
      </w:pPr>
      <w:r>
        <w:rPr>
          <w:rFonts w:cs="Times New Roman" w:ascii="Times New Roman" w:hAnsi="Times New Roman"/>
          <w:b/>
          <w:bCs/>
          <w:caps/>
          <w:sz w:val="28"/>
          <w:szCs w:val="28"/>
        </w:rPr>
      </w:r>
    </w:p>
    <w:p>
      <w:pPr>
        <w:pStyle w:val="Normal"/>
        <w:spacing w:lineRule="auto" w:line="240" w:before="0" w:after="0"/>
        <w:jc w:val="center"/>
        <w:rPr>
          <w:rFonts w:ascii="Times New Roman" w:hAnsi="Times New Roman" w:cs="Times New Roman"/>
          <w:b/>
          <w:b/>
          <w:bCs/>
          <w:caps/>
          <w:sz w:val="28"/>
          <w:szCs w:val="28"/>
        </w:rPr>
      </w:pPr>
      <w:r>
        <w:rPr>
          <w:rFonts w:cs="Times New Roman" w:ascii="Times New Roman" w:hAnsi="Times New Roman"/>
          <w:b/>
          <w:bCs/>
          <w:caps/>
          <w:sz w:val="28"/>
          <w:szCs w:val="28"/>
        </w:rPr>
        <w:t xml:space="preserve">Правила </w:t>
      </w:r>
      <w:bookmarkStart w:id="3" w:name="_Hlk109039373"/>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 xml:space="preserve">формирования в электронном виде социальных сертификатов на получение </w:t>
      </w:r>
      <w:bookmarkEnd w:id="3"/>
      <w:r>
        <w:rPr>
          <w:rStyle w:val="Style14"/>
          <w:rFonts w:ascii="Times New Roman" w:hAnsi="Times New Roman"/>
          <w:b/>
          <w:bCs/>
          <w:color w:val="auto"/>
          <w:sz w:val="28"/>
          <w:szCs w:val="28"/>
        </w:rPr>
        <w:t>муниципальной услуги «Реализация дополнительных общеразвивающих программ» и реестра их получателей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5"/>
        </w:numPr>
        <w:spacing w:lineRule="auto" w:line="240" w:before="0" w:after="0"/>
        <w:ind w:left="0" w:firstLine="709"/>
        <w:contextualSpacing/>
        <w:jc w:val="center"/>
        <w:rPr>
          <w:rFonts w:ascii="Times New Roman" w:hAnsi="Times New Roman" w:cs="Times New Roman"/>
          <w:b/>
          <w:b/>
          <w:bCs/>
          <w:sz w:val="28"/>
          <w:szCs w:val="28"/>
        </w:rPr>
      </w:pPr>
      <w:r>
        <w:rPr>
          <w:rFonts w:cs="Times New Roman" w:ascii="Times New Roman" w:hAnsi="Times New Roman"/>
          <w:b/>
          <w:bCs/>
          <w:sz w:val="28"/>
          <w:szCs w:val="28"/>
        </w:rPr>
        <w:t>Общие положения</w:t>
      </w:r>
    </w:p>
    <w:p>
      <w:pPr>
        <w:pStyle w:val="ListParagraph"/>
        <w:spacing w:lineRule="auto" w:line="240" w:before="0" w:after="0"/>
        <w:ind w:left="709" w:hanging="0"/>
        <w:contextualSpacing/>
        <w:rPr>
          <w:rFonts w:ascii="Times New Roman" w:hAnsi="Times New Roman" w:cs="Times New Roman"/>
          <w:b/>
          <w:b/>
          <w:bCs/>
          <w:sz w:val="28"/>
          <w:szCs w:val="28"/>
        </w:rPr>
      </w:pPr>
      <w:r>
        <w:rPr>
          <w:rFonts w:cs="Times New Roman" w:ascii="Times New Roman" w:hAnsi="Times New Roman"/>
          <w:b/>
          <w:bCs/>
          <w:sz w:val="28"/>
          <w:szCs w:val="28"/>
        </w:rPr>
      </w:r>
    </w:p>
    <w:p>
      <w:pPr>
        <w:pStyle w:val="ListParagraph"/>
        <w:numPr>
          <w:ilvl w:val="0"/>
          <w:numId w:val="2"/>
        </w:numPr>
        <w:tabs>
          <w:tab w:val="clear" w:pos="709"/>
          <w:tab w:val="left" w:pos="993" w:leader="none"/>
        </w:tabs>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Настоящие Правила определяют порядок формирования в электронном виде социального сертификата на получение муниципальной услуги </w:t>
      </w:r>
      <w:r>
        <w:rPr>
          <w:rStyle w:val="Style14"/>
          <w:rFonts w:ascii="Times New Roman" w:hAnsi="Times New Roman"/>
          <w:color w:val="auto"/>
          <w:sz w:val="28"/>
          <w:szCs w:val="28"/>
        </w:rPr>
        <w:t>«Реализация дополнительных общеразвивающих</w:t>
      </w:r>
      <w:r>
        <w:rPr>
          <w:rStyle w:val="Style14"/>
          <w:rFonts w:ascii="Times New Roman" w:hAnsi="Times New Roman"/>
          <w:b/>
          <w:bCs/>
          <w:color w:val="auto"/>
          <w:sz w:val="28"/>
          <w:szCs w:val="28"/>
        </w:rPr>
        <w:t xml:space="preserve"> </w:t>
      </w:r>
      <w:r>
        <w:rPr>
          <w:rStyle w:val="Style14"/>
          <w:rFonts w:ascii="Times New Roman" w:hAnsi="Times New Roman"/>
          <w:color w:val="auto"/>
          <w:sz w:val="28"/>
          <w:szCs w:val="28"/>
        </w:rPr>
        <w:t>программ»</w:t>
      </w:r>
      <w:r>
        <w:rPr>
          <w:rFonts w:cs="Times New Roman" w:ascii="Times New Roman" w:hAnsi="Times New Roman"/>
          <w:sz w:val="28"/>
          <w:szCs w:val="28"/>
        </w:rPr>
        <w:t xml:space="preserve"> (далее – социальный сертификат, муниципальная услуга) в соответствии с Федеральным законом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 Федеральным законом от 29.12.2012 № 273-ФЗ «Об образовании в Российской Федерации».</w:t>
      </w:r>
    </w:p>
    <w:p>
      <w:pPr>
        <w:pStyle w:val="ListParagraph"/>
        <w:numPr>
          <w:ilvl w:val="0"/>
          <w:numId w:val="2"/>
        </w:numPr>
        <w:tabs>
          <w:tab w:val="clear" w:pos="709"/>
          <w:tab w:val="left" w:pos="993" w:leader="none"/>
        </w:tabs>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Для целей настоящих Правил используются следующие понятия:</w:t>
      </w:r>
    </w:p>
    <w:p>
      <w:pPr>
        <w:pStyle w:val="Normal"/>
        <w:numPr>
          <w:ilvl w:val="0"/>
          <w:numId w:val="1"/>
        </w:numPr>
        <w:tabs>
          <w:tab w:val="clear" w:pos="709"/>
          <w:tab w:val="left" w:pos="993" w:leader="none"/>
        </w:tabs>
        <w:spacing w:lineRule="auto" w:line="240" w:before="0" w:after="0"/>
        <w:ind w:left="0" w:firstLine="709"/>
        <w:jc w:val="both"/>
        <w:rPr>
          <w:rFonts w:ascii="Times New Roman" w:hAnsi="Times New Roman" w:cs="Times New Roman"/>
          <w:sz w:val="28"/>
          <w:szCs w:val="28"/>
        </w:rPr>
      </w:pPr>
      <w:r>
        <w:rPr>
          <w:rFonts w:cs="Times New Roman" w:ascii="Times New Roman" w:hAnsi="Times New Roman"/>
          <w:sz w:val="28"/>
          <w:szCs w:val="28"/>
        </w:rPr>
        <w:t>получатель социального сертификата – потребитель муниципальной услуги в возрасте от 5 до 18 лет, проживающий на территории городского округа города Шарыпово и имеющий право на получение муниципальных услуг в соответствии с социальным сертификатом;</w:t>
      </w:r>
    </w:p>
    <w:p>
      <w:pPr>
        <w:pStyle w:val="Normal"/>
        <w:numPr>
          <w:ilvl w:val="0"/>
          <w:numId w:val="1"/>
        </w:numPr>
        <w:tabs>
          <w:tab w:val="clear" w:pos="709"/>
          <w:tab w:val="left" w:pos="993" w:leader="none"/>
        </w:tabs>
        <w:spacing w:lineRule="auto" w:line="240" w:before="0" w:after="0"/>
        <w:ind w:left="0" w:firstLine="709"/>
        <w:jc w:val="both"/>
        <w:rPr>
          <w:rFonts w:ascii="Times New Roman" w:hAnsi="Times New Roman" w:cs="Times New Roman"/>
          <w:sz w:val="28"/>
          <w:szCs w:val="28"/>
        </w:rPr>
      </w:pPr>
      <w:r>
        <w:rPr>
          <w:rFonts w:cs="Times New Roman" w:ascii="Times New Roman" w:hAnsi="Times New Roman"/>
          <w:sz w:val="28"/>
          <w:szCs w:val="28"/>
        </w:rPr>
        <w:t>уполномоченный орган – Управление образованием Администрации города Шарыпово - орган местного самоуправления городского округа города Шарыпово, утверждающий муниципальный социальный заказ на оказание муниципальных услуг по реализации дополнительных образовательных программ (за исключением дополнительных предпрофессиональных программ в области искусств) (далее – 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pPr>
        <w:pStyle w:val="Normal"/>
        <w:numPr>
          <w:ilvl w:val="0"/>
          <w:numId w:val="1"/>
        </w:numPr>
        <w:tabs>
          <w:tab w:val="clear" w:pos="709"/>
          <w:tab w:val="left" w:pos="993" w:leader="none"/>
        </w:tabs>
        <w:spacing w:lineRule="auto" w:line="240" w:before="0" w:after="0"/>
        <w:ind w:left="0" w:firstLine="709"/>
        <w:jc w:val="both"/>
        <w:rPr>
          <w:rFonts w:ascii="Times New Roman" w:hAnsi="Times New Roman" w:cs="Times New Roman"/>
          <w:sz w:val="28"/>
          <w:szCs w:val="28"/>
        </w:rPr>
      </w:pPr>
      <w:r>
        <w:rPr>
          <w:rFonts w:cs="Times New Roman" w:ascii="Times New Roman" w:hAnsi="Times New Roman"/>
          <w:sz w:val="28"/>
          <w:szCs w:val="28"/>
        </w:rPr>
        <w:t>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оказывающий муниципальные услуги потребителям на основании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заключенным в соответствии с Правилами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утвержденными постановлением Администрации города Шарыпово (далее – соглашение в соответствии с сертификатом);</w:t>
      </w:r>
    </w:p>
    <w:p>
      <w:pPr>
        <w:pStyle w:val="Normal"/>
        <w:numPr>
          <w:ilvl w:val="0"/>
          <w:numId w:val="1"/>
        </w:numPr>
        <w:tabs>
          <w:tab w:val="clear" w:pos="709"/>
          <w:tab w:val="left" w:pos="993" w:leader="none"/>
        </w:tabs>
        <w:spacing w:lineRule="auto" w:line="240" w:before="0" w:after="0"/>
        <w:ind w:left="0" w:firstLine="709"/>
        <w:jc w:val="both"/>
        <w:rPr>
          <w:rFonts w:ascii="Times New Roman" w:hAnsi="Times New Roman" w:cs="Times New Roman"/>
          <w:sz w:val="28"/>
          <w:szCs w:val="28"/>
        </w:rPr>
      </w:pPr>
      <w:r>
        <w:rPr>
          <w:rFonts w:cs="Times New Roman" w:ascii="Times New Roman" w:hAnsi="Times New Roman"/>
          <w:sz w:val="28"/>
          <w:szCs w:val="28"/>
        </w:rPr>
        <w:t>информационная система «Навигатор дополнительного образования детей Красноярского края»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pPr>
        <w:pStyle w:val="Normal"/>
        <w:numPr>
          <w:ilvl w:val="0"/>
          <w:numId w:val="1"/>
        </w:numPr>
        <w:tabs>
          <w:tab w:val="clear" w:pos="709"/>
          <w:tab w:val="left" w:pos="993" w:leader="none"/>
        </w:tabs>
        <w:spacing w:lineRule="auto" w:line="240" w:before="0" w:after="0"/>
        <w:ind w:left="0" w:firstLine="709"/>
        <w:jc w:val="both"/>
        <w:rPr>
          <w:rFonts w:ascii="Times New Roman" w:hAnsi="Times New Roman" w:cs="Times New Roman"/>
          <w:sz w:val="28"/>
          <w:szCs w:val="28"/>
        </w:rPr>
      </w:pPr>
      <w:r>
        <w:rPr>
          <w:rFonts w:cs="Times New Roman" w:ascii="Times New Roman" w:hAnsi="Times New Roman"/>
          <w:sz w:val="28"/>
          <w:szCs w:val="28"/>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pPr>
        <w:pStyle w:val="Normal"/>
        <w:numPr>
          <w:ilvl w:val="0"/>
          <w:numId w:val="1"/>
        </w:numPr>
        <w:tabs>
          <w:tab w:val="clear" w:pos="709"/>
          <w:tab w:val="left" w:pos="993" w:leader="none"/>
        </w:tabs>
        <w:spacing w:lineRule="auto" w:line="240" w:before="0" w:after="0"/>
        <w:ind w:left="0" w:firstLine="709"/>
        <w:jc w:val="both"/>
        <w:rPr>
          <w:rFonts w:ascii="Times New Roman" w:hAnsi="Times New Roman" w:cs="Times New Roman"/>
          <w:sz w:val="28"/>
          <w:szCs w:val="28"/>
        </w:rPr>
      </w:pPr>
      <w:r>
        <w:rPr>
          <w:rFonts w:cs="Times New Roman" w:ascii="Times New Roman" w:hAnsi="Times New Roman"/>
          <w:sz w:val="28"/>
          <w:szCs w:val="28"/>
        </w:rPr>
        <w:t xml:space="preserve">оператор реестра получателей социального сертификата – </w:t>
      </w:r>
      <w:r>
        <w:rPr>
          <w:rFonts w:eastAsia="Calibri" w:cs="Times New Roman" w:ascii="Times New Roman" w:hAnsi="Times New Roman"/>
          <w:sz w:val="28"/>
          <w:szCs w:val="28"/>
        </w:rPr>
        <w:t>муниципальный опорный центр дополнительного образования детей городского округа города Шарыпово, созданный на базе Муниципального бюджетного учреждения дополнительного образования «Детско-юношеский центр» города Шарыпово, которому Приказом уполномоченного органа переданы функции по ведению реестра получателей социального сертификата.</w:t>
      </w:r>
    </w:p>
    <w:p>
      <w:pPr>
        <w:pStyle w:val="Normal"/>
        <w:tabs>
          <w:tab w:val="clear" w:pos="709"/>
          <w:tab w:val="left" w:pos="993"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Иные понятия, применяемые в настоящих Правилах, используются в значениях, указанных в Федеральном законе № 189-ФЗ.</w:t>
      </w:r>
    </w:p>
    <w:p>
      <w:pPr>
        <w:pStyle w:val="ListParagraph"/>
        <w:numPr>
          <w:ilvl w:val="0"/>
          <w:numId w:val="2"/>
        </w:numPr>
        <w:tabs>
          <w:tab w:val="clear" w:pos="709"/>
          <w:tab w:val="left" w:pos="993" w:leader="none"/>
        </w:tabs>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Социальный сертификат в электронном виде представляет собой реестровую запись, созданную в информационной системе.</w:t>
      </w:r>
    </w:p>
    <w:p>
      <w:pPr>
        <w:pStyle w:val="ListParagraph"/>
        <w:numPr>
          <w:ilvl w:val="0"/>
          <w:numId w:val="2"/>
        </w:numPr>
        <w:tabs>
          <w:tab w:val="clear" w:pos="709"/>
          <w:tab w:val="left" w:pos="993" w:leader="none"/>
        </w:tabs>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pPr>
        <w:pStyle w:val="ListParagraph"/>
        <w:tabs>
          <w:tab w:val="clear" w:pos="709"/>
          <w:tab w:val="left" w:pos="993" w:leader="none"/>
        </w:tabs>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Состав сведений о социальном сертификате определяется в соответствии с Общими требованиями.</w:t>
      </w:r>
    </w:p>
    <w:p>
      <w:pPr>
        <w:pStyle w:val="ListParagraph"/>
        <w:tabs>
          <w:tab w:val="clear" w:pos="709"/>
          <w:tab w:val="left" w:pos="993" w:leader="none"/>
        </w:tabs>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Норматив обеспечения (номинал) социального сертификата, число действующих социальных сертификатов, в том числе в разрезе отдельных категорий потребителей, </w:t>
      </w:r>
      <w:r>
        <w:rPr>
          <w:rStyle w:val="2"/>
          <w:rFonts w:eastAsia="Calibri" w:eastAsiaTheme="minorHAnsi"/>
          <w:sz w:val="28"/>
          <w:szCs w:val="28"/>
        </w:rPr>
        <w:t>объем обеспечения социальных сертификатов</w:t>
      </w:r>
      <w:r>
        <w:rPr>
          <w:rFonts w:cs="Times New Roman" w:ascii="Times New Roman" w:hAnsi="Times New Roman"/>
          <w:sz w:val="28"/>
          <w:szCs w:val="28"/>
        </w:rPr>
        <w:t>, а также при необходимости ограничения по использованию детьми сертификата дополнительного образования при выборе дополнительных общеразвивающих программ определенных направленностей устанавливаются программой персонифицированного финансирования, утверждаемой уполномоченным органом ежегодно до начала очередного финансового года, определяемого как период действия программы персонифицированного финансирования.</w:t>
      </w:r>
    </w:p>
    <w:p>
      <w:pPr>
        <w:pStyle w:val="ListParagraph"/>
        <w:numPr>
          <w:ilvl w:val="0"/>
          <w:numId w:val="2"/>
        </w:numPr>
        <w:tabs>
          <w:tab w:val="clear" w:pos="709"/>
          <w:tab w:val="left" w:pos="993" w:leader="none"/>
        </w:tabs>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муниципального образования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pPr>
        <w:pStyle w:val="ListParagraph"/>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5"/>
        </w:numPr>
        <w:spacing w:lineRule="auto" w:line="240" w:before="0" w:after="0"/>
        <w:ind w:left="0" w:firstLine="709"/>
        <w:contextualSpacing/>
        <w:jc w:val="center"/>
        <w:rPr>
          <w:rFonts w:ascii="Times New Roman" w:hAnsi="Times New Roman" w:cs="Times New Roman"/>
          <w:b/>
          <w:b/>
          <w:bCs/>
          <w:sz w:val="28"/>
          <w:szCs w:val="28"/>
        </w:rPr>
      </w:pPr>
      <w:r>
        <w:rPr>
          <w:rFonts w:cs="Times New Roman" w:ascii="Times New Roman" w:hAnsi="Times New Roman"/>
          <w:b/>
          <w:bCs/>
          <w:sz w:val="28"/>
          <w:szCs w:val="28"/>
        </w:rPr>
        <w:t>Порядок выдачи социального сертификата</w:t>
      </w:r>
    </w:p>
    <w:p>
      <w:pPr>
        <w:pStyle w:val="ListParagraph"/>
        <w:spacing w:lineRule="auto" w:line="240" w:before="0" w:after="0"/>
        <w:ind w:left="709" w:hanging="0"/>
        <w:contextualSpacing/>
        <w:rPr>
          <w:rFonts w:ascii="Times New Roman" w:hAnsi="Times New Roman" w:cs="Times New Roman"/>
          <w:b/>
          <w:b/>
          <w:bCs/>
          <w:sz w:val="28"/>
          <w:szCs w:val="28"/>
        </w:rPr>
      </w:pPr>
      <w:r>
        <w:rPr>
          <w:rFonts w:cs="Times New Roman" w:ascii="Times New Roman" w:hAnsi="Times New Roman"/>
          <w:b/>
          <w:bCs/>
          <w:sz w:val="28"/>
          <w:szCs w:val="28"/>
        </w:rPr>
      </w:r>
    </w:p>
    <w:p>
      <w:pPr>
        <w:pStyle w:val="ListParagraph"/>
        <w:numPr>
          <w:ilvl w:val="0"/>
          <w:numId w:val="2"/>
        </w:numPr>
        <w:spacing w:lineRule="auto" w:line="240" w:before="0" w:after="0"/>
        <w:ind w:left="0" w:firstLine="709"/>
        <w:contextualSpacing/>
        <w:jc w:val="both"/>
        <w:rPr>
          <w:rFonts w:ascii="Times New Roman" w:hAnsi="Times New Roman" w:cs="Times New Roman"/>
          <w:sz w:val="28"/>
          <w:szCs w:val="28"/>
        </w:rPr>
      </w:pPr>
      <w:bookmarkStart w:id="4" w:name="_Ref113024720"/>
      <w:r>
        <w:rPr>
          <w:rFonts w:cs="Times New Roman" w:ascii="Times New Roman" w:hAnsi="Times New Roman"/>
          <w:sz w:val="28"/>
          <w:szCs w:val="28"/>
        </w:rPr>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bookmarkEnd w:id="4"/>
    </w:p>
    <w:p>
      <w:pPr>
        <w:pStyle w:val="Normal"/>
        <w:widowControl w:val="false"/>
        <w:numPr>
          <w:ilvl w:val="2"/>
          <w:numId w:val="3"/>
        </w:numPr>
        <w:tabs>
          <w:tab w:val="clear" w:pos="709"/>
          <w:tab w:val="left" w:pos="0" w:leader="none"/>
          <w:tab w:val="left" w:pos="1134" w:leader="none"/>
          <w:tab w:val="left" w:pos="1418" w:leader="none"/>
        </w:tabs>
        <w:spacing w:lineRule="auto" w:line="240" w:before="0" w:after="0"/>
        <w:ind w:left="0" w:firstLine="709"/>
        <w:jc w:val="both"/>
        <w:rPr>
          <w:rFonts w:ascii="Times New Roman" w:hAnsi="Times New Roman" w:cs="Times New Roman"/>
          <w:sz w:val="28"/>
          <w:szCs w:val="28"/>
        </w:rPr>
      </w:pPr>
      <w:r>
        <w:rPr>
          <w:rFonts w:cs="Times New Roman" w:ascii="Times New Roman" w:hAnsi="Times New Roman"/>
          <w:sz w:val="28"/>
          <w:szCs w:val="28"/>
        </w:rPr>
        <w:t>фамилия, имя, отчество (при наличии) получателя социального сертификата;</w:t>
      </w:r>
    </w:p>
    <w:p>
      <w:pPr>
        <w:pStyle w:val="Normal"/>
        <w:widowControl w:val="false"/>
        <w:numPr>
          <w:ilvl w:val="2"/>
          <w:numId w:val="3"/>
        </w:numPr>
        <w:tabs>
          <w:tab w:val="clear" w:pos="709"/>
          <w:tab w:val="left" w:pos="0" w:leader="none"/>
          <w:tab w:val="left" w:pos="1134" w:leader="none"/>
          <w:tab w:val="left" w:pos="1418" w:leader="none"/>
        </w:tabs>
        <w:spacing w:lineRule="auto" w:line="240" w:before="0" w:after="0"/>
        <w:ind w:left="0" w:firstLine="709"/>
        <w:jc w:val="both"/>
        <w:rPr>
          <w:rFonts w:ascii="Times New Roman" w:hAnsi="Times New Roman" w:cs="Times New Roman"/>
          <w:sz w:val="28"/>
          <w:szCs w:val="28"/>
        </w:rPr>
      </w:pPr>
      <w:r>
        <w:rPr>
          <w:rFonts w:cs="Times New Roman" w:ascii="Times New Roman" w:hAnsi="Times New Roman"/>
          <w:sz w:val="28"/>
          <w:szCs w:val="28"/>
        </w:rPr>
        <w:t>дата рождения получателя социального сертификата;</w:t>
      </w:r>
    </w:p>
    <w:p>
      <w:pPr>
        <w:pStyle w:val="Normal"/>
        <w:widowControl w:val="false"/>
        <w:numPr>
          <w:ilvl w:val="2"/>
          <w:numId w:val="3"/>
        </w:numPr>
        <w:tabs>
          <w:tab w:val="clear" w:pos="709"/>
          <w:tab w:val="left" w:pos="0" w:leader="none"/>
          <w:tab w:val="left" w:pos="1134" w:leader="none"/>
          <w:tab w:val="left" w:pos="1418" w:leader="none"/>
        </w:tabs>
        <w:spacing w:lineRule="auto" w:line="240" w:before="0" w:after="0"/>
        <w:ind w:left="0" w:firstLine="709"/>
        <w:jc w:val="both"/>
        <w:rPr>
          <w:rFonts w:ascii="Times New Roman" w:hAnsi="Times New Roman" w:cs="Times New Roman"/>
          <w:sz w:val="28"/>
          <w:szCs w:val="28"/>
        </w:rPr>
      </w:pPr>
      <w:r>
        <w:rPr>
          <w:rFonts w:cs="Times New Roman" w:ascii="Times New Roman" w:hAnsi="Times New Roman"/>
          <w:sz w:val="28"/>
          <w:szCs w:val="28"/>
        </w:rPr>
        <w:t>фамилия, имя, отчество (последнее – при наличии) законного представителя получателя социального сертификата услуги;</w:t>
      </w:r>
    </w:p>
    <w:p>
      <w:pPr>
        <w:pStyle w:val="Normal"/>
        <w:widowControl w:val="false"/>
        <w:numPr>
          <w:ilvl w:val="2"/>
          <w:numId w:val="3"/>
        </w:numPr>
        <w:tabs>
          <w:tab w:val="clear" w:pos="709"/>
          <w:tab w:val="left" w:pos="0" w:leader="none"/>
          <w:tab w:val="left" w:pos="1134" w:leader="none"/>
          <w:tab w:val="left" w:pos="1418" w:leader="none"/>
        </w:tabs>
        <w:spacing w:lineRule="auto" w:line="240" w:before="0" w:after="0"/>
        <w:ind w:left="0" w:firstLine="709"/>
        <w:jc w:val="both"/>
        <w:rPr>
          <w:rFonts w:ascii="Times New Roman" w:hAnsi="Times New Roman" w:cs="Times New Roman"/>
          <w:sz w:val="28"/>
          <w:szCs w:val="28"/>
        </w:rPr>
      </w:pPr>
      <w:r>
        <w:rPr>
          <w:rFonts w:cs="Times New Roman" w:ascii="Times New Roman" w:hAnsi="Times New Roman"/>
          <w:sz w:val="28"/>
          <w:szCs w:val="28"/>
        </w:rPr>
        <w:t>контактная информация законного представителя получателя социального сертификата (адрес электронной почты, телефон);</w:t>
      </w:r>
    </w:p>
    <w:p>
      <w:pPr>
        <w:pStyle w:val="Normal"/>
        <w:widowControl w:val="false"/>
        <w:numPr>
          <w:ilvl w:val="2"/>
          <w:numId w:val="3"/>
        </w:numPr>
        <w:tabs>
          <w:tab w:val="clear" w:pos="709"/>
          <w:tab w:val="left" w:pos="0" w:leader="none"/>
          <w:tab w:val="left" w:pos="1134" w:leader="none"/>
          <w:tab w:val="left" w:pos="1418" w:leader="none"/>
        </w:tabs>
        <w:spacing w:lineRule="auto" w:line="240" w:before="0" w:after="0"/>
        <w:ind w:left="0" w:firstLine="709"/>
        <w:jc w:val="both"/>
        <w:rPr>
          <w:rFonts w:ascii="Times New Roman" w:hAnsi="Times New Roman" w:cs="Times New Roman"/>
          <w:sz w:val="28"/>
          <w:szCs w:val="28"/>
        </w:rPr>
      </w:pPr>
      <w:r>
        <w:rPr>
          <w:rFonts w:cs="Times New Roman" w:ascii="Times New Roman" w:hAnsi="Times New Roman"/>
          <w:sz w:val="28"/>
          <w:szCs w:val="28"/>
        </w:rPr>
        <w:t>данные страхового номера индивидуального лицевого счета (СНИЛС) получателя социального сертификата;</w:t>
      </w:r>
    </w:p>
    <w:p>
      <w:pPr>
        <w:pStyle w:val="Normal"/>
        <w:widowControl w:val="false"/>
        <w:numPr>
          <w:ilvl w:val="2"/>
          <w:numId w:val="3"/>
        </w:numPr>
        <w:tabs>
          <w:tab w:val="clear" w:pos="709"/>
          <w:tab w:val="left" w:pos="426" w:leader="none"/>
          <w:tab w:val="left" w:pos="1134" w:leader="none"/>
          <w:tab w:val="left" w:pos="1418" w:leader="none"/>
        </w:tabs>
        <w:spacing w:lineRule="auto" w:line="240" w:before="0" w:after="0"/>
        <w:ind w:left="0" w:firstLine="709"/>
        <w:jc w:val="both"/>
        <w:rPr>
          <w:rFonts w:ascii="Times New Roman" w:hAnsi="Times New Roman" w:cs="Times New Roman"/>
          <w:sz w:val="28"/>
          <w:szCs w:val="28"/>
        </w:rPr>
      </w:pPr>
      <w:r>
        <w:rPr>
          <w:rFonts w:cs="Times New Roman" w:ascii="Times New Roman" w:hAnsi="Times New Roman"/>
          <w:sz w:val="28"/>
          <w:szCs w:val="28"/>
        </w:rPr>
        <w:t>данные страхового номера индивидуального лицевого счета (СНИЛС) законного представителя получателя социального сертификата;</w:t>
      </w:r>
    </w:p>
    <w:p>
      <w:pPr>
        <w:pStyle w:val="Normal"/>
        <w:widowControl w:val="false"/>
        <w:numPr>
          <w:ilvl w:val="2"/>
          <w:numId w:val="3"/>
        </w:numPr>
        <w:spacing w:lineRule="auto" w:line="240" w:before="0" w:after="0"/>
        <w:ind w:left="0" w:firstLine="709"/>
        <w:jc w:val="both"/>
        <w:rPr>
          <w:rFonts w:ascii="Times New Roman" w:hAnsi="Times New Roman" w:cs="Times New Roman"/>
          <w:sz w:val="28"/>
          <w:szCs w:val="28"/>
        </w:rPr>
      </w:pPr>
      <w:r>
        <w:rPr>
          <w:rFonts w:cs="Times New Roman" w:ascii="Times New Roman" w:hAnsi="Times New Roman"/>
          <w:sz w:val="28"/>
          <w:szCs w:val="28"/>
        </w:rPr>
        <w:t>наименование дополнительной общеразвивающей программы, реализуемой в рамках муниципальной услуги в соответствии с социальным сертификатом;</w:t>
      </w:r>
    </w:p>
    <w:p>
      <w:pPr>
        <w:pStyle w:val="Normal"/>
        <w:widowControl w:val="false"/>
        <w:numPr>
          <w:ilvl w:val="2"/>
          <w:numId w:val="3"/>
        </w:numPr>
        <w:tabs>
          <w:tab w:val="clear" w:pos="709"/>
          <w:tab w:val="left" w:pos="426" w:leader="none"/>
          <w:tab w:val="left" w:pos="1134" w:leader="none"/>
          <w:tab w:val="left" w:pos="1418" w:leader="none"/>
        </w:tabs>
        <w:spacing w:lineRule="auto" w:line="240" w:before="0" w:after="0"/>
        <w:ind w:left="0" w:firstLine="709"/>
        <w:jc w:val="both"/>
        <w:rPr>
          <w:rFonts w:ascii="Times New Roman" w:hAnsi="Times New Roman" w:cs="Times New Roman"/>
          <w:sz w:val="28"/>
          <w:szCs w:val="28"/>
        </w:rPr>
      </w:pPr>
      <w:r>
        <w:rPr>
          <w:rFonts w:cs="Times New Roman" w:ascii="Times New Roman" w:hAnsi="Times New Roman"/>
          <w:sz w:val="28"/>
          <w:szCs w:val="28"/>
        </w:rPr>
        <w:t>наименование исполнителя услуги.</w:t>
      </w:r>
    </w:p>
    <w:p>
      <w:pPr>
        <w:pStyle w:val="Normal"/>
        <w:widowControl w:val="false"/>
        <w:tabs>
          <w:tab w:val="clear" w:pos="709"/>
          <w:tab w:val="left" w:pos="426" w:leader="none"/>
          <w:tab w:val="left" w:pos="1134" w:leader="none"/>
          <w:tab w:val="left" w:pos="1418"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pPr>
        <w:pStyle w:val="Normal"/>
        <w:widowControl w:val="false"/>
        <w:tabs>
          <w:tab w:val="clear" w:pos="709"/>
          <w:tab w:val="left" w:pos="426" w:leader="none"/>
          <w:tab w:val="left" w:pos="1134" w:leader="none"/>
          <w:tab w:val="left" w:pos="1418"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Информация, предусмотренная подпунктами «а»-«з»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pPr>
        <w:pStyle w:val="ListParagraph"/>
        <w:widowControl w:val="false"/>
        <w:numPr>
          <w:ilvl w:val="0"/>
          <w:numId w:val="2"/>
        </w:numPr>
        <w:spacing w:lineRule="auto" w:line="240" w:before="0" w:after="0"/>
        <w:ind w:left="0" w:firstLine="709"/>
        <w:contextualSpacing/>
        <w:jc w:val="both"/>
        <w:rPr>
          <w:rFonts w:ascii="Times New Roman" w:hAnsi="Times New Roman" w:cs="Times New Roman"/>
          <w:sz w:val="28"/>
          <w:szCs w:val="28"/>
        </w:rPr>
      </w:pPr>
      <w:bookmarkStart w:id="5" w:name="_Ref114174702"/>
      <w:bookmarkStart w:id="6" w:name="_Ref120283741"/>
      <w:r>
        <w:rPr>
          <w:rFonts w:cs="Times New Roman" w:ascii="Times New Roman" w:hAnsi="Times New Roman"/>
          <w:sz w:val="28"/>
          <w:szCs w:val="28"/>
        </w:rPr>
        <w:t>В случае,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bookmarkEnd w:id="6"/>
    </w:p>
    <w:p>
      <w:pPr>
        <w:pStyle w:val="ListParagraph"/>
        <w:widowControl w:val="false"/>
        <w:spacing w:lineRule="auto" w:line="240" w:before="0" w:after="0"/>
        <w:ind w:left="0" w:firstLine="709"/>
        <w:contextualSpacing/>
        <w:jc w:val="both"/>
        <w:rPr>
          <w:rFonts w:ascii="Times New Roman" w:hAnsi="Times New Roman" w:cs="Times New Roman"/>
          <w:sz w:val="28"/>
          <w:szCs w:val="28"/>
        </w:rPr>
      </w:pPr>
      <w:bookmarkStart w:id="7" w:name="_Ref114174702"/>
      <w:r>
        <w:rPr>
          <w:rFonts w:cs="Times New Roman" w:ascii="Times New Roman" w:hAnsi="Times New Roman"/>
          <w:sz w:val="28"/>
          <w:szCs w:val="28"/>
        </w:rPr>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Правил.</w:t>
      </w:r>
      <w:bookmarkEnd w:id="7"/>
    </w:p>
    <w:p>
      <w:pPr>
        <w:pStyle w:val="ListParagraph"/>
        <w:numPr>
          <w:ilvl w:val="0"/>
          <w:numId w:val="2"/>
        </w:numPr>
        <w:spacing w:lineRule="auto" w:line="240" w:before="0" w:after="0"/>
        <w:ind w:left="0" w:firstLine="709"/>
        <w:contextualSpacing/>
        <w:jc w:val="both"/>
        <w:rPr>
          <w:rFonts w:ascii="Times New Roman" w:hAnsi="Times New Roman" w:eastAsia="Calibri" w:cs="Times New Roman"/>
          <w:sz w:val="28"/>
          <w:szCs w:val="28"/>
        </w:rPr>
      </w:pPr>
      <w:bookmarkStart w:id="8" w:name="_Ref114175693"/>
      <w:r>
        <w:rPr>
          <w:rFonts w:cs="Times New Roman" w:ascii="Times New Roman" w:hAnsi="Times New Roman"/>
          <w:sz w:val="28"/>
          <w:szCs w:val="28"/>
        </w:rPr>
        <w:t>Правовым</w:t>
      </w:r>
      <w:r>
        <w:rPr>
          <w:rFonts w:eastAsia="Calibri" w:cs="Times New Roman" w:ascii="Times New Roman" w:hAnsi="Times New Roman"/>
          <w:sz w:val="28"/>
          <w:szCs w:val="28"/>
        </w:rPr>
        <w:t xml:space="preserve">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w:t>
      </w:r>
      <w:r>
        <w:rPr>
          <w:rFonts w:cs="Times New Roman" w:ascii="Times New Roman" w:hAnsi="Times New Roman"/>
          <w:sz w:val="28"/>
          <w:szCs w:val="28"/>
        </w:rPr>
        <w:t>6-7 настоящих Правил,</w:t>
      </w:r>
      <w:r>
        <w:rPr>
          <w:rFonts w:eastAsia="Calibri" w:cs="Times New Roman" w:ascii="Times New Roman" w:hAnsi="Times New Roman"/>
          <w:sz w:val="28"/>
          <w:szCs w:val="28"/>
        </w:rPr>
        <w:t xml:space="preserve">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10 152-ФЗ, согласие на обработку персональных данных дается исключительно в бумажной форме.</w:t>
      </w:r>
      <w:bookmarkEnd w:id="8"/>
    </w:p>
    <w:p>
      <w:pPr>
        <w:pStyle w:val="ListParagraph"/>
        <w:numPr>
          <w:ilvl w:val="0"/>
          <w:numId w:val="2"/>
        </w:numPr>
        <w:spacing w:lineRule="auto" w:line="240" w:before="0" w:after="0"/>
        <w:ind w:left="0" w:firstLine="709"/>
        <w:contextualSpacing/>
        <w:jc w:val="both"/>
        <w:rPr>
          <w:rFonts w:ascii="Times New Roman" w:hAnsi="Times New Roman" w:cs="Times New Roman"/>
          <w:sz w:val="28"/>
          <w:szCs w:val="28"/>
        </w:rPr>
      </w:pPr>
      <w:bookmarkStart w:id="9" w:name="_Ref114175421"/>
      <w:r>
        <w:rPr>
          <w:rFonts w:cs="Times New Roman" w:ascii="Times New Roman" w:hAnsi="Times New Roman"/>
          <w:sz w:val="28"/>
          <w:szCs w:val="28"/>
        </w:rPr>
        <w:t xml:space="preserve">Социальный сертификат после его формирования или изменения информации, </w:t>
      </w:r>
      <w:r>
        <w:rPr>
          <w:rFonts w:eastAsia="Calibri" w:cs="Times New Roman" w:ascii="Times New Roman" w:hAnsi="Times New Roman"/>
          <w:sz w:val="28"/>
          <w:szCs w:val="28"/>
        </w:rPr>
        <w:t>содержащейся</w:t>
      </w:r>
      <w:r>
        <w:rPr>
          <w:rFonts w:cs="Times New Roman" w:ascii="Times New Roman" w:hAnsi="Times New Roman"/>
          <w:sz w:val="28"/>
          <w:szCs w:val="28"/>
        </w:rPr>
        <w:t xml:space="preserve"> в нем, подписывается усиленной квалифицированной подписью лица, имеющего право действовать от имени уполномоченного органа.</w:t>
      </w:r>
      <w:bookmarkEnd w:id="9"/>
    </w:p>
    <w:p>
      <w:pPr>
        <w:pStyle w:val="ListParagraph"/>
        <w:numPr>
          <w:ilvl w:val="0"/>
          <w:numId w:val="2"/>
        </w:numPr>
        <w:spacing w:lineRule="auto" w:line="240" w:before="0" w:after="0"/>
        <w:ind w:left="0" w:firstLine="709"/>
        <w:contextualSpacing/>
        <w:jc w:val="both"/>
        <w:rPr>
          <w:rFonts w:ascii="Times New Roman" w:hAnsi="Times New Roman" w:eastAsia="Calibri" w:cs="Times New Roman"/>
          <w:sz w:val="28"/>
          <w:szCs w:val="28"/>
        </w:rPr>
      </w:pPr>
      <w:bookmarkStart w:id="10" w:name="_Ref8569274"/>
      <w:r>
        <w:rPr>
          <w:rFonts w:eastAsia="Calibri" w:cs="Times New Roman" w:ascii="Times New Roman" w:hAnsi="Times New Roman"/>
          <w:sz w:val="28"/>
          <w:szCs w:val="28"/>
        </w:rPr>
        <w:t xml:space="preserve">В целях осуществления персонифицированного учета получателей социального </w:t>
      </w:r>
      <w:r>
        <w:rPr>
          <w:rFonts w:cs="Times New Roman" w:ascii="Times New Roman" w:hAnsi="Times New Roman"/>
          <w:sz w:val="28"/>
          <w:szCs w:val="28"/>
        </w:rPr>
        <w:t xml:space="preserve">сертификата </w:t>
      </w:r>
      <w:r>
        <w:rPr>
          <w:rFonts w:eastAsia="Calibri" w:cs="Times New Roman" w:ascii="Times New Roman" w:hAnsi="Times New Roman"/>
          <w:sz w:val="28"/>
          <w:szCs w:val="28"/>
        </w:rPr>
        <w:t xml:space="preserve">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w:t>
      </w:r>
      <w:bookmarkStart w:id="11" w:name="_Ref21637376"/>
      <w:r>
        <w:rPr>
          <w:rFonts w:eastAsia="Calibri" w:cs="Times New Roman" w:ascii="Times New Roman" w:hAnsi="Times New Roman"/>
          <w:sz w:val="28"/>
          <w:szCs w:val="28"/>
        </w:rPr>
        <w:t>содержащего следующие сведения:</w:t>
      </w:r>
      <w:bookmarkEnd w:id="10"/>
      <w:bookmarkEnd w:id="11"/>
    </w:p>
    <w:p>
      <w:pPr>
        <w:pStyle w:val="Normal"/>
        <w:widowControl w:val="false"/>
        <w:numPr>
          <w:ilvl w:val="1"/>
          <w:numId w:val="4"/>
        </w:numPr>
        <w:tabs>
          <w:tab w:val="clear" w:pos="709"/>
          <w:tab w:val="left" w:pos="0" w:leader="none"/>
          <w:tab w:val="left" w:pos="993" w:leader="none"/>
          <w:tab w:val="left" w:pos="1134" w:leader="none"/>
        </w:tabs>
        <w:spacing w:lineRule="auto" w:line="240" w:before="0" w:after="0"/>
        <w:ind w:left="0" w:firstLine="709"/>
        <w:jc w:val="both"/>
        <w:rPr>
          <w:rFonts w:ascii="Times New Roman" w:hAnsi="Times New Roman" w:eastAsia="Calibri" w:cs="Times New Roman"/>
          <w:sz w:val="28"/>
          <w:szCs w:val="28"/>
        </w:rPr>
      </w:pPr>
      <w:bookmarkStart w:id="12" w:name="_Ref8570040"/>
      <w:r>
        <w:rPr>
          <w:rFonts w:cs="Times New Roman" w:ascii="Times New Roman" w:hAnsi="Times New Roman"/>
          <w:sz w:val="28"/>
          <w:szCs w:val="28"/>
        </w:rPr>
        <w:t>номер реестровой записи;</w:t>
      </w:r>
    </w:p>
    <w:p>
      <w:pPr>
        <w:pStyle w:val="Normal"/>
        <w:widowControl w:val="false"/>
        <w:numPr>
          <w:ilvl w:val="1"/>
          <w:numId w:val="4"/>
        </w:numPr>
        <w:tabs>
          <w:tab w:val="clear" w:pos="709"/>
          <w:tab w:val="left" w:pos="0" w:leader="none"/>
          <w:tab w:val="left" w:pos="993" w:leader="none"/>
          <w:tab w:val="left" w:pos="1134" w:leader="none"/>
        </w:tabs>
        <w:spacing w:lineRule="auto" w:line="240" w:before="0" w:after="0"/>
        <w:ind w:left="0" w:firstLine="709"/>
        <w:jc w:val="both"/>
        <w:rPr>
          <w:rFonts w:ascii="Times New Roman" w:hAnsi="Times New Roman" w:eastAsia="Calibri" w:cs="Times New Roman"/>
          <w:sz w:val="28"/>
          <w:szCs w:val="28"/>
        </w:rPr>
      </w:pPr>
      <w:bookmarkStart w:id="13" w:name="_Ref8570040"/>
      <w:r>
        <w:rPr>
          <w:rFonts w:eastAsia="Calibri" w:cs="Times New Roman" w:ascii="Times New Roman" w:hAnsi="Times New Roman"/>
          <w:sz w:val="28"/>
          <w:szCs w:val="28"/>
        </w:rPr>
        <w:t>фамилия, имя, отчество (последнее – при наличии) потребителя услуги;</w:t>
      </w:r>
      <w:bookmarkEnd w:id="13"/>
    </w:p>
    <w:p>
      <w:pPr>
        <w:pStyle w:val="Normal"/>
        <w:widowControl w:val="false"/>
        <w:numPr>
          <w:ilvl w:val="1"/>
          <w:numId w:val="4"/>
        </w:numPr>
        <w:tabs>
          <w:tab w:val="clear" w:pos="709"/>
          <w:tab w:val="left" w:pos="0" w:leader="none"/>
          <w:tab w:val="left" w:pos="993" w:leader="none"/>
          <w:tab w:val="left" w:pos="1134" w:leader="none"/>
        </w:tabs>
        <w:spacing w:lineRule="auto" w:line="240" w:before="0" w:after="0"/>
        <w:ind w:left="0" w:firstLine="709"/>
        <w:jc w:val="both"/>
        <w:rPr>
          <w:rFonts w:ascii="Times New Roman" w:hAnsi="Times New Roman" w:eastAsia="Calibri" w:cs="Times New Roman"/>
          <w:sz w:val="28"/>
          <w:szCs w:val="28"/>
        </w:rPr>
      </w:pPr>
      <w:r>
        <w:rPr>
          <w:rFonts w:cs="Times New Roman" w:ascii="Times New Roman" w:hAnsi="Times New Roman"/>
          <w:sz w:val="28"/>
          <w:szCs w:val="28"/>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pPr>
        <w:pStyle w:val="Normal"/>
        <w:widowControl w:val="false"/>
        <w:numPr>
          <w:ilvl w:val="1"/>
          <w:numId w:val="4"/>
        </w:numPr>
        <w:tabs>
          <w:tab w:val="clear" w:pos="709"/>
          <w:tab w:val="left" w:pos="0" w:leader="none"/>
          <w:tab w:val="left" w:pos="993" w:leader="none"/>
          <w:tab w:val="left" w:pos="1134" w:leader="none"/>
        </w:tabs>
        <w:spacing w:lineRule="auto" w:line="240" w:before="0" w:after="0"/>
        <w:ind w:left="0" w:firstLine="709"/>
        <w:jc w:val="both"/>
        <w:rPr>
          <w:rFonts w:ascii="Times New Roman" w:hAnsi="Times New Roman" w:eastAsia="Calibri" w:cs="Times New Roman"/>
          <w:sz w:val="28"/>
          <w:szCs w:val="28"/>
        </w:rPr>
      </w:pPr>
      <w:r>
        <w:rPr>
          <w:rFonts w:cs="Times New Roman" w:ascii="Times New Roman" w:hAnsi="Times New Roman"/>
          <w:sz w:val="28"/>
          <w:szCs w:val="28"/>
        </w:rPr>
        <w:t>пол потребителя услуги;</w:t>
      </w:r>
    </w:p>
    <w:p>
      <w:pPr>
        <w:pStyle w:val="Normal"/>
        <w:widowControl w:val="false"/>
        <w:numPr>
          <w:ilvl w:val="1"/>
          <w:numId w:val="4"/>
        </w:numPr>
        <w:tabs>
          <w:tab w:val="clear" w:pos="709"/>
          <w:tab w:val="left" w:pos="0" w:leader="none"/>
          <w:tab w:val="left" w:pos="993" w:leader="none"/>
          <w:tab w:val="left" w:pos="1134" w:leader="none"/>
        </w:tabs>
        <w:spacing w:lineRule="auto" w:line="240" w:before="0" w:after="0"/>
        <w:ind w:left="0"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дата рождения потребителя услуги;</w:t>
      </w:r>
    </w:p>
    <w:p>
      <w:pPr>
        <w:pStyle w:val="Normal"/>
        <w:widowControl w:val="false"/>
        <w:numPr>
          <w:ilvl w:val="1"/>
          <w:numId w:val="4"/>
        </w:numPr>
        <w:tabs>
          <w:tab w:val="clear" w:pos="709"/>
          <w:tab w:val="left" w:pos="0" w:leader="none"/>
          <w:tab w:val="left" w:pos="993" w:leader="none"/>
          <w:tab w:val="left" w:pos="1134" w:leader="none"/>
        </w:tabs>
        <w:spacing w:lineRule="auto" w:line="240" w:before="0" w:after="0"/>
        <w:ind w:left="0" w:firstLine="709"/>
        <w:jc w:val="both"/>
        <w:rPr>
          <w:rFonts w:ascii="Times New Roman" w:hAnsi="Times New Roman" w:eastAsia="Calibri" w:cs="Times New Roman"/>
          <w:sz w:val="28"/>
          <w:szCs w:val="28"/>
        </w:rPr>
      </w:pPr>
      <w:bookmarkStart w:id="14" w:name="_Ref8570041"/>
      <w:r>
        <w:rPr>
          <w:rFonts w:eastAsia="Calibri" w:cs="Times New Roman" w:ascii="Times New Roman" w:hAnsi="Times New Roman"/>
          <w:sz w:val="28"/>
          <w:szCs w:val="28"/>
        </w:rPr>
        <w:t>место (адрес) проживания потребителя услуги;</w:t>
      </w:r>
      <w:bookmarkEnd w:id="14"/>
    </w:p>
    <w:p>
      <w:pPr>
        <w:pStyle w:val="Normal"/>
        <w:widowControl w:val="false"/>
        <w:numPr>
          <w:ilvl w:val="1"/>
          <w:numId w:val="4"/>
        </w:numPr>
        <w:tabs>
          <w:tab w:val="clear" w:pos="709"/>
          <w:tab w:val="left" w:pos="0" w:leader="none"/>
          <w:tab w:val="left" w:pos="993" w:leader="none"/>
          <w:tab w:val="left" w:pos="1134" w:leader="none"/>
        </w:tabs>
        <w:spacing w:lineRule="auto" w:line="240" w:before="0" w:after="0"/>
        <w:ind w:left="0"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данные страхового номера индивидуального лицевого счета (СНИЛС) потребителя услуги;</w:t>
      </w:r>
    </w:p>
    <w:p>
      <w:pPr>
        <w:pStyle w:val="Normal"/>
        <w:widowControl w:val="false"/>
        <w:numPr>
          <w:ilvl w:val="1"/>
          <w:numId w:val="4"/>
        </w:numPr>
        <w:tabs>
          <w:tab w:val="clear" w:pos="709"/>
          <w:tab w:val="left" w:pos="0" w:leader="none"/>
          <w:tab w:val="left" w:pos="993" w:leader="none"/>
          <w:tab w:val="left" w:pos="1134" w:leader="none"/>
        </w:tabs>
        <w:spacing w:lineRule="auto" w:line="240" w:before="0" w:after="0"/>
        <w:ind w:left="0" w:firstLine="709"/>
        <w:jc w:val="both"/>
        <w:rPr>
          <w:rFonts w:ascii="Times New Roman" w:hAnsi="Times New Roman" w:eastAsia="Calibri" w:cs="Times New Roman"/>
          <w:sz w:val="28"/>
          <w:szCs w:val="28"/>
        </w:rPr>
      </w:pPr>
      <w:bookmarkStart w:id="15" w:name="_Ref17532171"/>
      <w:r>
        <w:rPr>
          <w:rFonts w:eastAsia="Calibri" w:cs="Times New Roman" w:ascii="Times New Roman" w:hAnsi="Times New Roman"/>
          <w:sz w:val="28"/>
          <w:szCs w:val="28"/>
        </w:rPr>
        <w:t>фамилия, имя, отчество (последнее – при наличии) родителя (законного представителя) потребителя услуги;</w:t>
      </w:r>
      <w:bookmarkEnd w:id="15"/>
    </w:p>
    <w:p>
      <w:pPr>
        <w:pStyle w:val="Normal"/>
        <w:widowControl w:val="false"/>
        <w:numPr>
          <w:ilvl w:val="1"/>
          <w:numId w:val="4"/>
        </w:numPr>
        <w:tabs>
          <w:tab w:val="clear" w:pos="709"/>
          <w:tab w:val="left" w:pos="0" w:leader="none"/>
          <w:tab w:val="left" w:pos="993" w:leader="none"/>
          <w:tab w:val="left" w:pos="1134" w:leader="none"/>
        </w:tabs>
        <w:spacing w:lineRule="auto" w:line="240" w:before="0" w:after="0"/>
        <w:ind w:left="0" w:firstLine="709"/>
        <w:jc w:val="both"/>
        <w:rPr>
          <w:rFonts w:ascii="Times New Roman" w:hAnsi="Times New Roman" w:eastAsia="Calibri" w:cs="Times New Roman"/>
          <w:sz w:val="28"/>
          <w:szCs w:val="28"/>
        </w:rPr>
      </w:pPr>
      <w:r>
        <w:rPr>
          <w:rFonts w:cs="Times New Roman" w:ascii="Times New Roman" w:hAnsi="Times New Roman"/>
          <w:sz w:val="28"/>
          <w:szCs w:val="28"/>
        </w:rPr>
        <w:t xml:space="preserve">вид документа, удостоверяющего личность </w:t>
      </w:r>
      <w:r>
        <w:rPr>
          <w:rFonts w:eastAsia="Calibri" w:cs="Times New Roman" w:ascii="Times New Roman" w:hAnsi="Times New Roman"/>
          <w:sz w:val="28"/>
          <w:szCs w:val="28"/>
        </w:rPr>
        <w:t>родителя (законного представителя) потребителя</w:t>
      </w:r>
      <w:r>
        <w:rPr>
          <w:rFonts w:cs="Times New Roman" w:ascii="Times New Roman" w:hAnsi="Times New Roman"/>
          <w:sz w:val="28"/>
          <w:szCs w:val="28"/>
        </w:rPr>
        <w:t xml:space="preserve"> услуги, его серия, номер и дата выдачи, а также наименование органа и код подразделения, выдавшего документ (при наличии);</w:t>
      </w:r>
    </w:p>
    <w:p>
      <w:pPr>
        <w:pStyle w:val="Normal"/>
        <w:widowControl w:val="false"/>
        <w:numPr>
          <w:ilvl w:val="1"/>
          <w:numId w:val="4"/>
        </w:numPr>
        <w:tabs>
          <w:tab w:val="clear" w:pos="709"/>
          <w:tab w:val="left" w:pos="0" w:leader="none"/>
          <w:tab w:val="left" w:pos="993" w:leader="none"/>
          <w:tab w:val="left" w:pos="1134" w:leader="none"/>
        </w:tabs>
        <w:spacing w:lineRule="auto" w:line="240" w:before="0" w:after="0"/>
        <w:ind w:left="0" w:firstLine="709"/>
        <w:jc w:val="both"/>
        <w:rPr>
          <w:rFonts w:ascii="Times New Roman" w:hAnsi="Times New Roman" w:eastAsia="Calibri" w:cs="Times New Roman"/>
          <w:sz w:val="28"/>
          <w:szCs w:val="28"/>
        </w:rPr>
      </w:pPr>
      <w:bookmarkStart w:id="16" w:name="_Ref17531899"/>
      <w:bookmarkStart w:id="17" w:name="_Ref21955484"/>
      <w:r>
        <w:rPr>
          <w:rFonts w:eastAsia="Calibri" w:cs="Times New Roman" w:ascii="Times New Roman" w:hAnsi="Times New Roman"/>
          <w:sz w:val="28"/>
          <w:szCs w:val="28"/>
        </w:rPr>
        <w:t>контактная информация родителя (законного представителя) потребителя услуги (адрес электронной почты, телефон);</w:t>
      </w:r>
    </w:p>
    <w:p>
      <w:pPr>
        <w:pStyle w:val="Normal"/>
        <w:widowControl w:val="false"/>
        <w:numPr>
          <w:ilvl w:val="1"/>
          <w:numId w:val="4"/>
        </w:numPr>
        <w:tabs>
          <w:tab w:val="clear" w:pos="709"/>
          <w:tab w:val="left" w:pos="0" w:leader="none"/>
          <w:tab w:val="left" w:pos="993" w:leader="none"/>
          <w:tab w:val="left" w:pos="1134" w:leader="none"/>
        </w:tabs>
        <w:spacing w:lineRule="auto" w:line="240" w:before="0" w:after="0"/>
        <w:ind w:left="0"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данные страхового номера индивидуального лицевого счета (СНИЛС) родителя (законного представителя) потребителя услуги;</w:t>
      </w:r>
    </w:p>
    <w:p>
      <w:pPr>
        <w:pStyle w:val="Normal"/>
        <w:widowControl w:val="false"/>
        <w:numPr>
          <w:ilvl w:val="1"/>
          <w:numId w:val="4"/>
        </w:numPr>
        <w:tabs>
          <w:tab w:val="clear" w:pos="709"/>
          <w:tab w:val="left" w:pos="0" w:leader="none"/>
          <w:tab w:val="left" w:pos="993" w:leader="none"/>
          <w:tab w:val="left" w:pos="1134" w:leader="none"/>
        </w:tabs>
        <w:spacing w:lineRule="auto" w:line="240" w:before="0" w:after="0"/>
        <w:ind w:left="0"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pPr>
        <w:pStyle w:val="Normal"/>
        <w:widowControl w:val="false"/>
        <w:numPr>
          <w:ilvl w:val="1"/>
          <w:numId w:val="4"/>
        </w:numPr>
        <w:tabs>
          <w:tab w:val="clear" w:pos="709"/>
          <w:tab w:val="left" w:pos="0" w:leader="none"/>
          <w:tab w:val="left" w:pos="993" w:leader="none"/>
          <w:tab w:val="left" w:pos="1134" w:leader="none"/>
        </w:tabs>
        <w:spacing w:lineRule="auto" w:line="240" w:before="0" w:after="0"/>
        <w:ind w:left="0" w:firstLine="709"/>
        <w:jc w:val="both"/>
        <w:rPr>
          <w:rFonts w:ascii="Times New Roman" w:hAnsi="Times New Roman" w:eastAsia="Calibri" w:cs="Times New Roman"/>
          <w:sz w:val="28"/>
          <w:szCs w:val="28"/>
        </w:rPr>
      </w:pPr>
      <w:bookmarkStart w:id="18" w:name="_Ref21955484"/>
      <w:r>
        <w:rPr>
          <w:rFonts w:eastAsia="Calibri" w:cs="Times New Roman" w:ascii="Times New Roman" w:hAnsi="Times New Roman"/>
          <w:sz w:val="28"/>
          <w:szCs w:val="28"/>
        </w:rPr>
        <w:t>информация о социальном сертификате</w:t>
      </w:r>
      <w:bookmarkEnd w:id="18"/>
      <w:r>
        <w:rPr>
          <w:rFonts w:eastAsia="Calibri" w:cs="Times New Roman" w:ascii="Times New Roman" w:hAnsi="Times New Roman"/>
          <w:sz w:val="28"/>
          <w:szCs w:val="28"/>
        </w:rPr>
        <w:t>.</w:t>
      </w:r>
      <w:bookmarkEnd w:id="16"/>
    </w:p>
    <w:p>
      <w:pPr>
        <w:pStyle w:val="ListParagraph"/>
        <w:numPr>
          <w:ilvl w:val="0"/>
          <w:numId w:val="2"/>
        </w:numPr>
        <w:spacing w:lineRule="auto" w:line="240" w:before="0" w:after="0"/>
        <w:ind w:left="0" w:firstLine="709"/>
        <w:contextualSpacing/>
        <w:jc w:val="both"/>
        <w:rPr>
          <w:rFonts w:ascii="Times New Roman" w:hAnsi="Times New Roman" w:eastAsia="Calibri" w:cs="Times New Roman"/>
          <w:sz w:val="28"/>
          <w:szCs w:val="28"/>
        </w:rPr>
      </w:pPr>
      <w:bookmarkStart w:id="19" w:name="_Ref17540954"/>
      <w:r>
        <w:rPr>
          <w:rFonts w:eastAsia="Calibri" w:cs="Times New Roman" w:ascii="Times New Roman" w:hAnsi="Times New Roman"/>
          <w:sz w:val="28"/>
          <w:szCs w:val="28"/>
        </w:rPr>
        <w:t>Сведения, указанные в подпункте «а» пункта 10 настоящих Правил, формируется автоматически в информационной системе.</w:t>
      </w:r>
    </w:p>
    <w:p>
      <w:pPr>
        <w:pStyle w:val="Normal"/>
        <w:spacing w:lineRule="auto" w:line="240" w:before="0" w:after="0"/>
        <w:ind w:firstLine="709"/>
        <w:jc w:val="both"/>
        <w:rPr>
          <w:rFonts w:ascii="Times New Roman" w:hAnsi="Times New Roman" w:eastAsia="Calibri" w:cs="Times New Roman"/>
          <w:sz w:val="28"/>
          <w:szCs w:val="28"/>
        </w:rPr>
      </w:pPr>
      <w:bookmarkStart w:id="20" w:name="_Ref17540954"/>
      <w:r>
        <w:rPr>
          <w:rFonts w:eastAsia="Calibri" w:cs="Times New Roman" w:ascii="Times New Roman" w:hAnsi="Times New Roman"/>
          <w:sz w:val="28"/>
          <w:szCs w:val="28"/>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 </w:t>
      </w:r>
      <w:bookmarkStart w:id="21" w:name="_Ref17532039"/>
      <w:bookmarkEnd w:id="20"/>
    </w:p>
    <w:p>
      <w:pPr>
        <w:pStyle w:val="ListParagraph"/>
        <w:numPr>
          <w:ilvl w:val="0"/>
          <w:numId w:val="2"/>
        </w:numPr>
        <w:spacing w:lineRule="auto" w:line="240" w:before="0" w:after="0"/>
        <w:ind w:left="0" w:firstLine="709"/>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Сведения, указанные в подпункте «н» пункта 10 настоящих Правил, формируются в соответствии с Общими требованиями.</w:t>
      </w:r>
    </w:p>
    <w:p>
      <w:pPr>
        <w:pStyle w:val="ListParagraph"/>
        <w:numPr>
          <w:ilvl w:val="0"/>
          <w:numId w:val="2"/>
        </w:numPr>
        <w:spacing w:lineRule="auto" w:line="240" w:before="0" w:after="0"/>
        <w:ind w:left="0" w:firstLine="709"/>
        <w:contextualSpacing/>
        <w:jc w:val="both"/>
        <w:rPr>
          <w:rFonts w:ascii="Times New Roman" w:hAnsi="Times New Roman" w:cs="Times New Roman"/>
          <w:sz w:val="28"/>
          <w:szCs w:val="28"/>
        </w:rPr>
      </w:pPr>
      <w:bookmarkStart w:id="22" w:name="_Ref21597482"/>
      <w:bookmarkStart w:id="23" w:name="_Ref114234408"/>
      <w:bookmarkEnd w:id="22"/>
      <w:r>
        <w:rPr>
          <w:rFonts w:eastAsia="Calibri" w:cs="Times New Roman" w:ascii="Times New Roman" w:hAnsi="Times New Roman"/>
          <w:sz w:val="28"/>
          <w:szCs w:val="28"/>
        </w:rPr>
        <w:t>В случае, если получатель социального сертификата, его 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сертификата 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w:t>
      </w:r>
      <w:bookmarkEnd w:id="23"/>
      <w:r>
        <w:rPr>
          <w:rFonts w:eastAsia="Calibri" w:cs="Times New Roman" w:ascii="Times New Roman" w:hAnsi="Times New Roman"/>
          <w:sz w:val="28"/>
          <w:szCs w:val="28"/>
        </w:rPr>
        <w:t xml:space="preserve"> </w:t>
      </w:r>
    </w:p>
    <w:p>
      <w:pPr>
        <w:pStyle w:val="Normal"/>
        <w:widowControl w:val="false"/>
        <w:numPr>
          <w:ilvl w:val="0"/>
          <w:numId w:val="2"/>
        </w:numPr>
        <w:tabs>
          <w:tab w:val="clear" w:pos="709"/>
          <w:tab w:val="left" w:pos="0" w:leader="none"/>
          <w:tab w:val="left" w:pos="993" w:leader="none"/>
          <w:tab w:val="left" w:pos="1134" w:leader="none"/>
        </w:tabs>
        <w:spacing w:lineRule="auto" w:line="240" w:before="0" w:after="0"/>
        <w:ind w:left="0" w:firstLine="709"/>
        <w:jc w:val="both"/>
        <w:rPr>
          <w:rFonts w:ascii="Times New Roman" w:hAnsi="Times New Roman" w:eastAsia="Calibri" w:cs="Times New Roman"/>
          <w:sz w:val="28"/>
          <w:szCs w:val="28"/>
        </w:rPr>
      </w:pPr>
      <w:bookmarkStart w:id="24" w:name="_Ref21597482"/>
      <w:bookmarkStart w:id="25" w:name="_Ref25505937"/>
      <w:bookmarkStart w:id="26" w:name="_Ref114175468"/>
      <w:bookmarkEnd w:id="21"/>
      <w:bookmarkEnd w:id="24"/>
      <w:bookmarkEnd w:id="25"/>
      <w:r>
        <w:rPr>
          <w:rFonts w:eastAsia="Calibri" w:cs="Times New Roman" w:ascii="Times New Roman" w:hAnsi="Times New Roman"/>
          <w:sz w:val="28"/>
          <w:szCs w:val="28"/>
        </w:rPr>
        <w:t>Уполномоченный орган:</w:t>
      </w:r>
      <w:bookmarkEnd w:id="26"/>
    </w:p>
    <w:p>
      <w:pPr>
        <w:pStyle w:val="Normal"/>
        <w:tabs>
          <w:tab w:val="left" w:pos="709"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течение пяти рабочих дней с даты получения </w:t>
      </w:r>
      <w:r>
        <w:rPr>
          <w:rFonts w:eastAsia="Calibri" w:cs="Times New Roman" w:ascii="Times New Roman" w:hAnsi="Times New Roman"/>
          <w:sz w:val="28"/>
          <w:szCs w:val="28"/>
        </w:rPr>
        <w:t>одного из заявлений, предусмотренных пунктами 6-7 настоящих Правил</w:t>
      </w:r>
      <w:r>
        <w:rPr>
          <w:rFonts w:cs="Times New Roman" w:ascii="Times New Roman" w:hAnsi="Times New Roman"/>
          <w:sz w:val="28"/>
          <w:szCs w:val="28"/>
        </w:rPr>
        <w:t xml:space="preserve">, рассматривает полученное заявление, осуществляет проверку наличия (отсутствия) оснований для отказа в формировании соответствующей информации, включаемой в реестр получателей социального сертификата, предусмотренных </w:t>
      </w:r>
      <w:r>
        <w:rPr>
          <w:rStyle w:val="Style14"/>
          <w:rFonts w:ascii="Times New Roman" w:hAnsi="Times New Roman"/>
          <w:color w:val="auto"/>
          <w:sz w:val="28"/>
          <w:szCs w:val="28"/>
        </w:rPr>
        <w:t>пунктом 15</w:t>
      </w:r>
      <w:r>
        <w:rPr>
          <w:rFonts w:cs="Times New Roman" w:ascii="Times New Roman" w:hAnsi="Times New Roman"/>
          <w:sz w:val="28"/>
          <w:szCs w:val="28"/>
        </w:rPr>
        <w:t xml:space="preserve"> настоящих Правил и принимает решение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pPr>
        <w:pStyle w:val="Normal"/>
        <w:widowControl w:val="false"/>
        <w:tabs>
          <w:tab w:val="left" w:pos="0" w:leader="none"/>
          <w:tab w:val="left" w:pos="709" w:leader="none"/>
          <w:tab w:val="left" w:pos="1134" w:leader="none"/>
        </w:tabs>
        <w:spacing w:lineRule="auto" w:line="240" w:before="0" w:after="0"/>
        <w:ind w:firstLine="709"/>
        <w:jc w:val="both"/>
        <w:rPr>
          <w:rFonts w:ascii="Times New Roman" w:hAnsi="Times New Roman" w:eastAsia="Calibri" w:cs="Times New Roman"/>
          <w:sz w:val="28"/>
          <w:szCs w:val="28"/>
        </w:rPr>
      </w:pPr>
      <w:r>
        <w:rPr>
          <w:rFonts w:cs="Times New Roman" w:ascii="Times New Roman" w:hAnsi="Times New Roman"/>
          <w:sz w:val="28"/>
          <w:szCs w:val="28"/>
        </w:rPr>
        <w:t>в день принятия решения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pPr>
        <w:pStyle w:val="Normal"/>
        <w:widowControl w:val="false"/>
        <w:numPr>
          <w:ilvl w:val="0"/>
          <w:numId w:val="2"/>
        </w:numPr>
        <w:tabs>
          <w:tab w:val="clear" w:pos="709"/>
          <w:tab w:val="left" w:pos="0" w:leader="none"/>
          <w:tab w:val="left" w:pos="993" w:leader="none"/>
          <w:tab w:val="left" w:pos="1134" w:leader="none"/>
        </w:tabs>
        <w:spacing w:lineRule="auto" w:line="240" w:before="0" w:after="0"/>
        <w:ind w:left="0" w:firstLine="709"/>
        <w:jc w:val="both"/>
        <w:rPr>
          <w:rFonts w:ascii="Times New Roman" w:hAnsi="Times New Roman" w:eastAsia="Calibri" w:cs="Times New Roman"/>
          <w:sz w:val="28"/>
          <w:szCs w:val="28"/>
        </w:rPr>
      </w:pPr>
      <w:bookmarkStart w:id="27" w:name="_Ref25505937"/>
      <w:bookmarkStart w:id="28" w:name="_Ref36817919"/>
      <w:bookmarkStart w:id="29" w:name="_Ref25505939"/>
      <w:bookmarkEnd w:id="27"/>
      <w:r>
        <w:rPr>
          <w:rFonts w:eastAsia="Calibri" w:cs="Times New Roman" w:ascii="Times New Roman" w:hAnsi="Times New Roman"/>
          <w:sz w:val="28"/>
          <w:szCs w:val="28"/>
        </w:rPr>
        <w:t xml:space="preserve">Основаниями для отказа в </w:t>
      </w:r>
      <w:r>
        <w:rPr>
          <w:rFonts w:cs="Times New Roman" w:ascii="Times New Roman" w:hAnsi="Times New Roman"/>
          <w:sz w:val="28"/>
          <w:szCs w:val="28"/>
        </w:rPr>
        <w:t xml:space="preserve">формировании соответствующей информации, </w:t>
      </w:r>
      <w:r>
        <w:rPr>
          <w:rFonts w:eastAsia="Calibri" w:cs="Times New Roman" w:ascii="Times New Roman" w:hAnsi="Times New Roman"/>
          <w:sz w:val="28"/>
          <w:szCs w:val="28"/>
        </w:rPr>
        <w:t>включаемой</w:t>
      </w:r>
      <w:r>
        <w:rPr>
          <w:rFonts w:cs="Times New Roman" w:ascii="Times New Roman" w:hAnsi="Times New Roman"/>
          <w:sz w:val="28"/>
          <w:szCs w:val="28"/>
        </w:rPr>
        <w:t xml:space="preserve"> в реестр получателей социального сертификата</w:t>
      </w:r>
      <w:r>
        <w:rPr>
          <w:rFonts w:eastAsia="Calibri" w:cs="Times New Roman" w:ascii="Times New Roman" w:hAnsi="Times New Roman"/>
          <w:sz w:val="28"/>
          <w:szCs w:val="28"/>
        </w:rPr>
        <w:t>, являются:</w:t>
      </w:r>
      <w:bookmarkEnd w:id="28"/>
      <w:bookmarkEnd w:id="29"/>
    </w:p>
    <w:p>
      <w:pPr>
        <w:pStyle w:val="Normal"/>
        <w:widowControl w:val="false"/>
        <w:numPr>
          <w:ilvl w:val="0"/>
          <w:numId w:val="19"/>
        </w:numPr>
        <w:tabs>
          <w:tab w:val="clear" w:pos="709"/>
          <w:tab w:val="left" w:pos="851" w:leader="none"/>
          <w:tab w:val="left" w:pos="993" w:leader="none"/>
          <w:tab w:val="left" w:pos="1134" w:leader="none"/>
        </w:tabs>
        <w:spacing w:lineRule="auto" w:line="240" w:before="0" w:after="0"/>
        <w:ind w:left="0"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ранее осуществленное включение сведений о получателе социального сертификата </w:t>
      </w:r>
      <w:r>
        <w:rPr>
          <w:rFonts w:cs="Times New Roman" w:ascii="Times New Roman" w:hAnsi="Times New Roman"/>
          <w:sz w:val="28"/>
          <w:szCs w:val="28"/>
        </w:rPr>
        <w:t>в реестр получателей социального сертификата</w:t>
      </w:r>
      <w:r>
        <w:rPr>
          <w:rFonts w:eastAsia="Calibri" w:cs="Times New Roman" w:ascii="Times New Roman" w:hAnsi="Times New Roman"/>
          <w:sz w:val="28"/>
          <w:szCs w:val="28"/>
        </w:rPr>
        <w:t>;</w:t>
      </w:r>
    </w:p>
    <w:p>
      <w:pPr>
        <w:pStyle w:val="Normal"/>
        <w:widowControl w:val="false"/>
        <w:numPr>
          <w:ilvl w:val="0"/>
          <w:numId w:val="19"/>
        </w:numPr>
        <w:tabs>
          <w:tab w:val="clear" w:pos="709"/>
          <w:tab w:val="left" w:pos="851" w:leader="none"/>
          <w:tab w:val="left" w:pos="993" w:leader="none"/>
          <w:tab w:val="left" w:pos="1134" w:leader="none"/>
        </w:tabs>
        <w:spacing w:lineRule="auto" w:line="240" w:before="0" w:after="0"/>
        <w:ind w:left="0"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предоставление </w:t>
      </w:r>
      <w:r>
        <w:rPr>
          <w:rFonts w:cs="Times New Roman" w:ascii="Times New Roman" w:hAnsi="Times New Roman"/>
          <w:sz w:val="28"/>
          <w:szCs w:val="28"/>
        </w:rPr>
        <w:t xml:space="preserve">получателем социального сертификата, его законным представителем </w:t>
      </w:r>
      <w:r>
        <w:rPr>
          <w:rFonts w:eastAsia="Calibri" w:cs="Times New Roman" w:ascii="Times New Roman" w:hAnsi="Times New Roman"/>
          <w:sz w:val="28"/>
          <w:szCs w:val="28"/>
        </w:rPr>
        <w:t>неполных (недостоверных) сведений, указанных в заявлениях, предусмотренных пунктами 6-7 настоящих Правил;</w:t>
      </w:r>
    </w:p>
    <w:p>
      <w:pPr>
        <w:pStyle w:val="Normal"/>
        <w:widowControl w:val="false"/>
        <w:numPr>
          <w:ilvl w:val="0"/>
          <w:numId w:val="19"/>
        </w:numPr>
        <w:tabs>
          <w:tab w:val="clear" w:pos="709"/>
          <w:tab w:val="left" w:pos="851" w:leader="none"/>
          <w:tab w:val="left" w:pos="993" w:leader="none"/>
          <w:tab w:val="left" w:pos="1134" w:leader="none"/>
        </w:tabs>
        <w:spacing w:lineRule="auto" w:line="240" w:before="0" w:after="0"/>
        <w:ind w:left="0"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отсутствие согласия получателя социального сертификата на обработку персональных данных;</w:t>
      </w:r>
    </w:p>
    <w:p>
      <w:pPr>
        <w:pStyle w:val="Normal"/>
        <w:widowControl w:val="false"/>
        <w:numPr>
          <w:ilvl w:val="0"/>
          <w:numId w:val="19"/>
        </w:numPr>
        <w:tabs>
          <w:tab w:val="clear" w:pos="709"/>
          <w:tab w:val="left" w:pos="851" w:leader="none"/>
          <w:tab w:val="left" w:pos="993" w:leader="none"/>
          <w:tab w:val="left" w:pos="1134" w:leader="none"/>
        </w:tabs>
        <w:spacing w:lineRule="auto" w:line="240" w:before="0" w:after="0"/>
        <w:ind w:left="0" w:firstLine="709"/>
        <w:jc w:val="both"/>
        <w:rPr>
          <w:rFonts w:ascii="Times New Roman" w:hAnsi="Times New Roman" w:eastAsia="Calibri" w:cs="Times New Roman"/>
          <w:sz w:val="28"/>
          <w:szCs w:val="28"/>
        </w:rPr>
      </w:pPr>
      <w:r>
        <w:rPr>
          <w:rFonts w:cs="Times New Roman" w:ascii="Times New Roman" w:hAnsi="Times New Roman"/>
          <w:sz w:val="28"/>
          <w:szCs w:val="28"/>
        </w:rPr>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r>
        <w:rPr>
          <w:rFonts w:eastAsia="Calibri" w:cs="Times New Roman" w:ascii="Times New Roman" w:hAnsi="Times New Roman"/>
          <w:sz w:val="28"/>
          <w:szCs w:val="28"/>
        </w:rPr>
        <w:t>.</w:t>
      </w:r>
    </w:p>
    <w:p>
      <w:pPr>
        <w:pStyle w:val="Normal"/>
        <w:widowControl w:val="false"/>
        <w:numPr>
          <w:ilvl w:val="0"/>
          <w:numId w:val="2"/>
        </w:numPr>
        <w:tabs>
          <w:tab w:val="clear" w:pos="709"/>
          <w:tab w:val="left" w:pos="0" w:leader="none"/>
          <w:tab w:val="left" w:pos="993" w:leader="none"/>
          <w:tab w:val="left" w:pos="1134" w:leader="none"/>
        </w:tabs>
        <w:spacing w:lineRule="auto" w:line="240" w:before="0" w:after="0"/>
        <w:ind w:left="0" w:firstLine="709"/>
        <w:jc w:val="both"/>
        <w:rPr>
          <w:rFonts w:ascii="Times New Roman" w:hAnsi="Times New Roman" w:eastAsia="Calibri" w:cs="Times New Roman"/>
          <w:sz w:val="28"/>
          <w:szCs w:val="28"/>
        </w:rPr>
      </w:pPr>
      <w:bookmarkStart w:id="30" w:name="_Ref36817382"/>
      <w:r>
        <w:rPr>
          <w:rFonts w:cs="Times New Roman" w:ascii="Times New Roman" w:hAnsi="Times New Roman"/>
          <w:sz w:val="28"/>
          <w:szCs w:val="28"/>
        </w:rPr>
        <w:t>Получатель социального сертификата, его законный представитель</w:t>
      </w:r>
      <w:r>
        <w:rPr>
          <w:rFonts w:eastAsia="Calibri" w:cs="Times New Roman" w:ascii="Times New Roman" w:hAnsi="Times New Roman"/>
          <w:sz w:val="28"/>
          <w:szCs w:val="28"/>
        </w:rPr>
        <w:t xml:space="preserve"> вправе изменить сведения, указанные в подпунктах «б»-«в», «з»-«к» пункта 10 настоящих Правил, посредством подачи</w:t>
      </w:r>
      <w:r>
        <w:rPr>
          <w:rFonts w:cs="Times New Roman" w:ascii="Times New Roman" w:hAnsi="Times New Roman"/>
          <w:sz w:val="28"/>
          <w:szCs w:val="28"/>
        </w:rPr>
        <w:t xml:space="preserve"> </w:t>
      </w:r>
      <w:r>
        <w:rPr>
          <w:rFonts w:eastAsia="Calibri" w:cs="Times New Roman" w:ascii="Times New Roman" w:hAnsi="Times New Roman"/>
          <w:sz w:val="28"/>
          <w:szCs w:val="28"/>
        </w:rPr>
        <w:t>заявления об изменении сведений о потребителе, содержащим:</w:t>
      </w:r>
      <w:bookmarkEnd w:id="30"/>
    </w:p>
    <w:p>
      <w:pPr>
        <w:pStyle w:val="Normal"/>
        <w:widowControl w:val="false"/>
        <w:numPr>
          <w:ilvl w:val="1"/>
          <w:numId w:val="6"/>
        </w:numPr>
        <w:tabs>
          <w:tab w:val="clear" w:pos="709"/>
          <w:tab w:val="left" w:pos="0" w:leader="none"/>
          <w:tab w:val="left" w:pos="993" w:leader="none"/>
          <w:tab w:val="left" w:pos="1134" w:leader="none"/>
        </w:tabs>
        <w:spacing w:lineRule="auto" w:line="240" w:before="0" w:after="0"/>
        <w:ind w:left="0"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перечень сведений, подлежащих изменению;</w:t>
      </w:r>
    </w:p>
    <w:p>
      <w:pPr>
        <w:pStyle w:val="Normal"/>
        <w:widowControl w:val="false"/>
        <w:numPr>
          <w:ilvl w:val="1"/>
          <w:numId w:val="6"/>
        </w:numPr>
        <w:tabs>
          <w:tab w:val="clear" w:pos="709"/>
          <w:tab w:val="left" w:pos="0" w:leader="none"/>
          <w:tab w:val="left" w:pos="993" w:leader="none"/>
          <w:tab w:val="left" w:pos="1134" w:leader="none"/>
        </w:tabs>
        <w:spacing w:lineRule="auto" w:line="240" w:before="0" w:after="0"/>
        <w:ind w:left="0"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причину либо причины изменения сведений.</w:t>
      </w:r>
    </w:p>
    <w:p>
      <w:pPr>
        <w:pStyle w:val="Normal"/>
        <w:widowControl w:val="false"/>
        <w:tabs>
          <w:tab w:val="clear" w:pos="709"/>
          <w:tab w:val="left" w:pos="0" w:leader="none"/>
          <w:tab w:val="left" w:pos="993" w:leader="none"/>
          <w:tab w:val="left" w:pos="1134" w:leader="none"/>
        </w:tabs>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Заявление может быть подано на бумажном носителе либо посредством информационной системы.</w:t>
      </w:r>
    </w:p>
    <w:p>
      <w:pPr>
        <w:pStyle w:val="Normal"/>
        <w:widowControl w:val="false"/>
        <w:numPr>
          <w:ilvl w:val="0"/>
          <w:numId w:val="2"/>
        </w:numPr>
        <w:tabs>
          <w:tab w:val="clear" w:pos="709"/>
          <w:tab w:val="left" w:pos="0" w:leader="none"/>
          <w:tab w:val="left" w:pos="993" w:leader="none"/>
          <w:tab w:val="left" w:pos="1134" w:leader="none"/>
        </w:tabs>
        <w:spacing w:lineRule="auto" w:line="240" w:before="0" w:after="0"/>
        <w:ind w:left="0" w:firstLine="709"/>
        <w:jc w:val="both"/>
        <w:rPr>
          <w:rFonts w:ascii="Times New Roman" w:hAnsi="Times New Roman" w:eastAsia="Calibri" w:cs="Times New Roman"/>
          <w:sz w:val="28"/>
          <w:szCs w:val="28"/>
        </w:rPr>
      </w:pPr>
      <w:bookmarkStart w:id="31" w:name="_Ref114233772"/>
      <w:bookmarkStart w:id="32" w:name="_Ref21611687"/>
      <w:r>
        <w:rPr>
          <w:rFonts w:cs="Times New Roman" w:ascii="Times New Roman" w:hAnsi="Times New Roman"/>
          <w:sz w:val="28"/>
          <w:szCs w:val="28"/>
        </w:rPr>
        <w:t xml:space="preserve">Исключение сведений о получателе социального сертификата из реестра получателей социального </w:t>
      </w:r>
      <w:r>
        <w:rPr>
          <w:rFonts w:eastAsia="Calibri" w:cs="Times New Roman" w:ascii="Times New Roman" w:hAnsi="Times New Roman"/>
          <w:sz w:val="28"/>
          <w:szCs w:val="28"/>
        </w:rPr>
        <w:t>сертификата</w:t>
      </w:r>
      <w:r>
        <w:rPr>
          <w:rFonts w:cs="Times New Roman" w:ascii="Times New Roman" w:hAnsi="Times New Roman"/>
          <w:sz w:val="28"/>
          <w:szCs w:val="28"/>
        </w:rPr>
        <w:t xml:space="preserve"> осуществляется оператором реестра получателей </w:t>
      </w:r>
      <w:r>
        <w:rPr>
          <w:rFonts w:eastAsia="Calibri" w:cs="Times New Roman" w:ascii="Times New Roman" w:hAnsi="Times New Roman"/>
          <w:sz w:val="28"/>
          <w:szCs w:val="28"/>
        </w:rPr>
        <w:t>социального</w:t>
      </w:r>
      <w:r>
        <w:rPr>
          <w:rFonts w:cs="Times New Roman" w:ascii="Times New Roman" w:hAnsi="Times New Roman"/>
          <w:sz w:val="28"/>
          <w:szCs w:val="28"/>
        </w:rPr>
        <w:t xml:space="preserve"> сертификата в течение 2-х рабочих дней с даты</w:t>
      </w:r>
      <w:bookmarkEnd w:id="32"/>
      <w:r>
        <w:rPr>
          <w:rFonts w:cs="Times New Roman" w:ascii="Times New Roman" w:hAnsi="Times New Roman"/>
          <w:sz w:val="28"/>
          <w:szCs w:val="28"/>
        </w:rPr>
        <w:t xml:space="preserve"> </w:t>
      </w:r>
      <w:r>
        <w:rPr>
          <w:rFonts w:eastAsia="Calibri" w:cs="Times New Roman" w:ascii="Times New Roman" w:hAnsi="Times New Roman"/>
          <w:sz w:val="28"/>
          <w:szCs w:val="28"/>
        </w:rPr>
        <w:t xml:space="preserve">поступления заявления </w:t>
      </w:r>
      <w:r>
        <w:rPr>
          <w:rFonts w:cs="Times New Roman" w:ascii="Times New Roman" w:hAnsi="Times New Roman"/>
          <w:sz w:val="28"/>
          <w:szCs w:val="28"/>
        </w:rPr>
        <w:t>получателя социального сертификата, его законного представителя</w:t>
      </w:r>
      <w:r>
        <w:rPr>
          <w:rFonts w:eastAsia="Calibri" w:cs="Times New Roman" w:ascii="Times New Roman" w:hAnsi="Times New Roman"/>
          <w:sz w:val="28"/>
          <w:szCs w:val="28"/>
        </w:rPr>
        <w:t xml:space="preserve"> об отказе от включения сведений о нем в реестр получателей </w:t>
      </w:r>
      <w:r>
        <w:rPr>
          <w:rFonts w:cs="Times New Roman" w:ascii="Times New Roman" w:hAnsi="Times New Roman"/>
          <w:sz w:val="28"/>
          <w:szCs w:val="28"/>
        </w:rPr>
        <w:t>социального сертификата</w:t>
      </w:r>
      <w:r>
        <w:rPr>
          <w:rFonts w:eastAsia="Calibri" w:cs="Times New Roman" w:ascii="Times New Roman" w:hAnsi="Times New Roman"/>
          <w:sz w:val="28"/>
          <w:szCs w:val="28"/>
        </w:rPr>
        <w:t>, поданное на бумажном носителе либо в электронном виде посредством информационной системы.</w:t>
      </w:r>
      <w:bookmarkEnd w:id="31"/>
    </w:p>
    <w:p>
      <w:pPr>
        <w:pStyle w:val="Normal"/>
        <w:widowControl w:val="false"/>
        <w:numPr>
          <w:ilvl w:val="0"/>
          <w:numId w:val="2"/>
        </w:numPr>
        <w:tabs>
          <w:tab w:val="clear" w:pos="709"/>
          <w:tab w:val="left" w:pos="0" w:leader="none"/>
          <w:tab w:val="left" w:pos="993" w:leader="none"/>
          <w:tab w:val="left" w:pos="1134" w:leader="none"/>
        </w:tabs>
        <w:spacing w:lineRule="auto" w:line="240" w:before="0" w:after="0"/>
        <w:ind w:left="0"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w:t>
      </w:r>
      <w:r>
        <w:rPr>
          <w:rFonts w:cs="Times New Roman" w:ascii="Times New Roman" w:hAnsi="Times New Roman"/>
          <w:sz w:val="28"/>
          <w:szCs w:val="28"/>
        </w:rPr>
        <w:t>социального сертификата</w:t>
      </w:r>
      <w:r>
        <w:rPr>
          <w:rFonts w:eastAsia="Calibri" w:cs="Times New Roman" w:ascii="Times New Roman" w:hAnsi="Times New Roman"/>
          <w:sz w:val="28"/>
          <w:szCs w:val="28"/>
        </w:rPr>
        <w:t xml:space="preserve"> в день исключения сведений в соответствии с пунктом 17 настоящих Правил, </w:t>
      </w:r>
      <w:r>
        <w:rPr>
          <w:rFonts w:cs="Times New Roman" w:ascii="Times New Roman" w:hAnsi="Times New Roman"/>
          <w:sz w:val="28"/>
          <w:szCs w:val="28"/>
        </w:rPr>
        <w:t>посредством информационной системы</w:t>
      </w:r>
      <w:r>
        <w:rPr>
          <w:rFonts w:eastAsia="Calibri" w:cs="Times New Roman" w:ascii="Times New Roman" w:hAnsi="Times New Roman"/>
          <w:sz w:val="28"/>
          <w:szCs w:val="28"/>
        </w:rPr>
        <w:t>.</w:t>
      </w:r>
      <w:bookmarkStart w:id="33" w:name="_Ref25505947"/>
      <w:bookmarkStart w:id="34" w:name="_Ref21458283"/>
      <w:bookmarkEnd w:id="33"/>
      <w:bookmarkEnd w:id="34"/>
    </w:p>
    <w:p>
      <w:pPr>
        <w:pStyle w:val="Normal"/>
        <w:widowControl w:val="false"/>
        <w:numPr>
          <w:ilvl w:val="0"/>
          <w:numId w:val="2"/>
        </w:numPr>
        <w:tabs>
          <w:tab w:val="clear" w:pos="709"/>
          <w:tab w:val="left" w:pos="0" w:leader="none"/>
          <w:tab w:val="left" w:pos="993" w:leader="none"/>
          <w:tab w:val="left" w:pos="1134" w:leader="none"/>
        </w:tabs>
        <w:spacing w:lineRule="auto" w:line="240" w:before="0" w:after="0"/>
        <w:ind w:left="0" w:firstLine="709"/>
        <w:jc w:val="both"/>
        <w:rPr>
          <w:rFonts w:ascii="Times New Roman" w:hAnsi="Times New Roman" w:cs="Times New Roman"/>
          <w:sz w:val="28"/>
          <w:szCs w:val="28"/>
        </w:rPr>
      </w:pPr>
      <w:r>
        <w:rPr>
          <w:rFonts w:eastAsia="Calibri" w:cs="Times New Roman" w:ascii="Times New Roman" w:hAnsi="Times New Roman"/>
          <w:sz w:val="28"/>
          <w:szCs w:val="28"/>
        </w:rPr>
        <w:t>Формы и порядок работы с заявлениями и согласиями на обработку персональных данных, указанными в пунктах 6, 7, 8, 16 и 17 настоящих Правил, устанавливаются уполномоченным органом.</w:t>
      </w:r>
    </w:p>
    <w:p>
      <w:pPr>
        <w:pStyle w:val="Normal"/>
        <w:widowControl w:val="false"/>
        <w:tabs>
          <w:tab w:val="clear" w:pos="709"/>
          <w:tab w:val="left" w:pos="0" w:leader="none"/>
          <w:tab w:val="left" w:pos="993" w:leader="none"/>
          <w:tab w:val="left" w:pos="1134" w:leader="none"/>
        </w:tabs>
        <w:spacing w:lineRule="auto" w:line="240" w:before="0" w:after="0"/>
        <w:ind w:left="709" w:hanging="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ListParagraph"/>
        <w:widowControl w:val="false"/>
        <w:numPr>
          <w:ilvl w:val="0"/>
          <w:numId w:val="5"/>
        </w:numPr>
        <w:tabs>
          <w:tab w:val="clear" w:pos="709"/>
          <w:tab w:val="left" w:pos="0" w:leader="none"/>
          <w:tab w:val="left" w:pos="993" w:leader="none"/>
          <w:tab w:val="left" w:pos="1134" w:leader="none"/>
        </w:tabs>
        <w:spacing w:lineRule="auto" w:line="240" w:before="0" w:after="0"/>
        <w:ind w:left="0" w:firstLine="709"/>
        <w:contextualSpacing/>
        <w:jc w:val="center"/>
        <w:rPr>
          <w:rFonts w:ascii="Times New Roman" w:hAnsi="Times New Roman" w:cs="Times New Roman"/>
          <w:b/>
          <w:b/>
          <w:bCs/>
          <w:sz w:val="28"/>
          <w:szCs w:val="28"/>
        </w:rPr>
      </w:pPr>
      <w:r>
        <w:rPr>
          <w:rFonts w:eastAsia="Calibri" w:cs="Times New Roman" w:ascii="Times New Roman" w:hAnsi="Times New Roman"/>
          <w:b/>
          <w:bCs/>
          <w:sz w:val="28"/>
          <w:szCs w:val="28"/>
        </w:rPr>
        <w:t>Порядок заключения, изменения и расторжения договоров об образовании с использованием социального сертификата</w:t>
      </w:r>
    </w:p>
    <w:p>
      <w:pPr>
        <w:pStyle w:val="ListParagraph"/>
        <w:widowControl w:val="false"/>
        <w:tabs>
          <w:tab w:val="clear" w:pos="709"/>
          <w:tab w:val="left" w:pos="0" w:leader="none"/>
          <w:tab w:val="left" w:pos="993" w:leader="none"/>
          <w:tab w:val="left" w:pos="1134" w:leader="none"/>
        </w:tabs>
        <w:spacing w:lineRule="auto" w:line="240" w:before="0" w:after="0"/>
        <w:ind w:left="709" w:hanging="0"/>
        <w:contextualSpacing/>
        <w:jc w:val="center"/>
        <w:rPr>
          <w:rFonts w:ascii="Times New Roman" w:hAnsi="Times New Roman" w:cs="Times New Roman"/>
          <w:b/>
          <w:b/>
          <w:bCs/>
          <w:sz w:val="28"/>
          <w:szCs w:val="28"/>
        </w:rPr>
      </w:pPr>
      <w:r>
        <w:rPr>
          <w:rFonts w:cs="Times New Roman" w:ascii="Times New Roman" w:hAnsi="Times New Roman"/>
          <w:b/>
          <w:bCs/>
          <w:sz w:val="28"/>
          <w:szCs w:val="28"/>
        </w:rPr>
      </w:r>
    </w:p>
    <w:p>
      <w:pPr>
        <w:pStyle w:val="ListParagraph"/>
        <w:numPr>
          <w:ilvl w:val="0"/>
          <w:numId w:val="2"/>
        </w:numPr>
        <w:tabs>
          <w:tab w:val="clear" w:pos="709"/>
          <w:tab w:val="left" w:pos="0" w:leader="none"/>
          <w:tab w:val="left" w:pos="993" w:leader="none"/>
          <w:tab w:val="left" w:pos="1134" w:leader="none"/>
        </w:tabs>
        <w:spacing w:lineRule="auto" w:line="240" w:before="0" w:after="0"/>
        <w:ind w:left="0" w:firstLine="709"/>
        <w:contextualSpacing/>
        <w:jc w:val="both"/>
        <w:rPr>
          <w:rFonts w:ascii="Times New Roman" w:hAnsi="Times New Roman" w:cs="Times New Roman"/>
          <w:sz w:val="28"/>
          <w:szCs w:val="28"/>
        </w:rPr>
      </w:pPr>
      <w:bookmarkStart w:id="35" w:name="_Ref113026726"/>
      <w:bookmarkStart w:id="36" w:name="_Ref114235157"/>
      <w:r>
        <w:rPr>
          <w:rFonts w:cs="Times New Roman" w:ascii="Times New Roman" w:hAnsi="Times New Roman"/>
          <w:sz w:val="28"/>
          <w:szCs w:val="28"/>
        </w:rPr>
        <w:t>Для заключения договора об образовании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bookmarkEnd w:id="36"/>
    </w:p>
    <w:p>
      <w:pPr>
        <w:pStyle w:val="ListParagraph"/>
        <w:numPr>
          <w:ilvl w:val="0"/>
          <w:numId w:val="7"/>
        </w:numPr>
        <w:tabs>
          <w:tab w:val="clear" w:pos="709"/>
          <w:tab w:val="left" w:pos="0" w:leader="none"/>
          <w:tab w:val="left" w:pos="993" w:leader="none"/>
          <w:tab w:val="left" w:pos="1134" w:leader="none"/>
        </w:tabs>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для дополнительной общеобразовательной программы исполнителем услуг открыта возможность заключения договоров об образовании;</w:t>
      </w:r>
    </w:p>
    <w:p>
      <w:pPr>
        <w:pStyle w:val="ListParagraph"/>
        <w:numPr>
          <w:ilvl w:val="0"/>
          <w:numId w:val="7"/>
        </w:numPr>
        <w:tabs>
          <w:tab w:val="clear" w:pos="709"/>
          <w:tab w:val="left" w:pos="0" w:leader="none"/>
          <w:tab w:val="left" w:pos="993" w:leader="none"/>
          <w:tab w:val="left" w:pos="1134" w:leader="none"/>
        </w:tabs>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pPr>
        <w:pStyle w:val="ListParagraph"/>
        <w:numPr>
          <w:ilvl w:val="0"/>
          <w:numId w:val="7"/>
        </w:numPr>
        <w:tabs>
          <w:tab w:val="clear" w:pos="709"/>
          <w:tab w:val="left" w:pos="0" w:leader="none"/>
          <w:tab w:val="left" w:pos="993" w:leader="none"/>
          <w:tab w:val="left" w:pos="1134" w:leader="none"/>
        </w:tabs>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pPr>
        <w:pStyle w:val="Normal"/>
        <w:widowControl w:val="false"/>
        <w:numPr>
          <w:ilvl w:val="0"/>
          <w:numId w:val="2"/>
        </w:numPr>
        <w:tabs>
          <w:tab w:val="clear" w:pos="709"/>
          <w:tab w:val="left" w:pos="0" w:leader="none"/>
          <w:tab w:val="left" w:pos="993" w:leader="none"/>
          <w:tab w:val="left" w:pos="1134" w:leader="none"/>
        </w:tabs>
        <w:spacing w:lineRule="auto" w:line="240" w:before="0" w:after="0"/>
        <w:ind w:left="0" w:firstLine="709"/>
        <w:jc w:val="both"/>
        <w:rPr>
          <w:rFonts w:ascii="Times New Roman" w:hAnsi="Times New Roman" w:cs="Times New Roman"/>
          <w:sz w:val="28"/>
          <w:szCs w:val="28"/>
        </w:rPr>
      </w:pPr>
      <w:r>
        <w:rPr>
          <w:rFonts w:eastAsia="Calibri" w:cs="Times New Roman" w:ascii="Times New Roman" w:hAnsi="Times New Roman"/>
          <w:sz w:val="28"/>
          <w:szCs w:val="28"/>
        </w:rPr>
        <w:t xml:space="preserve">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w:t>
      </w:r>
      <w:r>
        <w:rPr>
          <w:rFonts w:cs="Times New Roman" w:ascii="Times New Roman" w:hAnsi="Times New Roman"/>
          <w:sz w:val="28"/>
          <w:szCs w:val="28"/>
        </w:rPr>
        <w:t xml:space="preserve">информации, включаемой в реестр получателей социального сертификата, </w:t>
      </w:r>
      <w:r>
        <w:rPr>
          <w:rFonts w:eastAsia="Calibri" w:cs="Times New Roman" w:ascii="Times New Roman" w:hAnsi="Times New Roman"/>
          <w:sz w:val="28"/>
          <w:szCs w:val="28"/>
        </w:rPr>
        <w:t>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 основании поданного в соответствии с пунктами 6-7 настоящих Правил заявления о зачислении, договора об образовании в случае выполнения всех условий, предусмотренных пунктом 20 настоящих Правил.</w:t>
      </w:r>
      <w:bookmarkEnd w:id="35"/>
    </w:p>
    <w:p>
      <w:pPr>
        <w:pStyle w:val="Normal"/>
        <w:widowControl w:val="false"/>
        <w:numPr>
          <w:ilvl w:val="0"/>
          <w:numId w:val="2"/>
        </w:numPr>
        <w:tabs>
          <w:tab w:val="clear" w:pos="709"/>
          <w:tab w:val="left" w:pos="0" w:leader="none"/>
          <w:tab w:val="left" w:pos="993" w:leader="none"/>
          <w:tab w:val="left" w:pos="1134" w:leader="none"/>
        </w:tabs>
        <w:spacing w:lineRule="auto" w:line="240" w:before="0" w:after="0"/>
        <w:ind w:left="0" w:firstLine="709"/>
        <w:jc w:val="both"/>
        <w:rPr>
          <w:rFonts w:ascii="Times New Roman" w:hAnsi="Times New Roman" w:cs="Times New Roman"/>
          <w:sz w:val="28"/>
          <w:szCs w:val="28"/>
        </w:rPr>
      </w:pPr>
      <w:bookmarkStart w:id="37" w:name="_Ref21458824"/>
      <w:r>
        <w:rPr>
          <w:rFonts w:cs="Times New Roman" w:ascii="Times New Roman" w:hAnsi="Times New Roman"/>
          <w:sz w:val="28"/>
          <w:szCs w:val="28"/>
        </w:rPr>
        <w:t xml:space="preserve">Дата планируемого начала освоения дополнительной общеразвивающей программы устанавливается в договоре об образовании как дата </w:t>
      </w:r>
      <w:r>
        <w:rPr>
          <w:rFonts w:eastAsia="Calibri" w:cs="Times New Roman" w:ascii="Times New Roman" w:hAnsi="Times New Roman"/>
          <w:sz w:val="28"/>
          <w:szCs w:val="28"/>
        </w:rPr>
        <w:t>ближайшего занятия по программе согласно установленному исполнителем услуг расписанию</w:t>
      </w:r>
      <w:r>
        <w:rPr>
          <w:rFonts w:cs="Times New Roman" w:ascii="Times New Roman" w:hAnsi="Times New Roman"/>
          <w:sz w:val="28"/>
          <w:szCs w:val="28"/>
        </w:rPr>
        <w:t>.</w:t>
      </w:r>
    </w:p>
    <w:p>
      <w:pPr>
        <w:pStyle w:val="Normal"/>
        <w:widowControl w:val="false"/>
        <w:numPr>
          <w:ilvl w:val="0"/>
          <w:numId w:val="2"/>
        </w:numPr>
        <w:tabs>
          <w:tab w:val="clear" w:pos="709"/>
          <w:tab w:val="left" w:pos="0" w:leader="none"/>
          <w:tab w:val="left" w:pos="993" w:leader="none"/>
          <w:tab w:val="left" w:pos="1134" w:leader="none"/>
        </w:tabs>
        <w:spacing w:lineRule="auto" w:line="240" w:before="0" w:after="0"/>
        <w:ind w:left="0" w:firstLine="709"/>
        <w:jc w:val="both"/>
        <w:rPr>
          <w:rFonts w:ascii="Times New Roman" w:hAnsi="Times New Roman" w:cs="Times New Roman"/>
          <w:sz w:val="28"/>
          <w:szCs w:val="28"/>
        </w:rPr>
      </w:pPr>
      <w:bookmarkStart w:id="38" w:name="_Ref21458824"/>
      <w:bookmarkStart w:id="39" w:name="_Ref114234579"/>
      <w:r>
        <w:rPr>
          <w:rFonts w:cs="Times New Roman" w:ascii="Times New Roman" w:hAnsi="Times New Roman"/>
          <w:sz w:val="28"/>
          <w:szCs w:val="28"/>
        </w:rPr>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образовании посредством информационной системы, содержащий:</w:t>
      </w:r>
      <w:bookmarkEnd w:id="38"/>
      <w:bookmarkEnd w:id="39"/>
    </w:p>
    <w:p>
      <w:pPr>
        <w:pStyle w:val="Normal"/>
        <w:widowControl w:val="false"/>
        <w:numPr>
          <w:ilvl w:val="1"/>
          <w:numId w:val="8"/>
        </w:numPr>
        <w:tabs>
          <w:tab w:val="clear" w:pos="709"/>
          <w:tab w:val="left" w:pos="0" w:leader="none"/>
          <w:tab w:val="left" w:pos="993" w:leader="none"/>
          <w:tab w:val="left" w:pos="1134" w:leader="none"/>
        </w:tabs>
        <w:spacing w:lineRule="auto" w:line="240" w:before="0" w:after="0"/>
        <w:ind w:left="0" w:firstLine="709"/>
        <w:jc w:val="both"/>
        <w:rPr>
          <w:rFonts w:ascii="Times New Roman" w:hAnsi="Times New Roman" w:cs="Times New Roman"/>
          <w:sz w:val="28"/>
          <w:szCs w:val="28"/>
        </w:rPr>
      </w:pPr>
      <w:r>
        <w:rPr>
          <w:rFonts w:cs="Times New Roman" w:ascii="Times New Roman" w:hAnsi="Times New Roman"/>
          <w:sz w:val="28"/>
          <w:szCs w:val="28"/>
        </w:rPr>
        <w:t xml:space="preserve">идентификатор (номер) реестровой записи о </w:t>
      </w:r>
      <w:r>
        <w:rPr>
          <w:rFonts w:eastAsia="Calibri" w:cs="Times New Roman" w:ascii="Times New Roman" w:hAnsi="Times New Roman"/>
          <w:sz w:val="28"/>
          <w:szCs w:val="28"/>
        </w:rPr>
        <w:t>получателе социального сертификата</w:t>
      </w:r>
      <w:r>
        <w:rPr>
          <w:rFonts w:cs="Times New Roman" w:ascii="Times New Roman" w:hAnsi="Times New Roman"/>
          <w:sz w:val="28"/>
          <w:szCs w:val="28"/>
        </w:rPr>
        <w:t xml:space="preserve"> в реестре </w:t>
      </w:r>
      <w:r>
        <w:rPr>
          <w:rFonts w:eastAsia="Calibri" w:cs="Times New Roman" w:ascii="Times New Roman" w:hAnsi="Times New Roman"/>
          <w:sz w:val="28"/>
          <w:szCs w:val="28"/>
        </w:rPr>
        <w:t>получателей социального сертификата</w:t>
      </w:r>
      <w:r>
        <w:rPr>
          <w:rFonts w:cs="Times New Roman" w:ascii="Times New Roman" w:hAnsi="Times New Roman"/>
          <w:sz w:val="28"/>
          <w:szCs w:val="28"/>
        </w:rPr>
        <w:t>;</w:t>
      </w:r>
    </w:p>
    <w:p>
      <w:pPr>
        <w:pStyle w:val="Normal"/>
        <w:widowControl w:val="false"/>
        <w:numPr>
          <w:ilvl w:val="1"/>
          <w:numId w:val="8"/>
        </w:numPr>
        <w:tabs>
          <w:tab w:val="clear" w:pos="709"/>
          <w:tab w:val="left" w:pos="0" w:leader="none"/>
          <w:tab w:val="left" w:pos="993" w:leader="none"/>
          <w:tab w:val="left" w:pos="1134" w:leader="none"/>
        </w:tabs>
        <w:spacing w:lineRule="auto" w:line="240" w:before="0" w:after="0"/>
        <w:ind w:left="0" w:firstLine="709"/>
        <w:jc w:val="both"/>
        <w:rPr>
          <w:rFonts w:ascii="Times New Roman" w:hAnsi="Times New Roman" w:cs="Times New Roman"/>
          <w:sz w:val="28"/>
          <w:szCs w:val="28"/>
        </w:rPr>
      </w:pPr>
      <w:r>
        <w:rPr>
          <w:rFonts w:cs="Times New Roman" w:ascii="Times New Roman" w:hAnsi="Times New Roman"/>
          <w:sz w:val="28"/>
          <w:szCs w:val="28"/>
        </w:rPr>
        <w:t>идентификатор (номер) социального сертификата;</w:t>
      </w:r>
    </w:p>
    <w:p>
      <w:pPr>
        <w:pStyle w:val="Normal"/>
        <w:widowControl w:val="false"/>
        <w:numPr>
          <w:ilvl w:val="1"/>
          <w:numId w:val="8"/>
        </w:numPr>
        <w:tabs>
          <w:tab w:val="clear" w:pos="709"/>
          <w:tab w:val="left" w:pos="0" w:leader="none"/>
          <w:tab w:val="left" w:pos="993" w:leader="none"/>
          <w:tab w:val="left" w:pos="1134" w:leader="none"/>
        </w:tabs>
        <w:spacing w:lineRule="auto" w:line="240" w:before="0" w:after="0"/>
        <w:ind w:left="0" w:firstLine="709"/>
        <w:jc w:val="both"/>
        <w:rPr>
          <w:rFonts w:ascii="Times New Roman" w:hAnsi="Times New Roman" w:cs="Times New Roman"/>
          <w:sz w:val="28"/>
          <w:szCs w:val="28"/>
        </w:rPr>
      </w:pPr>
      <w:r>
        <w:rPr>
          <w:rFonts w:cs="Times New Roman" w:ascii="Times New Roman" w:hAnsi="Times New Roman"/>
          <w:sz w:val="28"/>
          <w:szCs w:val="28"/>
        </w:rPr>
        <w:t>идентификатор (номер) дополнительной общеобразовательной программы;</w:t>
      </w:r>
    </w:p>
    <w:p>
      <w:pPr>
        <w:pStyle w:val="Normal"/>
        <w:widowControl w:val="false"/>
        <w:numPr>
          <w:ilvl w:val="1"/>
          <w:numId w:val="8"/>
        </w:numPr>
        <w:tabs>
          <w:tab w:val="clear" w:pos="709"/>
          <w:tab w:val="left" w:pos="0" w:leader="none"/>
          <w:tab w:val="left" w:pos="993" w:leader="none"/>
          <w:tab w:val="left" w:pos="1134" w:leader="none"/>
        </w:tabs>
        <w:spacing w:lineRule="auto" w:line="240" w:before="0" w:after="0"/>
        <w:ind w:left="0" w:firstLine="709"/>
        <w:jc w:val="both"/>
        <w:rPr>
          <w:rFonts w:ascii="Times New Roman" w:hAnsi="Times New Roman" w:cs="Times New Roman"/>
          <w:sz w:val="28"/>
          <w:szCs w:val="28"/>
        </w:rPr>
      </w:pPr>
      <w:r>
        <w:rPr>
          <w:rFonts w:cs="Times New Roman" w:ascii="Times New Roman" w:hAnsi="Times New Roman"/>
          <w:sz w:val="28"/>
          <w:szCs w:val="28"/>
        </w:rPr>
        <w:t xml:space="preserve">дату планируемого начала освоения </w:t>
      </w:r>
      <w:r>
        <w:rPr>
          <w:rFonts w:eastAsia="Calibri" w:cs="Times New Roman" w:ascii="Times New Roman" w:hAnsi="Times New Roman"/>
          <w:sz w:val="28"/>
          <w:szCs w:val="28"/>
        </w:rPr>
        <w:t>получателем социального сертификата</w:t>
      </w:r>
      <w:r>
        <w:rPr>
          <w:rFonts w:cs="Times New Roman" w:ascii="Times New Roman" w:hAnsi="Times New Roman"/>
          <w:sz w:val="28"/>
          <w:szCs w:val="28"/>
        </w:rPr>
        <w:t xml:space="preserve"> дополнительной общеобразовательной программы.</w:t>
      </w:r>
    </w:p>
    <w:p>
      <w:pPr>
        <w:pStyle w:val="ListParagraph"/>
        <w:numPr>
          <w:ilvl w:val="0"/>
          <w:numId w:val="2"/>
        </w:numPr>
        <w:tabs>
          <w:tab w:val="clear" w:pos="709"/>
          <w:tab w:val="left" w:pos="0" w:leader="none"/>
          <w:tab w:val="left" w:pos="993" w:leader="none"/>
          <w:tab w:val="left" w:pos="1134" w:leader="none"/>
        </w:tabs>
        <w:spacing w:lineRule="auto" w:line="240" w:before="0" w:after="0"/>
        <w:ind w:left="0" w:firstLine="709"/>
        <w:contextualSpacing/>
        <w:jc w:val="both"/>
        <w:rPr>
          <w:rFonts w:ascii="Times New Roman" w:hAnsi="Times New Roman" w:cs="Times New Roman"/>
          <w:sz w:val="28"/>
          <w:szCs w:val="28"/>
        </w:rPr>
      </w:pPr>
      <w:bookmarkStart w:id="40" w:name="_Ref113028493"/>
      <w:r>
        <w:rPr>
          <w:rFonts w:cs="Times New Roman" w:ascii="Times New Roman" w:hAnsi="Times New Roman"/>
          <w:sz w:val="28"/>
          <w:szCs w:val="28"/>
        </w:rPr>
        <w:t xml:space="preserve">Уполномоченный орган в день получения запроса исполнителя услуг, предусмотренного пунктом 23 настоящих Правил, проверяет соответствие номера реестровой записи о </w:t>
      </w:r>
      <w:r>
        <w:rPr>
          <w:rFonts w:eastAsia="Calibri" w:cs="Times New Roman" w:ascii="Times New Roman" w:hAnsi="Times New Roman"/>
          <w:sz w:val="28"/>
          <w:szCs w:val="28"/>
        </w:rPr>
        <w:t>получателе социального сертификата</w:t>
      </w:r>
      <w:r>
        <w:rPr>
          <w:rFonts w:cs="Times New Roman" w:ascii="Times New Roman" w:hAnsi="Times New Roman"/>
          <w:sz w:val="28"/>
          <w:szCs w:val="28"/>
        </w:rPr>
        <w:t xml:space="preserve"> в реестре </w:t>
      </w:r>
      <w:r>
        <w:rPr>
          <w:rFonts w:eastAsia="Calibri" w:cs="Times New Roman" w:ascii="Times New Roman" w:hAnsi="Times New Roman"/>
          <w:sz w:val="28"/>
          <w:szCs w:val="28"/>
        </w:rPr>
        <w:t>получателей социального сертификата</w:t>
      </w:r>
      <w:r>
        <w:rPr>
          <w:rFonts w:cs="Times New Roman" w:ascii="Times New Roman" w:hAnsi="Times New Roman"/>
          <w:sz w:val="28"/>
          <w:szCs w:val="28"/>
        </w:rPr>
        <w:t>, номера социального сертификата и фамилии, имени, отчества (последнее – при наличии) получателя социального сертификата.</w:t>
      </w:r>
      <w:bookmarkStart w:id="41" w:name="_Ref17541109"/>
      <w:bookmarkEnd w:id="40"/>
    </w:p>
    <w:p>
      <w:pPr>
        <w:pStyle w:val="ListParagraph"/>
        <w:numPr>
          <w:ilvl w:val="0"/>
          <w:numId w:val="2"/>
        </w:numPr>
        <w:tabs>
          <w:tab w:val="clear" w:pos="709"/>
          <w:tab w:val="left" w:pos="0" w:leader="none"/>
          <w:tab w:val="left" w:pos="993" w:leader="none"/>
          <w:tab w:val="left" w:pos="1134" w:leader="none"/>
        </w:tabs>
        <w:spacing w:lineRule="auto" w:line="240" w:before="0" w:after="0"/>
        <w:ind w:left="0" w:firstLine="709"/>
        <w:contextualSpacing/>
        <w:jc w:val="both"/>
        <w:rPr>
          <w:rFonts w:ascii="Times New Roman" w:hAnsi="Times New Roman" w:cs="Times New Roman"/>
          <w:sz w:val="28"/>
          <w:szCs w:val="28"/>
        </w:rPr>
      </w:pPr>
      <w:bookmarkStart w:id="42" w:name="_Ref21458834"/>
      <w:r>
        <w:rPr>
          <w:rFonts w:cs="Times New Roman" w:ascii="Times New Roman" w:hAnsi="Times New Roman"/>
          <w:sz w:val="28"/>
          <w:szCs w:val="28"/>
        </w:rPr>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23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End w:id="41"/>
      <w:bookmarkEnd w:id="42"/>
    </w:p>
    <w:p>
      <w:pPr>
        <w:pStyle w:val="ListParagraph"/>
        <w:numPr>
          <w:ilvl w:val="0"/>
          <w:numId w:val="2"/>
        </w:numPr>
        <w:tabs>
          <w:tab w:val="clear" w:pos="709"/>
          <w:tab w:val="left" w:pos="0" w:leader="none"/>
          <w:tab w:val="left" w:pos="993" w:leader="none"/>
          <w:tab w:val="left" w:pos="1134" w:leader="none"/>
        </w:tabs>
        <w:spacing w:lineRule="auto" w:line="240" w:before="0" w:after="0"/>
        <w:ind w:left="0" w:firstLine="709"/>
        <w:contextualSpacing/>
        <w:jc w:val="both"/>
        <w:rPr>
          <w:rFonts w:ascii="Times New Roman" w:hAnsi="Times New Roman" w:cs="Times New Roman"/>
          <w:sz w:val="28"/>
          <w:szCs w:val="28"/>
        </w:rPr>
      </w:pPr>
      <w:bookmarkStart w:id="43" w:name="_Ref21458847"/>
      <w:bookmarkStart w:id="44" w:name="_Ref14618636"/>
      <w:r>
        <w:rPr>
          <w:rFonts w:cs="Times New Roman" w:ascii="Times New Roman" w:hAnsi="Times New Roman"/>
          <w:sz w:val="28"/>
          <w:szCs w:val="28"/>
        </w:rPr>
        <w:t xml:space="preserve">В случае выполнения всех условий, указанных в пункте 20 настоящих Правил, уполномоченный орган формирует и направляет посредством информационной системы исполнителю услуг договор об образовании (проект договора об образовании в случае, предусмотренном пунктом 13 настоящих Правил), а также предоставляет исполнителю услуг сведения об </w:t>
      </w:r>
      <w:bookmarkStart w:id="45" w:name="_Ref8587360"/>
      <w:r>
        <w:rPr>
          <w:rFonts w:cs="Times New Roman" w:ascii="Times New Roman" w:hAnsi="Times New Roman"/>
          <w:sz w:val="28"/>
          <w:szCs w:val="28"/>
        </w:rPr>
        <w:t>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bookmarkStart w:id="46" w:name="_Ref8586085"/>
      <w:bookmarkEnd w:id="43"/>
      <w:bookmarkEnd w:id="44"/>
      <w:bookmarkEnd w:id="45"/>
    </w:p>
    <w:p>
      <w:pPr>
        <w:pStyle w:val="ListParagraph"/>
        <w:numPr>
          <w:ilvl w:val="0"/>
          <w:numId w:val="2"/>
        </w:numPr>
        <w:tabs>
          <w:tab w:val="clear" w:pos="709"/>
          <w:tab w:val="left" w:pos="0" w:leader="none"/>
          <w:tab w:val="left" w:pos="993" w:leader="none"/>
          <w:tab w:val="left" w:pos="1134" w:leader="none"/>
        </w:tabs>
        <w:spacing w:lineRule="auto" w:line="240" w:before="0" w:after="0"/>
        <w:ind w:left="0" w:firstLine="709"/>
        <w:contextualSpacing/>
        <w:jc w:val="both"/>
        <w:rPr>
          <w:rFonts w:ascii="Times New Roman" w:hAnsi="Times New Roman" w:cs="Times New Roman"/>
          <w:sz w:val="28"/>
          <w:szCs w:val="28"/>
        </w:rPr>
      </w:pPr>
      <w:bookmarkStart w:id="47" w:name="_Ref64285873"/>
      <w:bookmarkStart w:id="48" w:name="_Ref113030093"/>
      <w:bookmarkEnd w:id="46"/>
      <w:r>
        <w:rPr>
          <w:rFonts w:cs="Times New Roman" w:ascii="Times New Roman" w:hAnsi="Times New Roman"/>
          <w:sz w:val="28"/>
          <w:szCs w:val="28"/>
        </w:rPr>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End w:id="48"/>
    </w:p>
    <w:p>
      <w:pPr>
        <w:pStyle w:val="ListParagraph"/>
        <w:numPr>
          <w:ilvl w:val="0"/>
          <w:numId w:val="9"/>
        </w:numPr>
        <w:tabs>
          <w:tab w:val="clear" w:pos="709"/>
          <w:tab w:val="left" w:pos="0" w:leader="none"/>
          <w:tab w:val="left" w:pos="993" w:leader="none"/>
          <w:tab w:val="left" w:pos="1134" w:leader="none"/>
        </w:tabs>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pPr>
        <w:pStyle w:val="ListParagraph"/>
        <w:numPr>
          <w:ilvl w:val="0"/>
          <w:numId w:val="9"/>
        </w:numPr>
        <w:tabs>
          <w:tab w:val="clear" w:pos="709"/>
          <w:tab w:val="left" w:pos="0" w:leader="none"/>
          <w:tab w:val="left" w:pos="993" w:leader="none"/>
          <w:tab w:val="left" w:pos="1134" w:leader="none"/>
        </w:tabs>
        <w:spacing w:lineRule="auto" w:line="240" w:before="0" w:after="0"/>
        <w:ind w:left="0" w:firstLine="709"/>
        <w:contextualSpacing/>
        <w:jc w:val="both"/>
        <w:rPr>
          <w:rFonts w:ascii="Times New Roman" w:hAnsi="Times New Roman" w:cs="Times New Roman"/>
          <w:sz w:val="28"/>
          <w:szCs w:val="28"/>
        </w:rPr>
      </w:pPr>
      <w:bookmarkStart w:id="49" w:name="_Ref64285873"/>
      <w:r>
        <w:rPr>
          <w:rFonts w:cs="Times New Roman" w:ascii="Times New Roman" w:hAnsi="Times New Roman"/>
          <w:sz w:val="28"/>
          <w:szCs w:val="28"/>
        </w:rPr>
        <w:t>показатели, характеризующие объем оказания муниципальной услуги, превышающие соответствующие показатели, определенные социальным сертификатом;</w:t>
      </w:r>
      <w:bookmarkEnd w:id="49"/>
    </w:p>
    <w:p>
      <w:pPr>
        <w:pStyle w:val="ListParagraph"/>
        <w:numPr>
          <w:ilvl w:val="0"/>
          <w:numId w:val="2"/>
        </w:numPr>
        <w:tabs>
          <w:tab w:val="clear" w:pos="709"/>
          <w:tab w:val="left" w:pos="0" w:leader="none"/>
          <w:tab w:val="left" w:pos="993" w:leader="none"/>
          <w:tab w:val="left" w:pos="1134" w:leader="none"/>
        </w:tabs>
        <w:spacing w:lineRule="auto" w:line="240" w:before="0" w:after="0"/>
        <w:ind w:left="0" w:firstLine="709"/>
        <w:contextualSpacing/>
        <w:jc w:val="both"/>
        <w:rPr>
          <w:rFonts w:ascii="Times New Roman" w:hAnsi="Times New Roman" w:cs="Times New Roman"/>
          <w:sz w:val="28"/>
          <w:szCs w:val="28"/>
        </w:rPr>
      </w:pPr>
      <w:bookmarkStart w:id="50" w:name="_Ref21458760"/>
      <w:bookmarkStart w:id="51" w:name="_Ref8586178"/>
      <w:r>
        <w:rPr>
          <w:rFonts w:cs="Times New Roman" w:ascii="Times New Roman" w:hAnsi="Times New Roman"/>
          <w:sz w:val="28"/>
          <w:szCs w:val="28"/>
        </w:rPr>
        <w:t>Договор об образовании может быть заключен (акцептирован) в бумажной форме или в электронной форме посредством информационной системы и содержит следующие условия:</w:t>
      </w:r>
      <w:bookmarkEnd w:id="50"/>
      <w:bookmarkEnd w:id="51"/>
    </w:p>
    <w:p>
      <w:pPr>
        <w:pStyle w:val="ListParagraph"/>
        <w:numPr>
          <w:ilvl w:val="0"/>
          <w:numId w:val="10"/>
        </w:numPr>
        <w:tabs>
          <w:tab w:val="clear" w:pos="709"/>
          <w:tab w:val="left" w:pos="0" w:leader="none"/>
          <w:tab w:val="left" w:pos="993" w:leader="none"/>
          <w:tab w:val="left" w:pos="1134" w:leader="none"/>
        </w:tabs>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оплата образовательных услуг, оказываемых получателю социального сертификата в соответствии с социальным сертификатом, производится за счет средств бюджета городского округа города Шарыпово, осуществляющего финансовое обеспечение социального сертификата;</w:t>
      </w:r>
    </w:p>
    <w:p>
      <w:pPr>
        <w:pStyle w:val="ListParagraph"/>
        <w:numPr>
          <w:ilvl w:val="0"/>
          <w:numId w:val="10"/>
        </w:numPr>
        <w:tabs>
          <w:tab w:val="clear" w:pos="709"/>
          <w:tab w:val="left" w:pos="0" w:leader="none"/>
          <w:tab w:val="left" w:pos="993" w:leader="none"/>
          <w:tab w:val="left" w:pos="1134" w:leader="none"/>
        </w:tabs>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pPr>
        <w:pStyle w:val="ListParagraph"/>
        <w:numPr>
          <w:ilvl w:val="0"/>
          <w:numId w:val="10"/>
        </w:numPr>
        <w:tabs>
          <w:tab w:val="clear" w:pos="709"/>
          <w:tab w:val="left" w:pos="0" w:leader="none"/>
          <w:tab w:val="left" w:pos="993" w:leader="none"/>
          <w:tab w:val="left" w:pos="1134" w:leader="none"/>
        </w:tabs>
        <w:spacing w:lineRule="auto" w:line="240" w:before="0" w:after="0"/>
        <w:ind w:left="0" w:firstLine="709"/>
        <w:contextualSpacing/>
        <w:jc w:val="both"/>
        <w:rPr>
          <w:rFonts w:ascii="Times New Roman" w:hAnsi="Times New Roman" w:cs="Times New Roman"/>
          <w:sz w:val="28"/>
          <w:szCs w:val="28"/>
        </w:rPr>
      </w:pPr>
      <w:bookmarkStart w:id="52" w:name="_Hlk25571309"/>
      <w:r>
        <w:rPr>
          <w:rFonts w:cs="Times New Roman" w:ascii="Times New Roman" w:hAnsi="Times New Roman"/>
          <w:sz w:val="28"/>
          <w:szCs w:val="28"/>
        </w:rPr>
        <w:t>согласие получателя социального сертификата,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 если договор об образовании не расторгнут в соответствии с пунктом 34 настоящих Правил по состоянию на 20 день до момента окончания срока действия договора образовании</w:t>
      </w:r>
      <w:bookmarkEnd w:id="52"/>
      <w:r>
        <w:rPr>
          <w:rFonts w:cs="Times New Roman" w:ascii="Times New Roman" w:hAnsi="Times New Roman"/>
          <w:sz w:val="28"/>
          <w:szCs w:val="28"/>
        </w:rPr>
        <w:t xml:space="preserve"> при условии продолжения реализации дополнительной общеобразовательной программы;</w:t>
      </w:r>
    </w:p>
    <w:p>
      <w:pPr>
        <w:pStyle w:val="ListParagraph"/>
        <w:numPr>
          <w:ilvl w:val="0"/>
          <w:numId w:val="10"/>
        </w:numPr>
        <w:tabs>
          <w:tab w:val="clear" w:pos="709"/>
          <w:tab w:val="left" w:pos="0" w:leader="none"/>
          <w:tab w:val="left" w:pos="993" w:leader="none"/>
          <w:tab w:val="left" w:pos="1134" w:leader="none"/>
        </w:tabs>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срок, установленный исполнителем услуг для акцепта договора об образовании;</w:t>
      </w:r>
    </w:p>
    <w:p>
      <w:pPr>
        <w:pStyle w:val="ListParagraph"/>
        <w:numPr>
          <w:ilvl w:val="0"/>
          <w:numId w:val="10"/>
        </w:numPr>
        <w:tabs>
          <w:tab w:val="clear" w:pos="709"/>
          <w:tab w:val="left" w:pos="0" w:leader="none"/>
          <w:tab w:val="left" w:pos="993" w:leader="none"/>
          <w:tab w:val="left" w:pos="1134" w:leader="none"/>
        </w:tabs>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в случае, предусмотренном пунктом 27 настоящих Правил, в договор об образовании включается как минимум одно из условий, предусмотренных подпунктами «а» – «б» пункта 27 настоящих Правил.</w:t>
      </w:r>
    </w:p>
    <w:p>
      <w:pPr>
        <w:pStyle w:val="ListParagraph"/>
        <w:numPr>
          <w:ilvl w:val="0"/>
          <w:numId w:val="2"/>
        </w:numPr>
        <w:tabs>
          <w:tab w:val="clear" w:pos="709"/>
          <w:tab w:val="left" w:pos="0" w:leader="none"/>
          <w:tab w:val="left" w:pos="993" w:leader="none"/>
          <w:tab w:val="left" w:pos="1134" w:leader="none"/>
        </w:tabs>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Договор об образовании считается заключенным (акцептованным) с момента подписания получателем социального сертификата, его законным представителем договора об образовании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20 настоящих Правил,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 его законным </w:t>
      </w:r>
      <w:r>
        <w:rPr>
          <w:rFonts w:cs="Times New Roman" w:ascii="Times New Roman" w:hAnsi="Times New Roman"/>
          <w:sz w:val="28"/>
          <w:szCs w:val="28"/>
          <w:shd w:fill="FFFFFF" w:val="clear"/>
        </w:rPr>
        <w:t>представителем одного из заявлений, предусмотренных пунктами 6-7 настоящих Правил, в</w:t>
      </w:r>
      <w:r>
        <w:rPr>
          <w:rFonts w:cs="Times New Roman" w:ascii="Times New Roman" w:hAnsi="Times New Roman"/>
          <w:sz w:val="28"/>
          <w:szCs w:val="28"/>
        </w:rPr>
        <w:t xml:space="preserve"> бумажной форме. </w:t>
      </w:r>
      <w:bookmarkStart w:id="53" w:name="_Ref8572330"/>
    </w:p>
    <w:p>
      <w:pPr>
        <w:pStyle w:val="ListParagraph"/>
        <w:numPr>
          <w:ilvl w:val="0"/>
          <w:numId w:val="2"/>
        </w:numPr>
        <w:tabs>
          <w:tab w:val="clear" w:pos="709"/>
          <w:tab w:val="left" w:pos="0" w:leader="none"/>
          <w:tab w:val="left" w:pos="993" w:leader="none"/>
          <w:tab w:val="left" w:pos="1134" w:leader="none"/>
        </w:tabs>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образовании,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образовании, чем указанное минимальное число, исполнитель услуг имеет право отклонить указанные предложения.</w:t>
      </w:r>
      <w:bookmarkStart w:id="54" w:name="_Ref8586590"/>
      <w:bookmarkEnd w:id="53"/>
    </w:p>
    <w:p>
      <w:pPr>
        <w:pStyle w:val="ListParagraph"/>
        <w:numPr>
          <w:ilvl w:val="0"/>
          <w:numId w:val="2"/>
        </w:numPr>
        <w:tabs>
          <w:tab w:val="clear" w:pos="709"/>
          <w:tab w:val="left" w:pos="0" w:leader="none"/>
          <w:tab w:val="left" w:pos="993" w:leader="none"/>
          <w:tab w:val="left" w:pos="1134" w:leader="none"/>
        </w:tabs>
        <w:spacing w:lineRule="auto" w:line="240" w:before="0" w:after="0"/>
        <w:ind w:left="0" w:firstLine="709"/>
        <w:contextualSpacing/>
        <w:jc w:val="both"/>
        <w:rPr>
          <w:rFonts w:ascii="Times New Roman" w:hAnsi="Times New Roman" w:cs="Times New Roman"/>
          <w:sz w:val="28"/>
          <w:szCs w:val="28"/>
        </w:rPr>
      </w:pPr>
      <w:bookmarkStart w:id="55" w:name="_Ref31625823"/>
      <w:r>
        <w:rPr>
          <w:rFonts w:cs="Times New Roman" w:ascii="Times New Roman" w:hAnsi="Times New Roman"/>
          <w:sz w:val="28"/>
          <w:szCs w:val="28"/>
        </w:rPr>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bookmarkEnd w:id="55"/>
    </w:p>
    <w:p>
      <w:pPr>
        <w:pStyle w:val="ListParagraph"/>
        <w:numPr>
          <w:ilvl w:val="0"/>
          <w:numId w:val="2"/>
        </w:numPr>
        <w:tabs>
          <w:tab w:val="clear" w:pos="709"/>
          <w:tab w:val="left" w:pos="0" w:leader="none"/>
          <w:tab w:val="left" w:pos="993" w:leader="none"/>
          <w:tab w:val="left" w:pos="1134" w:leader="none"/>
        </w:tabs>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В случае, если в срок, указанный в соответствии с пунктом 31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образовании. В случае состоявшегося акцепта договора об образовании, он расторгается в одностороннем порядке на основании уведомления исполнителя услуг, направленного в уполномоченный орган.</w:t>
      </w:r>
    </w:p>
    <w:p>
      <w:pPr>
        <w:pStyle w:val="ListParagraph"/>
        <w:numPr>
          <w:ilvl w:val="0"/>
          <w:numId w:val="2"/>
        </w:numPr>
        <w:tabs>
          <w:tab w:val="clear" w:pos="709"/>
          <w:tab w:val="left" w:pos="0" w:leader="none"/>
          <w:tab w:val="left" w:pos="993" w:leader="none"/>
          <w:tab w:val="left" w:pos="1134" w:leader="none"/>
        </w:tabs>
        <w:spacing w:lineRule="auto" w:line="240" w:before="0" w:after="0"/>
        <w:ind w:left="0" w:firstLine="709"/>
        <w:contextualSpacing/>
        <w:jc w:val="both"/>
        <w:rPr>
          <w:rFonts w:ascii="Times New Roman" w:hAnsi="Times New Roman" w:cs="Times New Roman"/>
          <w:sz w:val="28"/>
          <w:szCs w:val="28"/>
        </w:rPr>
      </w:pPr>
      <w:bookmarkStart w:id="56" w:name="_Ref25499742"/>
      <w:bookmarkEnd w:id="54"/>
      <w:r>
        <w:rPr>
          <w:rFonts w:cs="Times New Roman" w:ascii="Times New Roman" w:hAnsi="Times New Roman"/>
          <w:sz w:val="28"/>
          <w:szCs w:val="28"/>
        </w:rPr>
        <w:t>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w:t>
      </w:r>
      <w:bookmarkStart w:id="57" w:name="_Ref8586895"/>
      <w:bookmarkEnd w:id="56"/>
      <w:r>
        <w:rPr>
          <w:rFonts w:cs="Times New Roman" w:ascii="Times New Roman" w:hAnsi="Times New Roman"/>
          <w:sz w:val="28"/>
          <w:szCs w:val="28"/>
        </w:rPr>
        <w:t xml:space="preserve"> Получатель социального сертификата может направить уведомление о расторжении договора об образовании посредством информационной системы.</w:t>
      </w:r>
      <w:bookmarkStart w:id="58" w:name="_Ref21458807"/>
    </w:p>
    <w:p>
      <w:pPr>
        <w:pStyle w:val="ListParagraph"/>
        <w:numPr>
          <w:ilvl w:val="0"/>
          <w:numId w:val="2"/>
        </w:numPr>
        <w:tabs>
          <w:tab w:val="clear" w:pos="709"/>
          <w:tab w:val="left" w:pos="0" w:leader="none"/>
          <w:tab w:val="left" w:pos="993" w:leader="none"/>
          <w:tab w:val="left" w:pos="1134" w:leader="none"/>
        </w:tabs>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w:t>
      </w:r>
      <w:bookmarkEnd w:id="57"/>
      <w:bookmarkEnd w:id="58"/>
      <w:r>
        <w:rPr>
          <w:rFonts w:cs="Times New Roman" w:ascii="Times New Roman" w:hAnsi="Times New Roman"/>
          <w:sz w:val="28"/>
          <w:szCs w:val="28"/>
        </w:rPr>
        <w:t>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 соответствии с пунктом 33 настоящих Правил по состоянию на 20 день до момента окончания срока действия договора об образовании.</w:t>
      </w:r>
    </w:p>
    <w:p>
      <w:pPr>
        <w:pStyle w:val="ListParagraph"/>
        <w:widowControl w:val="false"/>
        <w:numPr>
          <w:ilvl w:val="0"/>
          <w:numId w:val="2"/>
        </w:numPr>
        <w:tabs>
          <w:tab w:val="clear" w:pos="709"/>
          <w:tab w:val="left" w:pos="0" w:leader="none"/>
          <w:tab w:val="left" w:pos="993" w:leader="none"/>
          <w:tab w:val="left" w:pos="1134" w:leader="none"/>
        </w:tabs>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Типовая форма договора об образовании, формы и порядок направления запросов и уведомлений, указанных в пунктах 23, 25-26, настоящих Правил, устанавливаются Уполномоченным органом.</w:t>
      </w:r>
    </w:p>
    <w:p>
      <w:pPr>
        <w:pStyle w:val="Normal"/>
        <w:widowControl w:val="false"/>
        <w:tabs>
          <w:tab w:val="clear" w:pos="709"/>
          <w:tab w:val="left" w:pos="0" w:leader="none"/>
          <w:tab w:val="left" w:pos="993" w:leader="none"/>
          <w:tab w:val="left" w:pos="1134"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clear" w:pos="709"/>
          <w:tab w:val="left" w:pos="0" w:leader="none"/>
          <w:tab w:val="left" w:pos="993" w:leader="none"/>
          <w:tab w:val="left" w:pos="1134"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ListParagraph"/>
        <w:tabs>
          <w:tab w:val="clear" w:pos="709"/>
          <w:tab w:val="left" w:pos="1276" w:leader="none"/>
        </w:tabs>
        <w:spacing w:lineRule="auto" w:line="240" w:before="0" w:after="0"/>
        <w:ind w:left="5670" w:hanging="0"/>
        <w:contextualSpacing/>
        <w:jc w:val="right"/>
        <w:rPr>
          <w:rFonts w:ascii="Times New Roman" w:hAnsi="Times New Roman" w:cs="Times New Roman"/>
          <w:sz w:val="28"/>
          <w:szCs w:val="28"/>
        </w:rPr>
      </w:pPr>
      <w:r>
        <w:rPr>
          <w:rFonts w:cs="Times New Roman" w:ascii="Times New Roman" w:hAnsi="Times New Roman"/>
          <w:sz w:val="28"/>
          <w:szCs w:val="28"/>
        </w:rPr>
      </w:r>
    </w:p>
    <w:p>
      <w:pPr>
        <w:pStyle w:val="ListParagraph"/>
        <w:tabs>
          <w:tab w:val="clear" w:pos="709"/>
          <w:tab w:val="left" w:pos="1276" w:leader="none"/>
        </w:tabs>
        <w:spacing w:lineRule="auto" w:line="240" w:before="0" w:after="0"/>
        <w:ind w:left="5670" w:hanging="0"/>
        <w:contextualSpacing/>
        <w:jc w:val="right"/>
        <w:rPr>
          <w:rFonts w:ascii="Times New Roman" w:hAnsi="Times New Roman" w:cs="Times New Roman"/>
          <w:sz w:val="28"/>
          <w:szCs w:val="28"/>
        </w:rPr>
      </w:pPr>
      <w:r>
        <w:rPr>
          <w:rFonts w:cs="Times New Roman" w:ascii="Times New Roman" w:hAnsi="Times New Roman"/>
          <w:sz w:val="28"/>
          <w:szCs w:val="28"/>
        </w:rPr>
      </w:r>
    </w:p>
    <w:p>
      <w:pPr>
        <w:pStyle w:val="ListParagraph"/>
        <w:tabs>
          <w:tab w:val="clear" w:pos="709"/>
          <w:tab w:val="left" w:pos="1276" w:leader="none"/>
        </w:tabs>
        <w:spacing w:lineRule="auto" w:line="240" w:before="0" w:after="0"/>
        <w:ind w:left="5670" w:hanging="0"/>
        <w:contextualSpacing/>
        <w:jc w:val="right"/>
        <w:rPr>
          <w:rFonts w:ascii="Times New Roman" w:hAnsi="Times New Roman" w:cs="Times New Roman"/>
          <w:sz w:val="28"/>
          <w:szCs w:val="28"/>
        </w:rPr>
      </w:pPr>
      <w:r>
        <w:rPr>
          <w:rFonts w:cs="Times New Roman" w:ascii="Times New Roman" w:hAnsi="Times New Roman"/>
          <w:sz w:val="28"/>
          <w:szCs w:val="28"/>
        </w:rPr>
      </w:r>
    </w:p>
    <w:p>
      <w:pPr>
        <w:pStyle w:val="ListParagraph"/>
        <w:tabs>
          <w:tab w:val="clear" w:pos="709"/>
          <w:tab w:val="left" w:pos="1276" w:leader="none"/>
        </w:tabs>
        <w:spacing w:lineRule="auto" w:line="240" w:before="0" w:after="0"/>
        <w:ind w:left="5670" w:hanging="0"/>
        <w:contextualSpacing/>
        <w:jc w:val="right"/>
        <w:rPr>
          <w:rFonts w:ascii="Times New Roman" w:hAnsi="Times New Roman" w:cs="Times New Roman"/>
          <w:sz w:val="28"/>
          <w:szCs w:val="28"/>
        </w:rPr>
      </w:pPr>
      <w:r>
        <w:rPr>
          <w:rFonts w:cs="Times New Roman" w:ascii="Times New Roman" w:hAnsi="Times New Roman"/>
          <w:sz w:val="28"/>
          <w:szCs w:val="28"/>
        </w:rPr>
        <w:t>ПРИЛОЖЕНИЕ № 2</w:t>
      </w:r>
    </w:p>
    <w:p>
      <w:pPr>
        <w:pStyle w:val="ListParagraph"/>
        <w:tabs>
          <w:tab w:val="clear" w:pos="709"/>
          <w:tab w:val="left" w:pos="1276" w:leader="none"/>
        </w:tabs>
        <w:spacing w:lineRule="auto" w:line="240" w:before="0" w:after="0"/>
        <w:ind w:left="5245" w:hanging="0"/>
        <w:contextualSpacing/>
        <w:jc w:val="right"/>
        <w:rPr>
          <w:rFonts w:ascii="Times New Roman" w:hAnsi="Times New Roman" w:cs="Times New Roman"/>
          <w:sz w:val="28"/>
          <w:szCs w:val="28"/>
        </w:rPr>
      </w:pPr>
      <w:r>
        <w:rPr>
          <w:rFonts w:cs="Times New Roman" w:ascii="Times New Roman" w:hAnsi="Times New Roman"/>
          <w:sz w:val="28"/>
          <w:szCs w:val="28"/>
        </w:rPr>
        <w:t>к постановлению Администрации города Шарыпово</w:t>
      </w:r>
    </w:p>
    <w:p>
      <w:pPr>
        <w:pStyle w:val="ListParagraph"/>
        <w:tabs>
          <w:tab w:val="clear" w:pos="709"/>
          <w:tab w:val="left" w:pos="1276" w:leader="none"/>
        </w:tabs>
        <w:spacing w:lineRule="auto" w:line="240" w:before="0" w:after="0"/>
        <w:ind w:left="5670" w:hanging="0"/>
        <w:contextualSpacing/>
        <w:jc w:val="right"/>
        <w:rPr>
          <w:rFonts w:ascii="Times New Roman" w:hAnsi="Times New Roman" w:cs="Times New Roman"/>
          <w:sz w:val="28"/>
          <w:szCs w:val="28"/>
        </w:rPr>
      </w:pPr>
      <w:r>
        <w:rPr>
          <w:rFonts w:cs="Times New Roman" w:ascii="Times New Roman" w:hAnsi="Times New Roman"/>
          <w:sz w:val="28"/>
          <w:szCs w:val="28"/>
        </w:rPr>
        <w:t>от 04.07.2023 № 185</w:t>
      </w:r>
    </w:p>
    <w:p>
      <w:pPr>
        <w:pStyle w:val="ListParagraph"/>
        <w:tabs>
          <w:tab w:val="clear" w:pos="709"/>
          <w:tab w:val="left" w:pos="1276" w:leader="none"/>
        </w:tabs>
        <w:spacing w:lineRule="auto" w:line="240" w:before="0" w:after="0"/>
        <w:ind w:left="5670" w:hanging="0"/>
        <w:contextualSpacing/>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clear" w:pos="709"/>
          <w:tab w:val="left" w:pos="0" w:leader="none"/>
          <w:tab w:val="left" w:pos="993" w:leader="none"/>
          <w:tab w:val="left" w:pos="1134" w:leader="none"/>
        </w:tabs>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1"/>
        <w:spacing w:before="0" w:after="0"/>
        <w:rPr>
          <w:rFonts w:ascii="Times New Roman" w:hAnsi="Times New Roman" w:cs="Times New Roman"/>
          <w:color w:val="auto"/>
          <w:sz w:val="28"/>
          <w:szCs w:val="28"/>
        </w:rPr>
      </w:pPr>
      <w:r>
        <w:rPr>
          <w:rFonts w:cs="Times New Roman" w:ascii="Times New Roman" w:hAnsi="Times New Roman"/>
          <w:caps/>
          <w:color w:val="auto"/>
          <w:sz w:val="28"/>
          <w:szCs w:val="28"/>
        </w:rPr>
        <w:t>Порядок</w:t>
      </w:r>
      <w:r>
        <w:rPr>
          <w:rFonts w:cs="Times New Roman" w:ascii="Times New Roman" w:hAnsi="Times New Roman"/>
          <w:color w:val="auto"/>
          <w:sz w:val="28"/>
          <w:szCs w:val="28"/>
        </w:rPr>
        <w:t xml:space="preserve"> </w:t>
        <w:br/>
        <w:t>формирования реестра исполнителей муниципальной услуги «</w:t>
      </w:r>
      <w:r>
        <w:rPr>
          <w:rStyle w:val="Style14"/>
          <w:rFonts w:ascii="Times New Roman" w:hAnsi="Times New Roman"/>
          <w:bCs w:val="false"/>
          <w:color w:val="auto"/>
          <w:sz w:val="28"/>
          <w:szCs w:val="28"/>
        </w:rPr>
        <w:t>Реализация дополнительных общеразвивающих программ</w:t>
      </w:r>
      <w:r>
        <w:rPr>
          <w:rStyle w:val="Style14"/>
          <w:rFonts w:ascii="Times New Roman" w:hAnsi="Times New Roman"/>
          <w:color w:val="auto"/>
          <w:sz w:val="28"/>
          <w:szCs w:val="28"/>
        </w:rPr>
        <w:t>»</w:t>
      </w:r>
      <w:r>
        <w:rPr>
          <w:rFonts w:cs="Times New Roman" w:ascii="Times New Roman" w:hAnsi="Times New Roman"/>
          <w:color w:val="auto"/>
          <w:sz w:val="28"/>
          <w:szCs w:val="28"/>
        </w:rPr>
        <w:t xml:space="preserve"> в соответствии с социальным сертиф</w:t>
      </w:r>
      <w:bookmarkStart w:id="59" w:name="_GoBack"/>
      <w:bookmarkEnd w:id="59"/>
      <w:r>
        <w:rPr>
          <w:rFonts w:cs="Times New Roman" w:ascii="Times New Roman" w:hAnsi="Times New Roman"/>
          <w:color w:val="auto"/>
          <w:sz w:val="28"/>
          <w:szCs w:val="28"/>
        </w:rPr>
        <w:t>икатом</w:t>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r>
    </w:p>
    <w:p>
      <w:pPr>
        <w:pStyle w:val="1"/>
        <w:spacing w:before="0" w:after="0"/>
        <w:rPr>
          <w:rFonts w:ascii="Times New Roman" w:hAnsi="Times New Roman" w:cs="Times New Roman"/>
          <w:color w:val="auto"/>
          <w:sz w:val="28"/>
          <w:szCs w:val="28"/>
        </w:rPr>
      </w:pPr>
      <w:r>
        <w:rPr>
          <w:rFonts w:cs="Times New Roman" w:ascii="Times New Roman" w:hAnsi="Times New Roman"/>
          <w:color w:val="auto"/>
          <w:sz w:val="28"/>
          <w:szCs w:val="28"/>
        </w:rPr>
        <w:t>1. Общие положения</w:t>
      </w:r>
      <w:bookmarkStart w:id="60" w:name="sub_1004"/>
      <w:bookmarkEnd w:id="60"/>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r>
    </w:p>
    <w:p>
      <w:pPr>
        <w:pStyle w:val="ListParagraph"/>
        <w:widowControl w:val="false"/>
        <w:numPr>
          <w:ilvl w:val="1"/>
          <w:numId w:val="14"/>
        </w:numPr>
        <w:spacing w:lineRule="auto" w:line="240" w:before="0" w:after="0"/>
        <w:ind w:left="0" w:firstLine="709"/>
        <w:contextualSpacing/>
        <w:jc w:val="both"/>
        <w:rPr>
          <w:rFonts w:ascii="Times New Roman" w:hAnsi="Times New Roman" w:cs="Times New Roman"/>
          <w:sz w:val="28"/>
          <w:szCs w:val="28"/>
        </w:rPr>
      </w:pPr>
      <w:bookmarkStart w:id="61" w:name="sub_1011"/>
      <w:bookmarkEnd w:id="61"/>
      <w:r>
        <w:rPr>
          <w:rFonts w:cs="Times New Roman" w:ascii="Times New Roman" w:hAnsi="Times New Roman"/>
          <w:sz w:val="28"/>
          <w:szCs w:val="28"/>
        </w:rPr>
        <w:t>Настоящий Порядок определяет процедуру формирования Реестра исполнителей муниципальной услуги «</w:t>
      </w:r>
      <w:r>
        <w:rPr>
          <w:rStyle w:val="Style14"/>
          <w:rFonts w:ascii="Times New Roman" w:hAnsi="Times New Roman"/>
          <w:bCs/>
          <w:color w:val="auto"/>
          <w:sz w:val="28"/>
          <w:szCs w:val="28"/>
        </w:rPr>
        <w:t>Реализация дополнительных общеразвивающих программ</w:t>
      </w:r>
      <w:r>
        <w:rPr>
          <w:rStyle w:val="Style14"/>
          <w:rFonts w:ascii="Times New Roman" w:hAnsi="Times New Roman"/>
          <w:color w:val="auto"/>
          <w:sz w:val="28"/>
          <w:szCs w:val="28"/>
        </w:rPr>
        <w:t>»</w:t>
      </w:r>
      <w:r>
        <w:rPr>
          <w:rFonts w:cs="Times New Roman" w:ascii="Times New Roman" w:hAnsi="Times New Roman"/>
          <w:sz w:val="28"/>
          <w:szCs w:val="28"/>
        </w:rPr>
        <w:t xml:space="preserve"> в соответствии с социальным сертификатом (далее - Реестр исполнителей услуги, услуга, исполнитель услуги), порядок формирования включаемой в него информации, порядок включения в него исполнителей услуги, исключения из него исполнителей услуги, а также определяет оператора Реестра исполнителей услуги.</w:t>
      </w:r>
    </w:p>
    <w:p>
      <w:pPr>
        <w:pStyle w:val="ListParagraph"/>
        <w:widowControl w:val="false"/>
        <w:numPr>
          <w:ilvl w:val="1"/>
          <w:numId w:val="14"/>
        </w:numPr>
        <w:spacing w:lineRule="auto" w:line="240" w:before="0" w:after="0"/>
        <w:ind w:left="0" w:firstLine="709"/>
        <w:contextualSpacing/>
        <w:jc w:val="both"/>
        <w:rPr>
          <w:rFonts w:ascii="Times New Roman" w:hAnsi="Times New Roman" w:cs="Times New Roman"/>
          <w:sz w:val="28"/>
          <w:szCs w:val="28"/>
        </w:rPr>
      </w:pPr>
      <w:bookmarkStart w:id="62" w:name="sub_1011"/>
      <w:bookmarkStart w:id="63" w:name="sub_1012"/>
      <w:bookmarkEnd w:id="62"/>
      <w:bookmarkEnd w:id="63"/>
      <w:r>
        <w:rPr>
          <w:rFonts w:cs="Times New Roman" w:ascii="Times New Roman" w:hAnsi="Times New Roman"/>
          <w:sz w:val="28"/>
          <w:szCs w:val="28"/>
        </w:rPr>
        <w:t xml:space="preserve">Понятия, применяемые в настоящем Порядке, используются в значениях, указанных в </w:t>
      </w:r>
      <w:r>
        <w:rPr>
          <w:rStyle w:val="Style14"/>
          <w:rFonts w:ascii="Times New Roman" w:hAnsi="Times New Roman"/>
          <w:color w:val="auto"/>
          <w:sz w:val="28"/>
          <w:szCs w:val="28"/>
        </w:rPr>
        <w:t>Федеральном законе</w:t>
      </w:r>
      <w:r>
        <w:rPr>
          <w:rFonts w:cs="Times New Roman" w:ascii="Times New Roman" w:hAnsi="Times New Roman"/>
          <w:sz w:val="28"/>
          <w:szCs w:val="28"/>
        </w:rPr>
        <w:t xml:space="preserve"> от 13.07.2020 № 189-ФЗ «О государственном (муниципальном) социальном заказе на оказание государственных (муниципальных) услуг в социальной сфере».</w:t>
      </w:r>
    </w:p>
    <w:p>
      <w:pPr>
        <w:pStyle w:val="ListParagraph"/>
        <w:widowControl w:val="false"/>
        <w:numPr>
          <w:ilvl w:val="1"/>
          <w:numId w:val="14"/>
        </w:numPr>
        <w:spacing w:lineRule="auto" w:line="240" w:before="0" w:after="0"/>
        <w:ind w:left="0" w:firstLine="709"/>
        <w:contextualSpacing/>
        <w:jc w:val="both"/>
        <w:rPr>
          <w:rFonts w:ascii="Times New Roman" w:hAnsi="Times New Roman" w:cs="Times New Roman"/>
          <w:sz w:val="28"/>
          <w:szCs w:val="28"/>
        </w:rPr>
      </w:pPr>
      <w:bookmarkStart w:id="64" w:name="sub_1012"/>
      <w:bookmarkStart w:id="65" w:name="sub_1013"/>
      <w:bookmarkEnd w:id="64"/>
      <w:bookmarkEnd w:id="65"/>
      <w:r>
        <w:rPr>
          <w:rFonts w:cs="Times New Roman" w:ascii="Times New Roman" w:hAnsi="Times New Roman"/>
          <w:sz w:val="28"/>
          <w:szCs w:val="28"/>
        </w:rPr>
        <w:t xml:space="preserve">Реестр исполнителей услуги формируется в соответствии с </w:t>
      </w:r>
      <w:r>
        <w:rPr>
          <w:rStyle w:val="Style14"/>
          <w:rFonts w:ascii="Times New Roman" w:hAnsi="Times New Roman"/>
          <w:color w:val="auto"/>
          <w:sz w:val="28"/>
          <w:szCs w:val="28"/>
        </w:rPr>
        <w:t>постановлением</w:t>
      </w:r>
      <w:r>
        <w:rPr>
          <w:rFonts w:cs="Times New Roman" w:ascii="Times New Roman" w:hAnsi="Times New Roman"/>
          <w:sz w:val="28"/>
          <w:szCs w:val="28"/>
        </w:rPr>
        <w:t xml:space="preserve"> Правительства Российской Федерации от 13.02.2021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соответственно – Положение о структуре реестра исполнителей услуг, Правила исключения) с учетом особенностей, установленных настоящим Порядком.</w:t>
      </w:r>
    </w:p>
    <w:p>
      <w:pPr>
        <w:pStyle w:val="ListParagraph"/>
        <w:widowControl w:val="false"/>
        <w:numPr>
          <w:ilvl w:val="1"/>
          <w:numId w:val="14"/>
        </w:numPr>
        <w:spacing w:lineRule="auto" w:line="240" w:before="0" w:after="0"/>
        <w:ind w:left="0" w:firstLine="709"/>
        <w:contextualSpacing/>
        <w:jc w:val="both"/>
        <w:rPr>
          <w:rFonts w:ascii="Times New Roman" w:hAnsi="Times New Roman" w:cs="Times New Roman"/>
          <w:sz w:val="28"/>
          <w:szCs w:val="28"/>
        </w:rPr>
      </w:pPr>
      <w:bookmarkStart w:id="66" w:name="sub_1013"/>
      <w:bookmarkStart w:id="67" w:name="sub_1014"/>
      <w:bookmarkEnd w:id="66"/>
      <w:bookmarkEnd w:id="67"/>
      <w:r>
        <w:rPr>
          <w:rFonts w:cs="Times New Roman" w:ascii="Times New Roman" w:hAnsi="Times New Roman"/>
          <w:sz w:val="28"/>
          <w:szCs w:val="28"/>
        </w:rPr>
        <w:t>Уполномоченным органом на формирование Реестра исполнителей услуги является Управление образованием Администрации города Шарыпово (далее – Уполномоченный орган).</w:t>
      </w:r>
    </w:p>
    <w:p>
      <w:pPr>
        <w:pStyle w:val="ListParagraph"/>
        <w:widowControl w:val="false"/>
        <w:numPr>
          <w:ilvl w:val="1"/>
          <w:numId w:val="14"/>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Оператором Реестра исполнителей услуги является </w:t>
      </w:r>
      <w:r>
        <w:rPr>
          <w:rFonts w:eastAsia="Calibri" w:cs="Times New Roman" w:ascii="Times New Roman" w:hAnsi="Times New Roman"/>
          <w:sz w:val="28"/>
          <w:szCs w:val="28"/>
        </w:rPr>
        <w:t xml:space="preserve">муниципальный опорный центр дополнительного образования детей городского округа города Шарыпово, созданный на базе Муниципального бюджетного образовательного учреждения дополнительного образования «Детско-юношеский центр» города Шарыпово, которому Приказом уполномоченного органа переданы функции по ведению </w:t>
      </w:r>
      <w:r>
        <w:rPr>
          <w:rFonts w:cs="Times New Roman" w:ascii="Times New Roman" w:hAnsi="Times New Roman"/>
          <w:sz w:val="28"/>
          <w:szCs w:val="28"/>
        </w:rPr>
        <w:t>Реестра исполнителей услуги.</w:t>
      </w:r>
    </w:p>
    <w:p>
      <w:pPr>
        <w:pStyle w:val="ListParagraph"/>
        <w:widowControl w:val="false"/>
        <w:numPr>
          <w:ilvl w:val="1"/>
          <w:numId w:val="14"/>
        </w:numPr>
        <w:spacing w:lineRule="auto" w:line="240" w:before="0" w:after="0"/>
        <w:ind w:left="0" w:firstLine="709"/>
        <w:contextualSpacing/>
        <w:jc w:val="both"/>
        <w:rPr>
          <w:rFonts w:ascii="Times New Roman" w:hAnsi="Times New Roman" w:cs="Times New Roman"/>
          <w:sz w:val="28"/>
          <w:szCs w:val="28"/>
        </w:rPr>
      </w:pPr>
      <w:bookmarkStart w:id="68" w:name="sub_1014"/>
      <w:bookmarkEnd w:id="68"/>
      <w:r>
        <w:rPr>
          <w:rFonts w:cs="Times New Roman" w:ascii="Times New Roman" w:hAnsi="Times New Roman"/>
          <w:sz w:val="28"/>
          <w:szCs w:val="28"/>
        </w:rPr>
        <w:t>Формирование Реестра исполнителей услуги в муниципальном образовании осуществляется с использованием региональной информационной системы «Навигатор дополнительного образования детей Красноярского края» (далее - информационная система).</w:t>
      </w:r>
      <w:bookmarkStart w:id="69" w:name="sub_1015"/>
      <w:bookmarkEnd w:id="69"/>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r>
    </w:p>
    <w:p>
      <w:pPr>
        <w:pStyle w:val="1"/>
        <w:spacing w:before="0" w:after="0"/>
        <w:rPr>
          <w:rFonts w:ascii="Times New Roman" w:hAnsi="Times New Roman" w:cs="Times New Roman"/>
          <w:color w:val="auto"/>
          <w:sz w:val="28"/>
          <w:szCs w:val="28"/>
        </w:rPr>
      </w:pPr>
      <w:bookmarkStart w:id="70" w:name="sub_1016"/>
      <w:bookmarkEnd w:id="70"/>
      <w:r>
        <w:rPr>
          <w:rFonts w:cs="Times New Roman" w:ascii="Times New Roman" w:hAnsi="Times New Roman"/>
          <w:color w:val="auto"/>
          <w:sz w:val="28"/>
          <w:szCs w:val="28"/>
        </w:rPr>
        <w:t>2. Включение исполнителей услуги в Реестр исполнителей услуги</w:t>
      </w:r>
    </w:p>
    <w:p>
      <w:pPr>
        <w:pStyle w:val="Normal"/>
        <w:widowControl w:val="false"/>
        <w:spacing w:lineRule="auto" w:line="240" w:before="0" w:after="0"/>
        <w:jc w:val="both"/>
        <w:rPr>
          <w:rFonts w:ascii="Times New Roman" w:hAnsi="Times New Roman" w:cs="Times New Roman"/>
          <w:vanish/>
          <w:sz w:val="28"/>
          <w:szCs w:val="28"/>
        </w:rPr>
      </w:pPr>
      <w:r>
        <w:rPr>
          <w:rFonts w:cs="Times New Roman" w:ascii="Times New Roman" w:hAnsi="Times New Roman"/>
          <w:vanish/>
          <w:sz w:val="28"/>
          <w:szCs w:val="28"/>
        </w:rPr>
      </w:r>
      <w:bookmarkStart w:id="71" w:name="sub_1016"/>
      <w:bookmarkStart w:id="72" w:name="sub_1021"/>
      <w:bookmarkStart w:id="73" w:name="sub_1016"/>
      <w:bookmarkStart w:id="74" w:name="sub_1021"/>
      <w:bookmarkEnd w:id="73"/>
      <w:bookmarkEnd w:id="74"/>
    </w:p>
    <w:p>
      <w:pPr>
        <w:pStyle w:val="ListParagraph"/>
        <w:widowControl w:val="false"/>
        <w:numPr>
          <w:ilvl w:val="1"/>
          <w:numId w:val="21"/>
        </w:numPr>
        <w:spacing w:lineRule="auto" w:line="240" w:before="0" w:after="0"/>
        <w:ind w:left="0" w:firstLine="720"/>
        <w:contextualSpacing/>
        <w:jc w:val="both"/>
        <w:rPr>
          <w:rFonts w:ascii="Times New Roman" w:hAnsi="Times New Roman" w:cs="Times New Roman"/>
          <w:sz w:val="28"/>
          <w:szCs w:val="28"/>
        </w:rPr>
      </w:pPr>
      <w:r>
        <w:rPr>
          <w:rFonts w:cs="Times New Roman" w:ascii="Times New Roman" w:hAnsi="Times New Roman"/>
          <w:sz w:val="28"/>
          <w:szCs w:val="28"/>
        </w:rPr>
        <w:t>Включение исполнителей услуги в Реестр исполнителей услуги осуществляется на заявительной основе на основании информации, предоставляемой юридическими лицами, независимо от их организационно-правовой формы, и индивидуальными предпринимателями, в целях обеспечения осуществления о</w:t>
      </w:r>
      <w:r>
        <w:rPr>
          <w:rFonts w:cs="Times New Roman" w:ascii="Times New Roman" w:hAnsi="Times New Roman"/>
          <w:color w:val="000000"/>
          <w:sz w:val="28"/>
          <w:szCs w:val="28"/>
          <w:shd w:fill="FFFFFF" w:val="clear"/>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 (далее – отбор).</w:t>
      </w:r>
    </w:p>
    <w:p>
      <w:pPr>
        <w:pStyle w:val="ListParagraph"/>
        <w:widowControl w:val="false"/>
        <w:numPr>
          <w:ilvl w:val="1"/>
          <w:numId w:val="21"/>
        </w:numPr>
        <w:tabs>
          <w:tab w:val="clear" w:pos="709"/>
          <w:tab w:val="left" w:pos="1276" w:leader="none"/>
        </w:tabs>
        <w:spacing w:lineRule="auto" w:line="240" w:before="0" w:after="0"/>
        <w:ind w:left="0" w:firstLine="709"/>
        <w:contextualSpacing/>
        <w:jc w:val="both"/>
        <w:rPr>
          <w:rFonts w:ascii="Times New Roman" w:hAnsi="Times New Roman" w:cs="Times New Roman"/>
          <w:sz w:val="28"/>
          <w:szCs w:val="28"/>
        </w:rPr>
      </w:pPr>
      <w:bookmarkStart w:id="75" w:name="sub_1021"/>
      <w:bookmarkStart w:id="76" w:name="sub_1022"/>
      <w:bookmarkEnd w:id="75"/>
      <w:r>
        <w:rPr>
          <w:rFonts w:cs="Times New Roman" w:ascii="Times New Roman" w:hAnsi="Times New Roman"/>
          <w:sz w:val="28"/>
          <w:szCs w:val="28"/>
        </w:rPr>
        <w:t>В Реестр исполнителей услуги в целях обеспечения осуществления отбора включаются исполнители услуги, имеющие лицензию,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и направившие заявку на включение в Реестр исполнителей услуги (далее – заявка).</w:t>
      </w:r>
      <w:bookmarkStart w:id="77" w:name="sub_1027"/>
      <w:bookmarkEnd w:id="76"/>
    </w:p>
    <w:p>
      <w:pPr>
        <w:pStyle w:val="ListParagraph"/>
        <w:widowControl w:val="false"/>
        <w:numPr>
          <w:ilvl w:val="1"/>
          <w:numId w:val="21"/>
        </w:numPr>
        <w:tabs>
          <w:tab w:val="clear" w:pos="709"/>
          <w:tab w:val="left" w:pos="1276" w:leader="none"/>
        </w:tabs>
        <w:spacing w:lineRule="auto" w:line="240" w:before="0" w:after="0"/>
        <w:ind w:left="0" w:firstLine="709"/>
        <w:contextualSpacing/>
        <w:jc w:val="both"/>
        <w:rPr>
          <w:rFonts w:ascii="Times New Roman" w:hAnsi="Times New Roman" w:cs="Times New Roman"/>
          <w:sz w:val="28"/>
          <w:szCs w:val="28"/>
        </w:rPr>
      </w:pPr>
      <w:bookmarkStart w:id="78" w:name="sub_1028"/>
      <w:bookmarkStart w:id="79" w:name="_Ref114234500"/>
      <w:bookmarkEnd w:id="77"/>
      <w:bookmarkEnd w:id="78"/>
      <w:r>
        <w:rPr>
          <w:rFonts w:cs="Times New Roman" w:ascii="Times New Roman" w:hAnsi="Times New Roman"/>
          <w:sz w:val="28"/>
          <w:szCs w:val="28"/>
        </w:rPr>
        <w:t>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w:t>
      </w:r>
      <w:bookmarkEnd w:id="79"/>
    </w:p>
    <w:p>
      <w:pPr>
        <w:pStyle w:val="ListParagraph"/>
        <w:widowControl w:val="false"/>
        <w:numPr>
          <w:ilvl w:val="0"/>
          <w:numId w:val="15"/>
        </w:numPr>
        <w:tabs>
          <w:tab w:val="clear" w:pos="709"/>
          <w:tab w:val="left" w:pos="1276" w:leader="none"/>
        </w:tabs>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полное наименование юридического лица в соответствии со сведениями ЕГРЮЛ (для юридических лиц), фамилия, имя, отчество (при наличии) индивидуального предпринимателя, осуществляющего образовательную деятельность, в соответствии со сведениями ЕГРИП (для индивидуальных предпринимателей);</w:t>
      </w:r>
    </w:p>
    <w:p>
      <w:pPr>
        <w:pStyle w:val="ListParagraph"/>
        <w:widowControl w:val="false"/>
        <w:numPr>
          <w:ilvl w:val="0"/>
          <w:numId w:val="15"/>
        </w:numPr>
        <w:tabs>
          <w:tab w:val="clear" w:pos="709"/>
          <w:tab w:val="left" w:pos="1276" w:leader="none"/>
        </w:tabs>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основной государственный регистрационный номер юридического лица в соответствии со сведениями ЕГРЮЛ (для юридических лиц), основной государственный регистрационный номер индивидуального предпринимателя в соответствии со сведениями ЕГРИП (для индивидуальных предпринимателей);</w:t>
      </w:r>
    </w:p>
    <w:p>
      <w:pPr>
        <w:pStyle w:val="ListParagraph"/>
        <w:widowControl w:val="false"/>
        <w:numPr>
          <w:ilvl w:val="0"/>
          <w:numId w:val="15"/>
        </w:numPr>
        <w:tabs>
          <w:tab w:val="clear" w:pos="709"/>
          <w:tab w:val="left" w:pos="1276" w:leader="none"/>
        </w:tabs>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идентификационный номер налогоплательщика;</w:t>
      </w:r>
    </w:p>
    <w:p>
      <w:pPr>
        <w:pStyle w:val="ListParagraph"/>
        <w:widowControl w:val="false"/>
        <w:numPr>
          <w:ilvl w:val="0"/>
          <w:numId w:val="15"/>
        </w:numPr>
        <w:tabs>
          <w:tab w:val="clear" w:pos="709"/>
          <w:tab w:val="left" w:pos="1276" w:leader="none"/>
        </w:tabs>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наименование и код организационно-правовой формы юридического лица по Общероссийскому классификатору организационно-правовых форм в соответствии со сведениями ЕГРЮЛ (для юридических лиц);</w:t>
      </w:r>
    </w:p>
    <w:p>
      <w:pPr>
        <w:pStyle w:val="ListParagraph"/>
        <w:widowControl w:val="false"/>
        <w:numPr>
          <w:ilvl w:val="0"/>
          <w:numId w:val="15"/>
        </w:numPr>
        <w:tabs>
          <w:tab w:val="clear" w:pos="709"/>
          <w:tab w:val="left" w:pos="1276" w:leader="none"/>
        </w:tabs>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адрес (место нахождения) юридического лица в соответствии со сведениями ЕГРЮЛ (для юридических лиц), адрес места жительства индивидуального предпринимателя в соответствии со сведениями ЕГРИП;</w:t>
      </w:r>
    </w:p>
    <w:p>
      <w:pPr>
        <w:pStyle w:val="ListParagraph"/>
        <w:widowControl w:val="false"/>
        <w:numPr>
          <w:ilvl w:val="0"/>
          <w:numId w:val="15"/>
        </w:numPr>
        <w:tabs>
          <w:tab w:val="clear" w:pos="709"/>
          <w:tab w:val="left" w:pos="1276" w:leader="none"/>
        </w:tabs>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контактный номер телефона руководителя исполнителя (индивидуального предпринимателя);</w:t>
      </w:r>
    </w:p>
    <w:p>
      <w:pPr>
        <w:pStyle w:val="ListParagraph"/>
        <w:widowControl w:val="false"/>
        <w:numPr>
          <w:ilvl w:val="0"/>
          <w:numId w:val="15"/>
        </w:numPr>
        <w:tabs>
          <w:tab w:val="clear" w:pos="709"/>
          <w:tab w:val="left" w:pos="1276" w:leader="none"/>
        </w:tabs>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адрес электронной почты (при наличии); </w:t>
      </w:r>
    </w:p>
    <w:p>
      <w:pPr>
        <w:pStyle w:val="ListParagraph"/>
        <w:widowControl w:val="false"/>
        <w:numPr>
          <w:ilvl w:val="0"/>
          <w:numId w:val="15"/>
        </w:numPr>
        <w:tabs>
          <w:tab w:val="clear" w:pos="709"/>
          <w:tab w:val="left" w:pos="1276" w:leader="none"/>
        </w:tabs>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номер и дата выдачи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(за исключением индивидуальных предпринимателей, осуществляющих образовательную деятельность непосредственно);</w:t>
      </w:r>
    </w:p>
    <w:p>
      <w:pPr>
        <w:pStyle w:val="ListParagraph"/>
        <w:widowControl w:val="false"/>
        <w:numPr>
          <w:ilvl w:val="0"/>
          <w:numId w:val="15"/>
        </w:numPr>
        <w:tabs>
          <w:tab w:val="clear" w:pos="709"/>
          <w:tab w:val="left" w:pos="1276" w:leader="none"/>
        </w:tabs>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контактные данные руководителя исполнителя (индивидуального предпринимателя);</w:t>
      </w:r>
    </w:p>
    <w:p>
      <w:pPr>
        <w:pStyle w:val="ListParagraph"/>
        <w:widowControl w:val="false"/>
        <w:numPr>
          <w:ilvl w:val="1"/>
          <w:numId w:val="21"/>
        </w:numPr>
        <w:tabs>
          <w:tab w:val="clear" w:pos="709"/>
          <w:tab w:val="left" w:pos="1276" w:leader="none"/>
        </w:tabs>
        <w:spacing w:lineRule="auto" w:line="240" w:before="0" w:after="0"/>
        <w:ind w:left="0" w:firstLine="709"/>
        <w:contextualSpacing/>
        <w:jc w:val="both"/>
        <w:rPr>
          <w:rFonts w:ascii="Times New Roman" w:hAnsi="Times New Roman" w:cs="Times New Roman"/>
          <w:sz w:val="28"/>
          <w:szCs w:val="28"/>
        </w:rPr>
      </w:pPr>
      <w:bookmarkStart w:id="80" w:name="sub_1028"/>
      <w:bookmarkStart w:id="81" w:name="sub_1031"/>
      <w:bookmarkEnd w:id="80"/>
      <w:r>
        <w:rPr>
          <w:rFonts w:cs="Times New Roman" w:ascii="Times New Roman" w:hAnsi="Times New Roman"/>
          <w:sz w:val="28"/>
          <w:szCs w:val="28"/>
        </w:rPr>
        <w:t>К заявке Участник отбора вправе приложить копию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заверенную печатью (при наличии) и подписью руководителя (уполномоченного представителя) исполнителя.</w:t>
      </w:r>
    </w:p>
    <w:p>
      <w:pPr>
        <w:pStyle w:val="ListParagraph"/>
        <w:widowControl w:val="false"/>
        <w:numPr>
          <w:ilvl w:val="1"/>
          <w:numId w:val="21"/>
        </w:numPr>
        <w:tabs>
          <w:tab w:val="clear" w:pos="709"/>
          <w:tab w:val="left" w:pos="1276" w:leader="none"/>
        </w:tabs>
        <w:spacing w:lineRule="auto" w:line="240" w:before="0" w:after="0"/>
        <w:ind w:left="0" w:firstLine="709"/>
        <w:contextualSpacing/>
        <w:jc w:val="both"/>
        <w:rPr>
          <w:rFonts w:ascii="Times New Roman" w:hAnsi="Times New Roman" w:cs="Times New Roman"/>
          <w:sz w:val="28"/>
          <w:szCs w:val="28"/>
        </w:rPr>
      </w:pPr>
      <w:bookmarkStart w:id="82" w:name="_Ref114234412"/>
      <w:r>
        <w:rPr>
          <w:rFonts w:cs="Times New Roman" w:ascii="Times New Roman" w:hAnsi="Times New Roman"/>
          <w:sz w:val="28"/>
          <w:szCs w:val="28"/>
        </w:rPr>
        <w:t>Уполномоченный орган дополнительно запрашивает в рамках межведомственного информационного взаимодействия:</w:t>
      </w:r>
      <w:bookmarkEnd w:id="82"/>
    </w:p>
    <w:p>
      <w:pPr>
        <w:pStyle w:val="ListParagraph"/>
        <w:widowControl w:val="false"/>
        <w:numPr>
          <w:ilvl w:val="0"/>
          <w:numId w:val="16"/>
        </w:numPr>
        <w:tabs>
          <w:tab w:val="clear" w:pos="709"/>
          <w:tab w:val="left" w:pos="1276" w:leader="none"/>
        </w:tabs>
        <w:spacing w:lineRule="auto" w:line="240" w:before="0" w:after="0"/>
        <w:ind w:left="0" w:firstLine="709"/>
        <w:contextualSpacing/>
        <w:jc w:val="both"/>
        <w:rPr>
          <w:rFonts w:ascii="Times New Roman" w:hAnsi="Times New Roman" w:cs="Times New Roman"/>
          <w:sz w:val="28"/>
          <w:szCs w:val="28"/>
        </w:rPr>
      </w:pPr>
      <w:bookmarkStart w:id="83" w:name="_Ref114234386"/>
      <w:r>
        <w:rPr>
          <w:rFonts w:cs="Times New Roman" w:ascii="Times New Roman" w:hAnsi="Times New Roman"/>
          <w:sz w:val="28"/>
          <w:szCs w:val="28"/>
        </w:rPr>
        <w:t>выписку из Единого государственного реестра юридических лиц (Единого государственного реестра индивидуальных предпринимателей);</w:t>
      </w:r>
      <w:bookmarkEnd w:id="83"/>
    </w:p>
    <w:p>
      <w:pPr>
        <w:pStyle w:val="ListParagraph"/>
        <w:widowControl w:val="false"/>
        <w:numPr>
          <w:ilvl w:val="0"/>
          <w:numId w:val="16"/>
        </w:numPr>
        <w:tabs>
          <w:tab w:val="clear" w:pos="709"/>
          <w:tab w:val="left" w:pos="1276" w:leader="none"/>
        </w:tabs>
        <w:spacing w:lineRule="auto" w:line="240" w:before="0" w:after="0"/>
        <w:ind w:left="0" w:firstLine="709"/>
        <w:contextualSpacing/>
        <w:jc w:val="both"/>
        <w:rPr>
          <w:rFonts w:ascii="Times New Roman" w:hAnsi="Times New Roman" w:cs="Times New Roman"/>
          <w:sz w:val="28"/>
          <w:szCs w:val="28"/>
        </w:rPr>
      </w:pPr>
      <w:bookmarkStart w:id="84" w:name="_Ref114234395"/>
      <w:r>
        <w:rPr>
          <w:rFonts w:cs="Times New Roman" w:ascii="Times New Roman" w:hAnsi="Times New Roman"/>
          <w:sz w:val="28"/>
          <w:szCs w:val="28"/>
        </w:rPr>
        <w:t>сведения о лицензии на осуществление образовательной деятельности.</w:t>
      </w:r>
      <w:bookmarkEnd w:id="84"/>
    </w:p>
    <w:p>
      <w:pPr>
        <w:pStyle w:val="ListParagraph"/>
        <w:tabs>
          <w:tab w:val="clear" w:pos="709"/>
          <w:tab w:val="left" w:pos="1276" w:leader="none"/>
        </w:tabs>
        <w:spacing w:lineRule="auto" w:line="240" w:before="0" w:after="0"/>
        <w:ind w:left="0" w:firstLine="709"/>
        <w:contextualSpacing/>
        <w:jc w:val="both"/>
        <w:rPr>
          <w:rFonts w:ascii="Times New Roman" w:hAnsi="Times New Roman" w:cs="Times New Roman"/>
          <w:sz w:val="28"/>
          <w:szCs w:val="28"/>
        </w:rPr>
      </w:pPr>
      <w:bookmarkStart w:id="85" w:name="sub_1031"/>
      <w:r>
        <w:rPr>
          <w:rFonts w:cs="Times New Roman" w:ascii="Times New Roman" w:hAnsi="Times New Roman"/>
          <w:sz w:val="28"/>
          <w:szCs w:val="28"/>
        </w:rPr>
        <w:t>Исполнитель услуги вправе по собственной инициативе представить указанные в подпунктах 1 и 2 настоящего пункта документы.</w:t>
      </w:r>
      <w:bookmarkStart w:id="86" w:name="sub_1264"/>
      <w:bookmarkEnd w:id="85"/>
    </w:p>
    <w:p>
      <w:pPr>
        <w:pStyle w:val="ListParagraph"/>
        <w:widowControl w:val="false"/>
        <w:numPr>
          <w:ilvl w:val="1"/>
          <w:numId w:val="21"/>
        </w:numPr>
        <w:tabs>
          <w:tab w:val="clear" w:pos="709"/>
          <w:tab w:val="left" w:pos="1276" w:leader="none"/>
        </w:tabs>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Ответственность за своевременность, полноту и достоверность представляемых документов и сведений, кроме полученных Уполномоченным органом в порядке, установленном абзацем первым пункта 2.5 настоящего Порядка, возлагается на исполнителя услуги.</w:t>
      </w:r>
    </w:p>
    <w:p>
      <w:pPr>
        <w:pStyle w:val="ListParagraph"/>
        <w:widowControl w:val="false"/>
        <w:numPr>
          <w:ilvl w:val="1"/>
          <w:numId w:val="21"/>
        </w:numPr>
        <w:tabs>
          <w:tab w:val="clear" w:pos="709"/>
          <w:tab w:val="left" w:pos="1276" w:leader="none"/>
        </w:tabs>
        <w:spacing w:lineRule="auto" w:line="240" w:before="0" w:after="0"/>
        <w:ind w:left="0" w:firstLine="709"/>
        <w:contextualSpacing/>
        <w:jc w:val="both"/>
        <w:rPr>
          <w:rFonts w:ascii="Times New Roman" w:hAnsi="Times New Roman" w:cs="Times New Roman"/>
          <w:sz w:val="28"/>
          <w:szCs w:val="28"/>
        </w:rPr>
      </w:pPr>
      <w:bookmarkStart w:id="87" w:name="sub_1265"/>
      <w:bookmarkEnd w:id="86"/>
      <w:r>
        <w:rPr>
          <w:rFonts w:cs="Times New Roman" w:ascii="Times New Roman" w:hAnsi="Times New Roman"/>
          <w:sz w:val="28"/>
          <w:szCs w:val="28"/>
        </w:rPr>
        <w:t xml:space="preserve">Уполномоченный </w:t>
      </w:r>
      <w:bookmarkStart w:id="88" w:name="_Hlk109772206"/>
      <w:bookmarkEnd w:id="87"/>
      <w:r>
        <w:rPr>
          <w:rFonts w:cs="Times New Roman" w:ascii="Times New Roman" w:hAnsi="Times New Roman"/>
          <w:sz w:val="28"/>
          <w:szCs w:val="28"/>
        </w:rPr>
        <w:t>орган в течение пяти рабочих дней с даты получения заявки, указанной в пункте 2.3 настоящего Порядка:</w:t>
      </w:r>
    </w:p>
    <w:p>
      <w:pPr>
        <w:pStyle w:val="Normal"/>
        <w:tabs>
          <w:tab w:val="clear" w:pos="709"/>
          <w:tab w:val="left" w:pos="1276"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рассматривает заявки и документы (информацию), указанные в </w:t>
      </w:r>
      <w:r>
        <w:rPr>
          <w:rStyle w:val="Style14"/>
          <w:rFonts w:ascii="Times New Roman" w:hAnsi="Times New Roman"/>
          <w:color w:val="auto"/>
          <w:sz w:val="28"/>
          <w:szCs w:val="28"/>
        </w:rPr>
        <w:t>пункте 2.5</w:t>
      </w:r>
      <w:r>
        <w:rPr>
          <w:rFonts w:cs="Times New Roman" w:ascii="Times New Roman" w:hAnsi="Times New Roman"/>
          <w:sz w:val="28"/>
          <w:szCs w:val="28"/>
        </w:rPr>
        <w:t xml:space="preserve">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w:t>
      </w:r>
      <w:r>
        <w:rPr>
          <w:rStyle w:val="Style14"/>
          <w:rFonts w:ascii="Times New Roman" w:hAnsi="Times New Roman"/>
          <w:color w:val="auto"/>
          <w:sz w:val="28"/>
          <w:szCs w:val="28"/>
        </w:rPr>
        <w:t>пунктом 2.9</w:t>
      </w:r>
      <w:r>
        <w:rPr>
          <w:rFonts w:cs="Times New Roman" w:ascii="Times New Roman" w:hAnsi="Times New Roman"/>
          <w:sz w:val="28"/>
          <w:szCs w:val="28"/>
        </w:rPr>
        <w:t xml:space="preserve">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распоряжением Уполномоченного органа (далее - распоряжение);</w:t>
      </w:r>
    </w:p>
    <w:p>
      <w:pPr>
        <w:pStyle w:val="ListParagraph"/>
        <w:tabs>
          <w:tab w:val="clear" w:pos="709"/>
          <w:tab w:val="left" w:pos="1276" w:leader="none"/>
        </w:tabs>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bookmarkEnd w:id="88"/>
    </w:p>
    <w:p>
      <w:pPr>
        <w:pStyle w:val="ListParagraph"/>
        <w:widowControl w:val="false"/>
        <w:numPr>
          <w:ilvl w:val="1"/>
          <w:numId w:val="21"/>
        </w:numPr>
        <w:tabs>
          <w:tab w:val="clear" w:pos="709"/>
          <w:tab w:val="left" w:pos="1276" w:leader="none"/>
        </w:tabs>
        <w:spacing w:lineRule="auto" w:line="240" w:before="0" w:after="0"/>
        <w:ind w:left="0" w:firstLine="709"/>
        <w:contextualSpacing/>
        <w:jc w:val="both"/>
        <w:rPr>
          <w:rFonts w:ascii="Times New Roman" w:hAnsi="Times New Roman" w:cs="Times New Roman"/>
          <w:sz w:val="28"/>
          <w:szCs w:val="28"/>
        </w:rPr>
      </w:pPr>
      <w:bookmarkStart w:id="89" w:name="sub_1272"/>
      <w:bookmarkEnd w:id="89"/>
      <w:r>
        <w:rPr>
          <w:rFonts w:cs="Times New Roman" w:ascii="Times New Roman" w:hAnsi="Times New Roman"/>
          <w:sz w:val="28"/>
          <w:szCs w:val="28"/>
        </w:rPr>
        <w:t>Оператор Реестра исполнителей в день принятия Уполномоченным органом решения о формировании соответствующей информации, включаемой в Реестр исполнителей услуги, включает исполнителя услуги в Реестр исполнителей услуги в информационной системе.</w:t>
      </w:r>
    </w:p>
    <w:p>
      <w:pPr>
        <w:pStyle w:val="ListParagraph"/>
        <w:widowControl w:val="false"/>
        <w:numPr>
          <w:ilvl w:val="1"/>
          <w:numId w:val="21"/>
        </w:numPr>
        <w:tabs>
          <w:tab w:val="clear" w:pos="709"/>
          <w:tab w:val="left" w:pos="1276" w:leader="none"/>
        </w:tabs>
        <w:spacing w:lineRule="auto" w:line="240" w:before="0" w:after="0"/>
        <w:ind w:left="0" w:firstLine="709"/>
        <w:contextualSpacing/>
        <w:jc w:val="both"/>
        <w:rPr>
          <w:rFonts w:ascii="Times New Roman" w:hAnsi="Times New Roman" w:cs="Times New Roman"/>
          <w:sz w:val="28"/>
          <w:szCs w:val="28"/>
        </w:rPr>
      </w:pPr>
      <w:bookmarkStart w:id="90" w:name="sub_1272"/>
      <w:bookmarkStart w:id="91" w:name="sub_1273"/>
      <w:bookmarkStart w:id="92" w:name="_Ref114234561"/>
      <w:bookmarkEnd w:id="90"/>
      <w:bookmarkEnd w:id="91"/>
      <w:r>
        <w:rPr>
          <w:rFonts w:cs="Times New Roman" w:ascii="Times New Roman" w:hAnsi="Times New Roman"/>
          <w:sz w:val="28"/>
          <w:szCs w:val="28"/>
        </w:rPr>
        <w:t>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w:t>
      </w:r>
      <w:bookmarkEnd w:id="92"/>
    </w:p>
    <w:p>
      <w:pPr>
        <w:pStyle w:val="ListParagraph"/>
        <w:widowControl w:val="false"/>
        <w:numPr>
          <w:ilvl w:val="0"/>
          <w:numId w:val="17"/>
        </w:numPr>
        <w:tabs>
          <w:tab w:val="clear" w:pos="709"/>
          <w:tab w:val="left" w:pos="1276" w:leader="none"/>
        </w:tabs>
        <w:spacing w:lineRule="auto" w:line="240" w:before="0" w:after="0"/>
        <w:ind w:left="0" w:firstLine="709"/>
        <w:contextualSpacing/>
        <w:jc w:val="both"/>
        <w:rPr>
          <w:rFonts w:ascii="Times New Roman" w:hAnsi="Times New Roman" w:cs="Times New Roman"/>
          <w:sz w:val="28"/>
          <w:szCs w:val="28"/>
        </w:rPr>
      </w:pPr>
      <w:bookmarkStart w:id="93" w:name="sub_1273"/>
      <w:bookmarkStart w:id="94" w:name="sub_1274"/>
      <w:bookmarkEnd w:id="93"/>
      <w:bookmarkEnd w:id="94"/>
      <w:r>
        <w:rPr>
          <w:rFonts w:cs="Times New Roman" w:ascii="Times New Roman" w:hAnsi="Times New Roman"/>
          <w:sz w:val="28"/>
          <w:szCs w:val="28"/>
        </w:rPr>
        <w:t>наличие в Реестре исполнителей услуги информации об исполнителе услуги в соответствии с ранее поданной заявкой;</w:t>
      </w:r>
    </w:p>
    <w:p>
      <w:pPr>
        <w:pStyle w:val="ListParagraph"/>
        <w:widowControl w:val="false"/>
        <w:numPr>
          <w:ilvl w:val="0"/>
          <w:numId w:val="17"/>
        </w:numPr>
        <w:tabs>
          <w:tab w:val="clear" w:pos="709"/>
          <w:tab w:val="left" w:pos="1276" w:leader="none"/>
        </w:tabs>
        <w:spacing w:lineRule="auto" w:line="240" w:before="0" w:after="0"/>
        <w:ind w:left="0" w:firstLine="709"/>
        <w:contextualSpacing/>
        <w:jc w:val="both"/>
        <w:rPr>
          <w:rFonts w:ascii="Times New Roman" w:hAnsi="Times New Roman" w:cs="Times New Roman"/>
          <w:sz w:val="28"/>
          <w:szCs w:val="28"/>
        </w:rPr>
      </w:pPr>
      <w:bookmarkStart w:id="95" w:name="sub_1274"/>
      <w:bookmarkStart w:id="96" w:name="sub_1278"/>
      <w:bookmarkEnd w:id="95"/>
      <w:bookmarkEnd w:id="96"/>
      <w:r>
        <w:rPr>
          <w:rFonts w:cs="Times New Roman" w:ascii="Times New Roman" w:hAnsi="Times New Roman"/>
          <w:sz w:val="28"/>
          <w:szCs w:val="28"/>
        </w:rPr>
        <w:t>установление факта недостоверности представленной исполнителем услуги информации.</w:t>
      </w:r>
    </w:p>
    <w:p>
      <w:pPr>
        <w:pStyle w:val="ListParagraph"/>
        <w:widowControl w:val="false"/>
        <w:numPr>
          <w:ilvl w:val="1"/>
          <w:numId w:val="21"/>
        </w:numPr>
        <w:tabs>
          <w:tab w:val="clear" w:pos="709"/>
          <w:tab w:val="left" w:pos="1276" w:leader="none"/>
        </w:tabs>
        <w:spacing w:lineRule="auto" w:line="240" w:before="0" w:after="0"/>
        <w:ind w:left="0" w:firstLine="709"/>
        <w:contextualSpacing/>
        <w:jc w:val="both"/>
        <w:rPr>
          <w:rFonts w:ascii="Times New Roman" w:hAnsi="Times New Roman" w:cs="Times New Roman"/>
          <w:sz w:val="28"/>
          <w:szCs w:val="28"/>
        </w:rPr>
      </w:pPr>
      <w:bookmarkStart w:id="97" w:name="sub_1278"/>
      <w:bookmarkStart w:id="98" w:name="sub_1279"/>
      <w:bookmarkEnd w:id="97"/>
      <w:bookmarkEnd w:id="98"/>
      <w:r>
        <w:rPr>
          <w:rFonts w:cs="Times New Roman" w:ascii="Times New Roman" w:hAnsi="Times New Roman"/>
          <w:sz w:val="28"/>
          <w:szCs w:val="28"/>
        </w:rPr>
        <w:t xml:space="preserve"> </w:t>
      </w:r>
      <w:r>
        <w:rPr>
          <w:rFonts w:cs="Times New Roman" w:ascii="Times New Roman" w:hAnsi="Times New Roman"/>
          <w:sz w:val="28"/>
          <w:szCs w:val="28"/>
        </w:rPr>
        <w:t xml:space="preserve">Отказ во включении информации об исполнителе услуги в Реестр исполнителей услуги по основаниям, указанным в </w:t>
      </w:r>
      <w:r>
        <w:rPr>
          <w:rStyle w:val="Style14"/>
          <w:rFonts w:ascii="Times New Roman" w:hAnsi="Times New Roman"/>
          <w:color w:val="auto"/>
          <w:sz w:val="28"/>
          <w:szCs w:val="28"/>
        </w:rPr>
        <w:t xml:space="preserve">пункте 2.9 </w:t>
      </w:r>
      <w:r>
        <w:rPr>
          <w:rFonts w:cs="Times New Roman" w:ascii="Times New Roman" w:hAnsi="Times New Roman"/>
          <w:sz w:val="28"/>
          <w:szCs w:val="28"/>
        </w:rPr>
        <w:t>настоящего Порядка, не препятствует повторному обращению исполнителя услуги в Уполномоченный орган после устранения обстоятельств, послуживших основанием для отказа.</w:t>
      </w:r>
    </w:p>
    <w:p>
      <w:pPr>
        <w:pStyle w:val="ListParagraph"/>
        <w:widowControl w:val="false"/>
        <w:numPr>
          <w:ilvl w:val="1"/>
          <w:numId w:val="21"/>
        </w:numPr>
        <w:tabs>
          <w:tab w:val="clear" w:pos="709"/>
          <w:tab w:val="left" w:pos="1276" w:leader="none"/>
        </w:tabs>
        <w:spacing w:lineRule="auto" w:line="240" w:before="0" w:after="0"/>
        <w:ind w:left="0" w:firstLine="709"/>
        <w:contextualSpacing/>
        <w:jc w:val="both"/>
        <w:rPr>
          <w:rFonts w:ascii="Times New Roman" w:hAnsi="Times New Roman" w:cs="Times New Roman"/>
          <w:sz w:val="28"/>
          <w:szCs w:val="28"/>
        </w:rPr>
      </w:pPr>
      <w:bookmarkStart w:id="99" w:name="sub_1279"/>
      <w:bookmarkEnd w:id="99"/>
      <w:r>
        <w:rPr>
          <w:rFonts w:cs="Times New Roman" w:ascii="Times New Roman" w:hAnsi="Times New Roman"/>
          <w:sz w:val="28"/>
          <w:szCs w:val="28"/>
        </w:rPr>
        <w:t xml:space="preserve">В случае изменения информации, указанной в </w:t>
      </w:r>
      <w:r>
        <w:rPr>
          <w:rStyle w:val="Style14"/>
          <w:rFonts w:ascii="Times New Roman" w:hAnsi="Times New Roman"/>
          <w:color w:val="auto"/>
          <w:sz w:val="28"/>
          <w:szCs w:val="28"/>
        </w:rPr>
        <w:t>пункте 4</w:t>
      </w:r>
      <w:r>
        <w:rPr>
          <w:rFonts w:cs="Times New Roman" w:ascii="Times New Roman" w:hAnsi="Times New Roman"/>
          <w:sz w:val="28"/>
          <w:szCs w:val="28"/>
        </w:rPr>
        <w:t xml:space="preserve"> и </w:t>
      </w:r>
      <w:r>
        <w:rPr>
          <w:rStyle w:val="Style14"/>
          <w:rFonts w:ascii="Times New Roman" w:hAnsi="Times New Roman"/>
          <w:color w:val="auto"/>
          <w:sz w:val="28"/>
          <w:szCs w:val="28"/>
        </w:rPr>
        <w:t>подпункте «л» пункта 5</w:t>
      </w:r>
      <w:r>
        <w:rPr>
          <w:rFonts w:cs="Times New Roman" w:ascii="Times New Roman" w:hAnsi="Times New Roman"/>
          <w:sz w:val="28"/>
          <w:szCs w:val="28"/>
        </w:rPr>
        <w:t xml:space="preserve"> Положения о структуре реестра исполнителей услуг,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 установленными для первоначального формирования таких сведений.</w:t>
      </w:r>
      <w:bookmarkStart w:id="100" w:name="sub_1210"/>
      <w:bookmarkEnd w:id="100"/>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r>
    </w:p>
    <w:p>
      <w:pPr>
        <w:pStyle w:val="1"/>
        <w:spacing w:before="0" w:after="0"/>
        <w:rPr>
          <w:rFonts w:ascii="Times New Roman" w:hAnsi="Times New Roman" w:cs="Times New Roman"/>
          <w:color w:val="auto"/>
          <w:sz w:val="28"/>
          <w:szCs w:val="28"/>
        </w:rPr>
      </w:pPr>
      <w:bookmarkStart w:id="101" w:name="sub_1280"/>
      <w:bookmarkEnd w:id="101"/>
      <w:r>
        <w:rPr>
          <w:rFonts w:cs="Times New Roman" w:ascii="Times New Roman" w:hAnsi="Times New Roman"/>
          <w:color w:val="auto"/>
          <w:sz w:val="28"/>
          <w:szCs w:val="28"/>
        </w:rPr>
        <w:t xml:space="preserve">3. Правила формирования сведений об услуге и условиях ее </w:t>
      </w:r>
      <w:r>
        <w:rPr>
          <w:rFonts w:cs="Times New Roman" w:ascii="Times New Roman" w:hAnsi="Times New Roman"/>
          <w:sz w:val="28"/>
          <w:szCs w:val="28"/>
        </w:rPr>
        <w:t>оказания</w:t>
      </w:r>
      <w:r>
        <w:rPr>
          <w:rFonts w:cs="Times New Roman" w:ascii="Times New Roman" w:hAnsi="Times New Roman"/>
          <w:color w:val="auto"/>
          <w:sz w:val="28"/>
          <w:szCs w:val="28"/>
        </w:rPr>
        <w:t xml:space="preserve"> в информационной системе</w:t>
      </w:r>
    </w:p>
    <w:p>
      <w:pPr>
        <w:pStyle w:val="Normal"/>
        <w:widowControl w:val="false"/>
        <w:tabs>
          <w:tab w:val="clear" w:pos="709"/>
          <w:tab w:val="left" w:pos="1276" w:leader="none"/>
        </w:tabs>
        <w:spacing w:lineRule="auto" w:line="240" w:before="0" w:after="0"/>
        <w:jc w:val="both"/>
        <w:rPr>
          <w:rFonts w:ascii="Times New Roman" w:hAnsi="Times New Roman" w:cs="Times New Roman"/>
          <w:vanish/>
          <w:sz w:val="28"/>
          <w:szCs w:val="28"/>
        </w:rPr>
      </w:pPr>
      <w:r>
        <w:rPr>
          <w:rFonts w:cs="Times New Roman" w:ascii="Times New Roman" w:hAnsi="Times New Roman"/>
          <w:vanish/>
          <w:sz w:val="28"/>
          <w:szCs w:val="28"/>
        </w:rPr>
      </w:r>
    </w:p>
    <w:p>
      <w:pPr>
        <w:pStyle w:val="ListParagraph"/>
        <w:widowControl w:val="false"/>
        <w:numPr>
          <w:ilvl w:val="1"/>
          <w:numId w:val="5"/>
        </w:numPr>
        <w:tabs>
          <w:tab w:val="clear" w:pos="709"/>
          <w:tab w:val="left" w:pos="1276" w:leader="none"/>
        </w:tabs>
        <w:spacing w:lineRule="auto" w:line="240" w:before="0" w:after="0"/>
        <w:ind w:left="0" w:firstLine="1069"/>
        <w:contextualSpacing/>
        <w:jc w:val="both"/>
        <w:rPr>
          <w:rFonts w:ascii="Times New Roman" w:hAnsi="Times New Roman" w:cs="Times New Roman"/>
          <w:sz w:val="28"/>
          <w:szCs w:val="28"/>
        </w:rPr>
      </w:pPr>
      <w:r>
        <w:rPr>
          <w:rFonts w:cs="Times New Roman" w:ascii="Times New Roman" w:hAnsi="Times New Roman"/>
          <w:sz w:val="28"/>
          <w:szCs w:val="28"/>
        </w:rPr>
        <w:t xml:space="preserve">Оператор </w:t>
      </w:r>
      <w:bookmarkStart w:id="102" w:name="_Hlk110013562"/>
      <w:r>
        <w:rPr>
          <w:rFonts w:eastAsia="Times New Roman" w:cs="Times New Roman" w:ascii="Times New Roman" w:hAnsi="Times New Roman"/>
          <w:sz w:val="28"/>
          <w:szCs w:val="28"/>
        </w:rPr>
        <w:t xml:space="preserve">Реестра исполнителей услуги </w:t>
      </w:r>
      <w:bookmarkEnd w:id="102"/>
      <w:r>
        <w:rPr>
          <w:rFonts w:eastAsia="Times New Roman" w:cs="Times New Roman" w:ascii="Times New Roman" w:hAnsi="Times New Roman"/>
          <w:sz w:val="28"/>
          <w:szCs w:val="28"/>
        </w:rPr>
        <w:t xml:space="preserve">обеспечивает формирование информации, подлежащей включению в </w:t>
      </w:r>
      <w:r>
        <w:rPr>
          <w:rFonts w:cs="Times New Roman" w:ascii="Times New Roman" w:hAnsi="Times New Roman"/>
          <w:sz w:val="28"/>
          <w:szCs w:val="28"/>
        </w:rPr>
        <w:t>раздел II</w:t>
      </w:r>
      <w:r>
        <w:rPr>
          <w:rFonts w:cs="Times New Roman" w:ascii="Times New Roman" w:hAnsi="Times New Roman"/>
          <w:sz w:val="28"/>
          <w:szCs w:val="28"/>
          <w:lang w:val="en-US"/>
        </w:rPr>
        <w:t>I</w:t>
      </w:r>
      <w:r>
        <w:rPr>
          <w:rFonts w:cs="Times New Roman" w:ascii="Times New Roman" w:hAnsi="Times New Roman"/>
          <w:sz w:val="28"/>
          <w:szCs w:val="28"/>
        </w:rPr>
        <w:t xml:space="preserve"> «Сведения о государственной (муниципальной) услуге в социальной сфере и условиях ее оказания» </w:t>
      </w:r>
      <w:r>
        <w:rPr>
          <w:rFonts w:eastAsia="Times New Roman" w:cs="Times New Roman" w:ascii="Times New Roman" w:hAnsi="Times New Roman"/>
          <w:sz w:val="28"/>
          <w:szCs w:val="28"/>
        </w:rPr>
        <w:t>Реестра исполнителей услуги</w:t>
      </w:r>
      <w:r>
        <w:rPr>
          <w:rFonts w:cs="Times New Roman" w:ascii="Times New Roman" w:hAnsi="Times New Roman"/>
          <w:sz w:val="28"/>
          <w:szCs w:val="28"/>
        </w:rPr>
        <w:t xml:space="preserve"> (далее - раздел III), включающей в себя </w:t>
      </w:r>
      <w:r>
        <w:rPr>
          <w:rFonts w:eastAsia="Times New Roman" w:cs="Times New Roman" w:ascii="Times New Roman" w:hAnsi="Times New Roman"/>
          <w:sz w:val="28"/>
          <w:szCs w:val="28"/>
        </w:rPr>
        <w:t xml:space="preserve">в соответствии с подпунктом «л» пункта 5 </w:t>
      </w:r>
      <w:r>
        <w:rPr>
          <w:rFonts w:cs="Times New Roman" w:ascii="Times New Roman" w:hAnsi="Times New Roman"/>
          <w:sz w:val="28"/>
          <w:szCs w:val="28"/>
        </w:rPr>
        <w:t>Положения о структуре реестра исполнителей услуг</w:t>
      </w:r>
      <w:r>
        <w:rPr>
          <w:rFonts w:eastAsia="Times New Roman" w:cs="Times New Roman" w:ascii="Times New Roman" w:hAnsi="Times New Roman"/>
          <w:sz w:val="28"/>
          <w:szCs w:val="28"/>
        </w:rPr>
        <w:t xml:space="preserve"> в том числе </w:t>
      </w:r>
      <w:r>
        <w:rPr>
          <w:rFonts w:cs="Times New Roman" w:ascii="Times New Roman" w:hAnsi="Times New Roman"/>
          <w:sz w:val="28"/>
          <w:szCs w:val="28"/>
        </w:rPr>
        <w:t xml:space="preserve">следующие сведения </w:t>
      </w:r>
      <w:r>
        <w:rPr>
          <w:rFonts w:eastAsia="Times New Roman" w:cs="Times New Roman" w:ascii="Times New Roman" w:hAnsi="Times New Roman"/>
          <w:sz w:val="28"/>
          <w:szCs w:val="28"/>
        </w:rPr>
        <w:t>о дополнительных общеразвивающих программах, реализуемых исполнителем услуги в рамках предоставления услуги в соответствии с социальным сертификатом:</w:t>
      </w:r>
      <w:r>
        <w:rPr>
          <w:rFonts w:cs="Times New Roman" w:ascii="Times New Roman" w:hAnsi="Times New Roman"/>
          <w:sz w:val="28"/>
          <w:szCs w:val="28"/>
        </w:rPr>
        <w:t xml:space="preserve"> </w:t>
      </w:r>
    </w:p>
    <w:p>
      <w:pPr>
        <w:pStyle w:val="Normal"/>
        <w:widowControl w:val="false"/>
        <w:numPr>
          <w:ilvl w:val="0"/>
          <w:numId w:val="13"/>
        </w:numPr>
        <w:tabs>
          <w:tab w:val="clear" w:pos="709"/>
          <w:tab w:val="left" w:pos="0" w:leader="none"/>
          <w:tab w:val="left" w:pos="1134" w:leader="none"/>
          <w:tab w:val="left" w:pos="1276" w:leader="none"/>
        </w:tabs>
        <w:spacing w:lineRule="auto" w:line="240" w:before="0" w:after="0"/>
        <w:ind w:left="0" w:firstLine="709"/>
        <w:jc w:val="both"/>
        <w:rPr>
          <w:rFonts w:ascii="Times New Roman" w:hAnsi="Times New Roman" w:eastAsia="Times New Roman" w:cs="Times New Roman"/>
          <w:sz w:val="28"/>
          <w:szCs w:val="28"/>
        </w:rPr>
      </w:pPr>
      <w:bookmarkStart w:id="103" w:name="_Ref114236125"/>
      <w:r>
        <w:rPr>
          <w:rFonts w:eastAsia="Times New Roman" w:cs="Times New Roman" w:ascii="Times New Roman" w:hAnsi="Times New Roman"/>
          <w:sz w:val="28"/>
          <w:szCs w:val="28"/>
        </w:rPr>
        <w:t>идентификатор (номер) дополнительной общеразвивающей программы, определяемый Оператором Реестра исполнителей услуги в виде порядкового номера записи об образовательной программе в информационной системе;</w:t>
      </w:r>
      <w:bookmarkEnd w:id="103"/>
    </w:p>
    <w:p>
      <w:pPr>
        <w:pStyle w:val="Normal"/>
        <w:widowControl w:val="false"/>
        <w:numPr>
          <w:ilvl w:val="0"/>
          <w:numId w:val="13"/>
        </w:numPr>
        <w:tabs>
          <w:tab w:val="clear" w:pos="709"/>
          <w:tab w:val="left" w:pos="0" w:leader="none"/>
          <w:tab w:val="left" w:pos="1134" w:leader="none"/>
          <w:tab w:val="left" w:pos="1276" w:leader="none"/>
        </w:tabs>
        <w:spacing w:lineRule="auto" w:line="240" w:before="0" w:after="0"/>
        <w:ind w:left="0" w:firstLine="709"/>
        <w:jc w:val="both"/>
        <w:rPr>
          <w:rFonts w:ascii="Times New Roman" w:hAnsi="Times New Roman" w:eastAsia="Times New Roman" w:cs="Times New Roman"/>
          <w:sz w:val="28"/>
          <w:szCs w:val="28"/>
        </w:rPr>
      </w:pPr>
      <w:bookmarkStart w:id="104" w:name="_Ref114236131"/>
      <w:r>
        <w:rPr>
          <w:rFonts w:eastAsia="Times New Roman" w:cs="Times New Roman" w:ascii="Times New Roman" w:hAnsi="Times New Roman"/>
          <w:sz w:val="28"/>
          <w:szCs w:val="28"/>
        </w:rPr>
        <w:t>возможность зачисления получателя социального сертификата для прохождения обучения по дополнительной общеразвивающей программе, устанавливаемая Оператором Реестра исполнителей услуги в связи с получением уведомления исполнителя услуги о завершении (об открытии) набора на указанную дополнительную общеразвивающую программу, направляемого в соответствии с настоящим Порядком;</w:t>
      </w:r>
      <w:bookmarkEnd w:id="104"/>
    </w:p>
    <w:p>
      <w:pPr>
        <w:pStyle w:val="Normal"/>
        <w:widowControl w:val="false"/>
        <w:numPr>
          <w:ilvl w:val="0"/>
          <w:numId w:val="13"/>
        </w:numPr>
        <w:tabs>
          <w:tab w:val="clear" w:pos="709"/>
          <w:tab w:val="left" w:pos="0" w:leader="none"/>
          <w:tab w:val="left" w:pos="1134" w:leader="none"/>
          <w:tab w:val="left" w:pos="1276" w:leader="none"/>
        </w:tabs>
        <w:spacing w:lineRule="auto" w:line="240" w:before="0" w:after="0"/>
        <w:ind w:left="0" w:firstLine="709"/>
        <w:jc w:val="both"/>
        <w:rPr>
          <w:rFonts w:ascii="Times New Roman" w:hAnsi="Times New Roman" w:eastAsia="Times New Roman" w:cs="Times New Roman"/>
          <w:sz w:val="28"/>
          <w:szCs w:val="28"/>
        </w:rPr>
      </w:pPr>
      <w:bookmarkStart w:id="105" w:name="_Ref114236078"/>
      <w:r>
        <w:rPr>
          <w:rFonts w:eastAsia="Times New Roman" w:cs="Times New Roman" w:ascii="Times New Roman" w:hAnsi="Times New Roman"/>
          <w:sz w:val="28"/>
          <w:szCs w:val="28"/>
        </w:rPr>
        <w:t>наименование дополнительной общеразвивающей программы;</w:t>
      </w:r>
      <w:bookmarkEnd w:id="105"/>
    </w:p>
    <w:p>
      <w:pPr>
        <w:pStyle w:val="Normal"/>
        <w:widowControl w:val="false"/>
        <w:numPr>
          <w:ilvl w:val="0"/>
          <w:numId w:val="13"/>
        </w:numPr>
        <w:tabs>
          <w:tab w:val="clear" w:pos="709"/>
          <w:tab w:val="left" w:pos="0" w:leader="none"/>
          <w:tab w:val="left" w:pos="1134" w:leader="none"/>
          <w:tab w:val="left" w:pos="1276" w:leader="none"/>
        </w:tabs>
        <w:spacing w:lineRule="auto" w:line="240" w:before="0" w:after="0"/>
        <w:ind w:left="0"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направленность дополнительной общеразвивающей программы;</w:t>
      </w:r>
    </w:p>
    <w:p>
      <w:pPr>
        <w:pStyle w:val="Normal"/>
        <w:widowControl w:val="false"/>
        <w:numPr>
          <w:ilvl w:val="0"/>
          <w:numId w:val="13"/>
        </w:numPr>
        <w:tabs>
          <w:tab w:val="clear" w:pos="709"/>
          <w:tab w:val="left" w:pos="0" w:leader="none"/>
          <w:tab w:val="left" w:pos="1134" w:leader="none"/>
          <w:tab w:val="left" w:pos="1276" w:leader="none"/>
        </w:tabs>
        <w:spacing w:lineRule="auto" w:line="240" w:before="0" w:after="0"/>
        <w:ind w:left="0"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место реализации дополнительной общеразвивающей программы на территории </w:t>
      </w:r>
      <w:r>
        <w:rPr>
          <w:rFonts w:cs="Times New Roman" w:ascii="Times New Roman" w:hAnsi="Times New Roman"/>
          <w:sz w:val="28"/>
          <w:szCs w:val="28"/>
        </w:rPr>
        <w:t>городского округа города Шарыпово</w:t>
      </w:r>
      <w:r>
        <w:rPr>
          <w:rFonts w:eastAsia="Times New Roman" w:cs="Times New Roman" w:ascii="Times New Roman" w:hAnsi="Times New Roman"/>
          <w:sz w:val="28"/>
          <w:szCs w:val="28"/>
        </w:rPr>
        <w:t xml:space="preserve"> (за исключением программ, реализуемых в дистанционной форме);</w:t>
      </w:r>
    </w:p>
    <w:p>
      <w:pPr>
        <w:pStyle w:val="Normal"/>
        <w:widowControl w:val="false"/>
        <w:numPr>
          <w:ilvl w:val="0"/>
          <w:numId w:val="13"/>
        </w:numPr>
        <w:tabs>
          <w:tab w:val="clear" w:pos="709"/>
          <w:tab w:val="left" w:pos="0" w:leader="none"/>
          <w:tab w:val="left" w:pos="1134" w:leader="none"/>
          <w:tab w:val="left" w:pos="1276" w:leader="none"/>
        </w:tabs>
        <w:spacing w:lineRule="auto" w:line="240" w:before="0" w:after="0"/>
        <w:ind w:left="0"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цели, задачи и ожидаемые результаты реализации дополнительной общеразвивающей программы;</w:t>
      </w:r>
    </w:p>
    <w:p>
      <w:pPr>
        <w:pStyle w:val="Normal"/>
        <w:widowControl w:val="false"/>
        <w:numPr>
          <w:ilvl w:val="0"/>
          <w:numId w:val="13"/>
        </w:numPr>
        <w:tabs>
          <w:tab w:val="clear" w:pos="709"/>
          <w:tab w:val="left" w:pos="0" w:leader="none"/>
          <w:tab w:val="left" w:pos="1134" w:leader="none"/>
          <w:tab w:val="left" w:pos="1276" w:leader="none"/>
        </w:tabs>
        <w:spacing w:lineRule="auto" w:line="240" w:before="0" w:after="0"/>
        <w:ind w:left="0"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форма обучения по дополнительной общеразвивающей программе и используемые образовательные технологии;</w:t>
      </w:r>
    </w:p>
    <w:p>
      <w:pPr>
        <w:pStyle w:val="Normal"/>
        <w:widowControl w:val="false"/>
        <w:numPr>
          <w:ilvl w:val="0"/>
          <w:numId w:val="13"/>
        </w:numPr>
        <w:tabs>
          <w:tab w:val="clear" w:pos="709"/>
          <w:tab w:val="left" w:pos="0" w:leader="none"/>
          <w:tab w:val="left" w:pos="1134" w:leader="none"/>
          <w:tab w:val="left" w:pos="1276" w:leader="none"/>
        </w:tabs>
        <w:spacing w:lineRule="auto" w:line="240" w:before="0" w:after="0"/>
        <w:ind w:left="0"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описание дополнительной общеразвивающей программы;</w:t>
      </w:r>
    </w:p>
    <w:p>
      <w:pPr>
        <w:pStyle w:val="Normal"/>
        <w:widowControl w:val="false"/>
        <w:numPr>
          <w:ilvl w:val="0"/>
          <w:numId w:val="13"/>
        </w:numPr>
        <w:tabs>
          <w:tab w:val="clear" w:pos="709"/>
          <w:tab w:val="left" w:pos="0" w:leader="none"/>
          <w:tab w:val="left" w:pos="1134" w:leader="none"/>
          <w:tab w:val="left" w:pos="1276" w:leader="none"/>
        </w:tabs>
        <w:spacing w:lineRule="auto" w:line="240" w:before="0" w:after="0"/>
        <w:ind w:left="0"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возрастная категория обучающихся;</w:t>
      </w:r>
    </w:p>
    <w:p>
      <w:pPr>
        <w:pStyle w:val="Normal"/>
        <w:widowControl w:val="false"/>
        <w:numPr>
          <w:ilvl w:val="0"/>
          <w:numId w:val="13"/>
        </w:numPr>
        <w:tabs>
          <w:tab w:val="clear" w:pos="709"/>
          <w:tab w:val="left" w:pos="0" w:leader="none"/>
          <w:tab w:val="left" w:pos="1134" w:leader="none"/>
          <w:tab w:val="left" w:pos="1276" w:leader="none"/>
        </w:tabs>
        <w:spacing w:lineRule="auto" w:line="240" w:before="0" w:after="0"/>
        <w:ind w:left="0"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категория(-и) состояния здоровья обучающихся (включая указание на наличие ограниченных возможностей здоровья);</w:t>
      </w:r>
    </w:p>
    <w:p>
      <w:pPr>
        <w:pStyle w:val="Normal"/>
        <w:widowControl w:val="false"/>
        <w:numPr>
          <w:ilvl w:val="0"/>
          <w:numId w:val="13"/>
        </w:numPr>
        <w:tabs>
          <w:tab w:val="clear" w:pos="709"/>
          <w:tab w:val="left" w:pos="0" w:leader="none"/>
          <w:tab w:val="left" w:pos="1134" w:leader="none"/>
          <w:tab w:val="left" w:pos="1276" w:leader="none"/>
        </w:tabs>
        <w:spacing w:lineRule="auto" w:line="240" w:before="0" w:after="0"/>
        <w:ind w:left="0"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дата начала и дата окончания обучения по дополнительной общеразвивающей программе, а также период её реализации в месяцах;</w:t>
      </w:r>
    </w:p>
    <w:p>
      <w:pPr>
        <w:pStyle w:val="Normal"/>
        <w:widowControl w:val="false"/>
        <w:numPr>
          <w:ilvl w:val="0"/>
          <w:numId w:val="13"/>
        </w:numPr>
        <w:tabs>
          <w:tab w:val="clear" w:pos="709"/>
          <w:tab w:val="left" w:pos="0" w:leader="none"/>
          <w:tab w:val="left" w:pos="1134" w:leader="none"/>
          <w:tab w:val="left" w:pos="1276" w:leader="none"/>
        </w:tabs>
        <w:spacing w:lineRule="auto" w:line="240" w:before="0" w:after="0"/>
        <w:ind w:left="0"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продолжительность реализации дополнительной общеразвивающей программы в часах;</w:t>
      </w:r>
    </w:p>
    <w:p>
      <w:pPr>
        <w:pStyle w:val="Normal"/>
        <w:widowControl w:val="false"/>
        <w:numPr>
          <w:ilvl w:val="0"/>
          <w:numId w:val="13"/>
        </w:numPr>
        <w:tabs>
          <w:tab w:val="clear" w:pos="709"/>
          <w:tab w:val="left" w:pos="0" w:leader="none"/>
          <w:tab w:val="left" w:pos="1134" w:leader="none"/>
          <w:tab w:val="left" w:pos="1276" w:leader="none"/>
        </w:tabs>
        <w:spacing w:lineRule="auto" w:line="240" w:before="0" w:after="0"/>
        <w:ind w:left="0"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ожидаемая минимальная и максимальная численность обучающихся в одной группе; </w:t>
      </w:r>
    </w:p>
    <w:p>
      <w:pPr>
        <w:pStyle w:val="Normal"/>
        <w:widowControl w:val="false"/>
        <w:numPr>
          <w:ilvl w:val="0"/>
          <w:numId w:val="13"/>
        </w:numPr>
        <w:tabs>
          <w:tab w:val="clear" w:pos="709"/>
          <w:tab w:val="left" w:pos="0" w:leader="none"/>
          <w:tab w:val="left" w:pos="1134" w:leader="none"/>
          <w:tab w:val="left" w:pos="1276" w:leader="none"/>
        </w:tabs>
        <w:spacing w:lineRule="auto" w:line="240" w:before="0" w:after="0"/>
        <w:ind w:left="0"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человеко-часах </w:t>
      </w:r>
    </w:p>
    <w:p>
      <w:pPr>
        <w:pStyle w:val="Normal"/>
        <w:widowControl w:val="false"/>
        <w:numPr>
          <w:ilvl w:val="0"/>
          <w:numId w:val="13"/>
        </w:numPr>
        <w:tabs>
          <w:tab w:val="clear" w:pos="709"/>
          <w:tab w:val="left" w:pos="0" w:leader="none"/>
          <w:tab w:val="left" w:pos="1134" w:leader="none"/>
          <w:tab w:val="left" w:pos="1276" w:leader="none"/>
        </w:tabs>
        <w:spacing w:lineRule="auto" w:line="240" w:before="0" w:after="0"/>
        <w:ind w:left="0" w:firstLine="709"/>
        <w:jc w:val="both"/>
        <w:rPr>
          <w:rFonts w:ascii="Times New Roman" w:hAnsi="Times New Roman" w:eastAsia="Times New Roman" w:cs="Times New Roman"/>
          <w:sz w:val="28"/>
          <w:szCs w:val="28"/>
        </w:rPr>
      </w:pPr>
      <w:bookmarkStart w:id="106" w:name="_Ref114236091"/>
      <w:r>
        <w:rPr>
          <w:rFonts w:eastAsia="Times New Roman" w:cs="Times New Roman" w:ascii="Times New Roman" w:hAnsi="Times New Roman"/>
          <w:sz w:val="28"/>
          <w:szCs w:val="28"/>
        </w:rPr>
        <w:t>сведения о квалификации педагогических работников, реализующих дополнительную общеразвивающую программу;</w:t>
      </w:r>
      <w:bookmarkEnd w:id="106"/>
    </w:p>
    <w:p>
      <w:pPr>
        <w:pStyle w:val="Normal"/>
        <w:widowControl w:val="false"/>
        <w:numPr>
          <w:ilvl w:val="0"/>
          <w:numId w:val="13"/>
        </w:numPr>
        <w:tabs>
          <w:tab w:val="clear" w:pos="709"/>
          <w:tab w:val="left" w:pos="0" w:leader="none"/>
          <w:tab w:val="left" w:pos="1134" w:leader="none"/>
          <w:tab w:val="left" w:pos="1276" w:leader="none"/>
        </w:tabs>
        <w:spacing w:lineRule="auto" w:line="240" w:before="0" w:after="0"/>
        <w:ind w:left="0" w:firstLine="709"/>
        <w:jc w:val="both"/>
        <w:rPr>
          <w:rFonts w:ascii="Times New Roman" w:hAnsi="Times New Roman" w:eastAsia="Times New Roman" w:cs="Times New Roman"/>
          <w:sz w:val="28"/>
          <w:szCs w:val="28"/>
        </w:rPr>
      </w:pPr>
      <w:bookmarkStart w:id="107" w:name="_Ref114236145"/>
      <w:r>
        <w:rPr>
          <w:rFonts w:eastAsia="Times New Roman" w:cs="Times New Roman" w:ascii="Times New Roman" w:hAnsi="Times New Roman"/>
          <w:sz w:val="28"/>
          <w:szCs w:val="28"/>
        </w:rPr>
        <w:t>нормативные затраты (нормативная стоимость);</w:t>
      </w:r>
      <w:bookmarkEnd w:id="107"/>
    </w:p>
    <w:p>
      <w:pPr>
        <w:pStyle w:val="Normal"/>
        <w:widowControl w:val="false"/>
        <w:numPr>
          <w:ilvl w:val="0"/>
          <w:numId w:val="13"/>
        </w:numPr>
        <w:tabs>
          <w:tab w:val="clear" w:pos="709"/>
          <w:tab w:val="left" w:pos="0" w:leader="none"/>
          <w:tab w:val="left" w:pos="1134" w:leader="none"/>
          <w:tab w:val="left" w:pos="1276" w:leader="none"/>
        </w:tabs>
        <w:spacing w:lineRule="auto" w:line="240" w:before="0" w:after="0"/>
        <w:ind w:left="0"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количество договоров об образовании по дополнительной общеразвивающей программе;</w:t>
      </w:r>
    </w:p>
    <w:p>
      <w:pPr>
        <w:pStyle w:val="Normal"/>
        <w:widowControl w:val="false"/>
        <w:numPr>
          <w:ilvl w:val="0"/>
          <w:numId w:val="13"/>
        </w:numPr>
        <w:tabs>
          <w:tab w:val="clear" w:pos="709"/>
          <w:tab w:val="left" w:pos="0" w:leader="none"/>
          <w:tab w:val="left" w:pos="1134" w:leader="none"/>
          <w:tab w:val="left" w:pos="1276" w:leader="none"/>
        </w:tabs>
        <w:spacing w:lineRule="auto" w:line="240" w:before="0" w:after="0"/>
        <w:ind w:left="0"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численность обучающихся, завершивших обучение по дополнительной общеразвивающей программе; </w:t>
      </w:r>
    </w:p>
    <w:p>
      <w:pPr>
        <w:pStyle w:val="Normal"/>
        <w:widowControl w:val="false"/>
        <w:numPr>
          <w:ilvl w:val="0"/>
          <w:numId w:val="13"/>
        </w:numPr>
        <w:tabs>
          <w:tab w:val="clear" w:pos="709"/>
          <w:tab w:val="left" w:pos="0" w:leader="none"/>
          <w:tab w:val="left" w:pos="1134" w:leader="none"/>
          <w:tab w:val="left" w:pos="1276" w:leader="none"/>
          <w:tab w:val="left" w:pos="1560" w:leader="none"/>
        </w:tabs>
        <w:spacing w:lineRule="auto" w:line="240" w:before="0" w:after="0"/>
        <w:ind w:left="0"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w:t>
      </w:r>
    </w:p>
    <w:p>
      <w:pPr>
        <w:pStyle w:val="Normal"/>
        <w:widowControl w:val="false"/>
        <w:numPr>
          <w:ilvl w:val="0"/>
          <w:numId w:val="13"/>
        </w:numPr>
        <w:tabs>
          <w:tab w:val="clear" w:pos="709"/>
          <w:tab w:val="left" w:pos="0" w:leader="none"/>
          <w:tab w:val="left" w:pos="1276" w:leader="none"/>
          <w:tab w:val="left" w:pos="1560" w:leader="none"/>
        </w:tabs>
        <w:spacing w:lineRule="auto" w:line="240" w:before="0" w:after="0"/>
        <w:ind w:left="0" w:firstLine="709"/>
        <w:jc w:val="both"/>
        <w:rPr>
          <w:rFonts w:ascii="Times New Roman" w:hAnsi="Times New Roman" w:eastAsia="Times New Roman" w:cs="Times New Roman"/>
          <w:sz w:val="28"/>
          <w:szCs w:val="28"/>
        </w:rPr>
      </w:pPr>
      <w:bookmarkStart w:id="108" w:name="_Ref114236154"/>
      <w:r>
        <w:rPr>
          <w:rFonts w:eastAsia="Times New Roman" w:cs="Times New Roman" w:ascii="Times New Roman" w:hAnsi="Times New Roman"/>
          <w:sz w:val="28"/>
          <w:szCs w:val="28"/>
        </w:rPr>
        <w:t xml:space="preserve">дата включения дополнительной общеразвивающей программы в раздел </w:t>
      </w:r>
      <w:r>
        <w:rPr>
          <w:rFonts w:eastAsia="Times New Roman" w:cs="Times New Roman" w:ascii="Times New Roman" w:hAnsi="Times New Roman"/>
          <w:sz w:val="28"/>
          <w:szCs w:val="28"/>
          <w:lang w:val="en-US"/>
        </w:rPr>
        <w:t>III</w:t>
      </w:r>
      <w:r>
        <w:rPr>
          <w:rFonts w:eastAsia="Times New Roman" w:cs="Times New Roman" w:ascii="Times New Roman" w:hAnsi="Times New Roman"/>
          <w:sz w:val="28"/>
          <w:szCs w:val="28"/>
        </w:rPr>
        <w:t>.</w:t>
      </w:r>
      <w:bookmarkEnd w:id="108"/>
    </w:p>
    <w:p>
      <w:pPr>
        <w:pStyle w:val="ListParagraph"/>
        <w:widowControl w:val="false"/>
        <w:numPr>
          <w:ilvl w:val="1"/>
          <w:numId w:val="5"/>
        </w:numPr>
        <w:tabs>
          <w:tab w:val="clear" w:pos="709"/>
          <w:tab w:val="left" w:pos="0" w:leader="none"/>
          <w:tab w:val="left" w:pos="993" w:leader="none"/>
          <w:tab w:val="left" w:pos="1276" w:leader="none"/>
        </w:tabs>
        <w:spacing w:lineRule="auto" w:line="240" w:before="0" w:after="0"/>
        <w:ind w:left="0" w:firstLine="1069"/>
        <w:contextual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Сведения, указанные в подпунктах 3 - 15 пункта 3.1 настоящего Порядка, вносятся в информационную систему Оператором Реестра исполнителей услуги на основании информации, </w:t>
      </w:r>
      <w:r>
        <w:rPr>
          <w:rFonts w:cs="Times New Roman" w:ascii="Times New Roman" w:hAnsi="Times New Roman"/>
          <w:sz w:val="28"/>
          <w:szCs w:val="28"/>
        </w:rPr>
        <w:t>представленной исполнителем услуги в заявлении, предусмотренном пунктом 3.3 настоящего Порядка</w:t>
      </w:r>
      <w:r>
        <w:rPr>
          <w:rFonts w:eastAsia="Times New Roman" w:cs="Times New Roman" w:ascii="Times New Roman" w:hAnsi="Times New Roman"/>
          <w:sz w:val="28"/>
          <w:szCs w:val="28"/>
        </w:rPr>
        <w:t xml:space="preserve">. </w:t>
      </w:r>
    </w:p>
    <w:p>
      <w:pPr>
        <w:pStyle w:val="ListParagraph"/>
        <w:tabs>
          <w:tab w:val="clear" w:pos="709"/>
          <w:tab w:val="left" w:pos="0" w:leader="none"/>
          <w:tab w:val="left" w:pos="993" w:leader="none"/>
          <w:tab w:val="left" w:pos="1276" w:leader="none"/>
        </w:tabs>
        <w:spacing w:lineRule="auto" w:line="240"/>
        <w:ind w:left="0"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Сведения, указанные в подпунктах 1-2, 16 - 20 пункта 3.1 настоящего Порядка </w:t>
      </w:r>
      <w:r>
        <w:rPr>
          <w:rFonts w:cs="Times New Roman" w:ascii="Times New Roman" w:hAnsi="Times New Roman"/>
          <w:sz w:val="28"/>
          <w:szCs w:val="28"/>
        </w:rPr>
        <w:t>заполняются автоматически, в том числе посредством осуществления информационной системой автоматизированного учета договоров об образовании, заключенных за соответствующий период между исполнителем услуги и потребителями в соответствии с социальным сертификатом</w:t>
      </w:r>
      <w:r>
        <w:rPr>
          <w:rFonts w:eastAsia="Times New Roman" w:cs="Times New Roman" w:ascii="Times New Roman" w:hAnsi="Times New Roman"/>
          <w:sz w:val="28"/>
          <w:szCs w:val="28"/>
        </w:rPr>
        <w:t>.</w:t>
      </w:r>
    </w:p>
    <w:p>
      <w:pPr>
        <w:pStyle w:val="ListParagraph"/>
        <w:widowControl w:val="false"/>
        <w:numPr>
          <w:ilvl w:val="1"/>
          <w:numId w:val="5"/>
        </w:numPr>
        <w:tabs>
          <w:tab w:val="clear" w:pos="709"/>
          <w:tab w:val="left" w:pos="0" w:leader="none"/>
          <w:tab w:val="left" w:pos="993" w:leader="none"/>
          <w:tab w:val="left" w:pos="1276" w:leader="none"/>
        </w:tabs>
        <w:spacing w:lineRule="auto" w:line="240" w:before="0" w:after="0"/>
        <w:ind w:left="0" w:firstLine="709"/>
        <w:contextualSpacing/>
        <w:jc w:val="both"/>
        <w:rPr>
          <w:rFonts w:ascii="Times New Roman" w:hAnsi="Times New Roman" w:eastAsia="Times New Roman" w:cs="Times New Roman"/>
          <w:sz w:val="28"/>
          <w:szCs w:val="28"/>
        </w:rPr>
      </w:pPr>
      <w:bookmarkStart w:id="109" w:name="_Ref114236117"/>
      <w:r>
        <w:rPr>
          <w:rFonts w:eastAsia="Times New Roman" w:cs="Times New Roman" w:ascii="Times New Roman" w:hAnsi="Times New Roman"/>
          <w:sz w:val="28"/>
          <w:szCs w:val="28"/>
        </w:rPr>
        <w:t xml:space="preserve">Основанием для включения сведений о дополнительной общеразвивающей программе в раздел </w:t>
      </w:r>
      <w:r>
        <w:rPr>
          <w:rFonts w:eastAsia="Times New Roman" w:cs="Times New Roman" w:ascii="Times New Roman" w:hAnsi="Times New Roman"/>
          <w:sz w:val="28"/>
          <w:szCs w:val="28"/>
          <w:lang w:val="en-US"/>
        </w:rPr>
        <w:t>III</w:t>
      </w:r>
      <w:r>
        <w:rPr>
          <w:rFonts w:eastAsia="Times New Roman" w:cs="Times New Roman" w:ascii="Times New Roman" w:hAnsi="Times New Roman"/>
          <w:sz w:val="28"/>
          <w:szCs w:val="28"/>
        </w:rPr>
        <w:t xml:space="preserve"> является заявление Исполнителя услуги, направленное в адрес уполномоченного органа </w:t>
      </w:r>
      <w:r>
        <w:rPr>
          <w:rFonts w:cs="Times New Roman" w:ascii="Times New Roman" w:hAnsi="Times New Roman"/>
          <w:sz w:val="28"/>
          <w:szCs w:val="28"/>
        </w:rPr>
        <w:t>путем заполнения экранных форм в информационной системе,</w:t>
      </w:r>
      <w:r>
        <w:rPr>
          <w:rFonts w:eastAsia="Times New Roman" w:cs="Times New Roman" w:ascii="Times New Roman" w:hAnsi="Times New Roman"/>
          <w:sz w:val="28"/>
          <w:szCs w:val="28"/>
        </w:rPr>
        <w:t xml:space="preserve"> содержащее сведения, предусмотренные подпунктами 3-15 пункта 3.1 настоящего Порядка.</w:t>
      </w:r>
      <w:bookmarkEnd w:id="109"/>
    </w:p>
    <w:p>
      <w:pPr>
        <w:pStyle w:val="ListParagraph"/>
        <w:widowControl w:val="false"/>
        <w:numPr>
          <w:ilvl w:val="1"/>
          <w:numId w:val="5"/>
        </w:numPr>
        <w:tabs>
          <w:tab w:val="clear" w:pos="709"/>
          <w:tab w:val="left" w:pos="0" w:leader="none"/>
          <w:tab w:val="left" w:pos="993" w:leader="none"/>
          <w:tab w:val="left" w:pos="1276" w:leader="none"/>
        </w:tabs>
        <w:spacing w:lineRule="auto" w:line="240" w:before="0" w:after="0"/>
        <w:ind w:left="0" w:firstLine="709"/>
        <w:contextual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К заявлению прикладывается соответствующая дополнительная общеразвивающая программа в форме прикрепления документа(-ов) в электронном виде. </w:t>
      </w:r>
    </w:p>
    <w:p>
      <w:pPr>
        <w:pStyle w:val="ListParagraph"/>
        <w:tabs>
          <w:tab w:val="clear" w:pos="709"/>
          <w:tab w:val="left" w:pos="0" w:leader="none"/>
          <w:tab w:val="left" w:pos="993" w:leader="none"/>
          <w:tab w:val="left" w:pos="1276" w:leader="none"/>
        </w:tabs>
        <w:spacing w:lineRule="auto" w:line="240"/>
        <w:ind w:left="0" w:firstLine="709"/>
        <w:rPr>
          <w:rFonts w:ascii="Times New Roman" w:hAnsi="Times New Roman" w:eastAsia="Times New Roman" w:cs="Times New Roman"/>
          <w:sz w:val="28"/>
          <w:szCs w:val="28"/>
        </w:rPr>
      </w:pPr>
      <w:r>
        <w:rPr>
          <w:rFonts w:eastAsia="Times New Roman" w:cs="Times New Roman" w:ascii="Times New Roman" w:hAnsi="Times New Roman"/>
          <w:sz w:val="28"/>
          <w:szCs w:val="28"/>
        </w:rPr>
        <w:t>Для каждой дополнительной общеразвивающей программы подается отдельное заявление.</w:t>
      </w:r>
    </w:p>
    <w:p>
      <w:pPr>
        <w:pStyle w:val="ListParagraph"/>
        <w:widowControl w:val="false"/>
        <w:numPr>
          <w:ilvl w:val="1"/>
          <w:numId w:val="5"/>
        </w:numPr>
        <w:tabs>
          <w:tab w:val="clear" w:pos="709"/>
          <w:tab w:val="left" w:pos="0" w:leader="none"/>
          <w:tab w:val="left" w:pos="993" w:leader="none"/>
          <w:tab w:val="left" w:pos="1276" w:leader="none"/>
          <w:tab w:val="left" w:pos="1418" w:leader="none"/>
        </w:tabs>
        <w:spacing w:lineRule="auto" w:line="240" w:before="0" w:after="0"/>
        <w:ind w:left="0" w:firstLine="709"/>
        <w:contextualSpacing/>
        <w:jc w:val="both"/>
        <w:rPr>
          <w:rFonts w:ascii="Times New Roman" w:hAnsi="Times New Roman" w:eastAsia="Times New Roman" w:cs="Times New Roman"/>
          <w:sz w:val="28"/>
          <w:szCs w:val="28"/>
        </w:rPr>
      </w:pPr>
      <w:bookmarkStart w:id="110" w:name="_Ref114236332"/>
      <w:r>
        <w:rPr>
          <w:rFonts w:eastAsia="Times New Roman" w:cs="Times New Roman" w:ascii="Times New Roman" w:hAnsi="Times New Roman"/>
          <w:sz w:val="28"/>
          <w:szCs w:val="28"/>
        </w:rPr>
        <w:t xml:space="preserve">Уполномоченный орган в течение 10-ти дней со дня получения заявления исполнителя услуги, предусмотренного пунктом 3.3 настоящего Порядка, в целях подтверждения соответствия дополнительной общеразвивающей программы Требованиями к условиям и порядку оказания услуги, утвержденным приказом Уполномоченного органа,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 утвержденным приказом Министерства образования Красноярского края от 25.08.2020 г. № 321-11-05 (далее – Регламент НОК), и включает сведения о дополнительной общеразвивающей программе в раздел </w:t>
      </w:r>
      <w:r>
        <w:rPr>
          <w:rFonts w:eastAsia="Times New Roman" w:cs="Times New Roman" w:ascii="Times New Roman" w:hAnsi="Times New Roman"/>
          <w:sz w:val="28"/>
          <w:szCs w:val="28"/>
          <w:lang w:val="en-US"/>
        </w:rPr>
        <w:t>III</w:t>
      </w:r>
      <w:r>
        <w:rPr>
          <w:rFonts w:eastAsia="Times New Roman" w:cs="Times New Roman" w:ascii="Times New Roman" w:hAnsi="Times New Roman"/>
          <w:sz w:val="28"/>
          <w:szCs w:val="28"/>
        </w:rPr>
        <w:t xml:space="preserve"> при одновременном выполнении следующих условий:</w:t>
      </w:r>
      <w:bookmarkEnd w:id="110"/>
    </w:p>
    <w:p>
      <w:pPr>
        <w:pStyle w:val="Normal"/>
        <w:widowControl w:val="false"/>
        <w:numPr>
          <w:ilvl w:val="0"/>
          <w:numId w:val="12"/>
        </w:numPr>
        <w:tabs>
          <w:tab w:val="clear" w:pos="709"/>
          <w:tab w:val="left" w:pos="0" w:leader="none"/>
          <w:tab w:val="left" w:pos="993" w:leader="none"/>
          <w:tab w:val="left" w:pos="1276" w:leader="none"/>
        </w:tabs>
        <w:spacing w:lineRule="auto" w:line="240" w:before="0" w:after="0"/>
        <w:ind w:left="0"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представленная дополнительная общеразвивающая программа содержит все необходимые компоненты, предусмотренные законодательством Российской Федерации;</w:t>
      </w:r>
    </w:p>
    <w:p>
      <w:pPr>
        <w:pStyle w:val="Normal"/>
        <w:widowControl w:val="false"/>
        <w:numPr>
          <w:ilvl w:val="0"/>
          <w:numId w:val="12"/>
        </w:numPr>
        <w:tabs>
          <w:tab w:val="clear" w:pos="709"/>
          <w:tab w:val="left" w:pos="0" w:leader="none"/>
          <w:tab w:val="left" w:pos="993" w:leader="none"/>
          <w:tab w:val="left" w:pos="1276" w:leader="none"/>
        </w:tabs>
        <w:spacing w:lineRule="auto" w:line="240" w:before="0" w:after="0"/>
        <w:ind w:left="0"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достоверность сведений, указанных в заявлении, предусмотренном пунктом 3.4 настоящего Порядка, подтверждается содержанием приложенной к заявлению дополнительной общеразвивающей программы;</w:t>
      </w:r>
    </w:p>
    <w:p>
      <w:pPr>
        <w:pStyle w:val="Normal"/>
        <w:widowControl w:val="false"/>
        <w:numPr>
          <w:ilvl w:val="0"/>
          <w:numId w:val="12"/>
        </w:numPr>
        <w:tabs>
          <w:tab w:val="clear" w:pos="709"/>
          <w:tab w:val="left" w:pos="0" w:leader="none"/>
          <w:tab w:val="left" w:pos="993" w:leader="none"/>
          <w:tab w:val="left" w:pos="1276" w:leader="none"/>
        </w:tabs>
        <w:spacing w:lineRule="auto" w:line="240" w:before="0" w:after="0"/>
        <w:ind w:left="0"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w:t>
      </w:r>
    </w:p>
    <w:p>
      <w:pPr>
        <w:pStyle w:val="ListParagraph"/>
        <w:widowControl w:val="false"/>
        <w:numPr>
          <w:ilvl w:val="1"/>
          <w:numId w:val="5"/>
        </w:numPr>
        <w:tabs>
          <w:tab w:val="clear" w:pos="709"/>
          <w:tab w:val="left" w:pos="0" w:leader="none"/>
          <w:tab w:val="left" w:pos="993" w:leader="none"/>
          <w:tab w:val="left" w:pos="1276" w:leader="none"/>
        </w:tabs>
        <w:spacing w:lineRule="auto" w:line="240" w:before="0" w:after="0"/>
        <w:ind w:left="0" w:firstLine="709"/>
        <w:contextualSpacing/>
        <w:jc w:val="both"/>
        <w:rPr>
          <w:rFonts w:ascii="Times New Roman" w:hAnsi="Times New Roman" w:eastAsia="Times New Roman" w:cs="Times New Roman"/>
          <w:sz w:val="28"/>
          <w:szCs w:val="28"/>
        </w:rPr>
      </w:pPr>
      <w:bookmarkStart w:id="111" w:name="_Ref114236434"/>
      <w:r>
        <w:rPr>
          <w:rFonts w:eastAsia="Times New Roman" w:cs="Times New Roman" w:ascii="Times New Roman" w:hAnsi="Times New Roman"/>
          <w:sz w:val="28"/>
          <w:szCs w:val="28"/>
        </w:rPr>
        <w:t xml:space="preserve">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w:t>
      </w:r>
      <w:r>
        <w:rPr>
          <w:rFonts w:eastAsia="Times New Roman" w:cs="Times New Roman" w:ascii="Times New Roman" w:hAnsi="Times New Roman"/>
          <w:sz w:val="28"/>
          <w:szCs w:val="28"/>
          <w:lang w:val="en-US"/>
        </w:rPr>
        <w:t>III</w:t>
      </w:r>
      <w:r>
        <w:rPr>
          <w:rFonts w:eastAsia="Times New Roman" w:cs="Times New Roman" w:ascii="Times New Roman" w:hAnsi="Times New Roman"/>
          <w:sz w:val="28"/>
          <w:szCs w:val="28"/>
        </w:rPr>
        <w:t xml:space="preserve"> посредством информационной системы не позднее 2-х рабочих дней с даты включения указанных сведений в раздел </w:t>
      </w:r>
      <w:r>
        <w:rPr>
          <w:rFonts w:eastAsia="Times New Roman" w:cs="Times New Roman" w:ascii="Times New Roman" w:hAnsi="Times New Roman"/>
          <w:sz w:val="28"/>
          <w:szCs w:val="28"/>
          <w:lang w:val="en-US"/>
        </w:rPr>
        <w:t>III</w:t>
      </w:r>
      <w:r>
        <w:rPr>
          <w:rFonts w:eastAsia="Times New Roman" w:cs="Times New Roman" w:ascii="Times New Roman" w:hAnsi="Times New Roman"/>
          <w:sz w:val="28"/>
          <w:szCs w:val="28"/>
        </w:rPr>
        <w:t>.</w:t>
      </w:r>
      <w:bookmarkEnd w:id="111"/>
    </w:p>
    <w:p>
      <w:pPr>
        <w:pStyle w:val="ListParagraph"/>
        <w:widowControl w:val="false"/>
        <w:numPr>
          <w:ilvl w:val="1"/>
          <w:numId w:val="5"/>
        </w:numPr>
        <w:tabs>
          <w:tab w:val="clear" w:pos="709"/>
          <w:tab w:val="left" w:pos="0" w:leader="none"/>
          <w:tab w:val="left" w:pos="993" w:leader="none"/>
          <w:tab w:val="left" w:pos="1276" w:leader="none"/>
        </w:tabs>
        <w:spacing w:lineRule="auto" w:line="240" w:before="0" w:after="0"/>
        <w:ind w:left="0" w:firstLine="709"/>
        <w:contextualSpacing/>
        <w:jc w:val="both"/>
        <w:rPr>
          <w:rFonts w:ascii="Times New Roman" w:hAnsi="Times New Roman" w:eastAsia="Times New Roman" w:cs="Times New Roman"/>
          <w:sz w:val="28"/>
          <w:szCs w:val="28"/>
        </w:rPr>
      </w:pPr>
      <w:bookmarkStart w:id="112" w:name="_Ref114236442"/>
      <w:r>
        <w:rPr>
          <w:rFonts w:eastAsia="Times New Roman" w:cs="Times New Roman" w:ascii="Times New Roman" w:hAnsi="Times New Roman"/>
          <w:sz w:val="28"/>
          <w:szCs w:val="28"/>
        </w:rPr>
        <w:t xml:space="preserve">В случае установления факта невыполнения одного или более условий, установленных пунктом 3.5 настоящего Порядка, уполномоченный орган отказывает во включении сведений о дополнительной общеразвивающей программе в раздел </w:t>
      </w:r>
      <w:r>
        <w:rPr>
          <w:rFonts w:eastAsia="Times New Roman" w:cs="Times New Roman" w:ascii="Times New Roman" w:hAnsi="Times New Roman"/>
          <w:sz w:val="28"/>
          <w:szCs w:val="28"/>
          <w:lang w:val="en-US"/>
        </w:rPr>
        <w:t>III</w:t>
      </w:r>
      <w:r>
        <w:rPr>
          <w:rFonts w:eastAsia="Times New Roman" w:cs="Times New Roman" w:ascii="Times New Roman" w:hAnsi="Times New Roman"/>
          <w:sz w:val="28"/>
          <w:szCs w:val="28"/>
        </w:rPr>
        <w:t xml:space="preserve">, при этом Оператор Реестра исполнителей услуги направляет исполнителю услуги уведомление об отказе во внесении сведений о дополнительной  общеразвивающей программе в раздел </w:t>
      </w:r>
      <w:r>
        <w:rPr>
          <w:rFonts w:eastAsia="Times New Roman" w:cs="Times New Roman" w:ascii="Times New Roman" w:hAnsi="Times New Roman"/>
          <w:sz w:val="28"/>
          <w:szCs w:val="28"/>
          <w:lang w:val="en-US"/>
        </w:rPr>
        <w:t>III</w:t>
      </w:r>
      <w:r>
        <w:rPr>
          <w:rFonts w:eastAsia="Times New Roman" w:cs="Times New Roman" w:ascii="Times New Roman" w:hAnsi="Times New Roman"/>
          <w:sz w:val="28"/>
          <w:szCs w:val="28"/>
        </w:rPr>
        <w:t xml:space="preserve"> посредством информационной системы в течение установленного абзацем первым пункта 3.5 настоящего Порядка срока.</w:t>
      </w:r>
      <w:bookmarkEnd w:id="112"/>
    </w:p>
    <w:p>
      <w:pPr>
        <w:pStyle w:val="ListParagraph"/>
        <w:widowControl w:val="false"/>
        <w:numPr>
          <w:ilvl w:val="1"/>
          <w:numId w:val="5"/>
        </w:numPr>
        <w:tabs>
          <w:tab w:val="clear" w:pos="709"/>
          <w:tab w:val="left" w:pos="0" w:leader="none"/>
          <w:tab w:val="left" w:pos="993" w:leader="none"/>
          <w:tab w:val="left" w:pos="1276" w:leader="none"/>
        </w:tabs>
        <w:spacing w:lineRule="auto" w:line="240" w:before="0" w:after="0"/>
        <w:ind w:left="0" w:firstLine="709"/>
        <w:contextual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drawing>
          <wp:anchor behindDoc="0" distT="0" distB="0" distL="114300" distR="114300" simplePos="0" locked="0" layoutInCell="1" allowOverlap="1" relativeHeight="2">
            <wp:simplePos x="0" y="0"/>
            <wp:positionH relativeFrom="page">
              <wp:posOffset>347345</wp:posOffset>
            </wp:positionH>
            <wp:positionV relativeFrom="page">
              <wp:posOffset>1222375</wp:posOffset>
            </wp:positionV>
            <wp:extent cx="14605" cy="14605"/>
            <wp:effectExtent l="0" t="0" r="0" b="0"/>
            <wp:wrapSquare wrapText="bothSides"/>
            <wp:docPr id="1" name="Picture 390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9057" descr=""/>
                    <pic:cNvPicPr>
                      <a:picLocks noChangeAspect="1" noChangeArrowheads="1"/>
                    </pic:cNvPicPr>
                  </pic:nvPicPr>
                  <pic:blipFill>
                    <a:blip r:embed="rId3"/>
                    <a:stretch>
                      <a:fillRect/>
                    </a:stretch>
                  </pic:blipFill>
                  <pic:spPr bwMode="auto">
                    <a:xfrm>
                      <a:off x="0" y="0"/>
                      <a:ext cx="14605" cy="14605"/>
                    </a:xfrm>
                    <a:prstGeom prst="rect">
                      <a:avLst/>
                    </a:prstGeom>
                  </pic:spPr>
                </pic:pic>
              </a:graphicData>
            </a:graphic>
          </wp:anchor>
        </w:drawing>
      </w:r>
      <w:r>
        <w:rPr>
          <w:rFonts w:eastAsia="Times New Roman" w:cs="Times New Roman" w:ascii="Times New Roman" w:hAnsi="Times New Roman"/>
          <w:sz w:val="28"/>
          <w:szCs w:val="28"/>
        </w:rPr>
        <w:t>Исполнитель услуги имеет право подавать заявление, предусмотренное пунктом 3.3 настоящего Порядка, неограниченное число раз.</w:t>
      </w:r>
    </w:p>
    <w:p>
      <w:pPr>
        <w:pStyle w:val="ListParagraph"/>
        <w:widowControl w:val="false"/>
        <w:numPr>
          <w:ilvl w:val="1"/>
          <w:numId w:val="5"/>
        </w:numPr>
        <w:tabs>
          <w:tab w:val="clear" w:pos="709"/>
          <w:tab w:val="left" w:pos="0" w:leader="none"/>
          <w:tab w:val="left" w:pos="993" w:leader="none"/>
          <w:tab w:val="left" w:pos="1276" w:leader="none"/>
        </w:tabs>
        <w:spacing w:lineRule="auto" w:line="240" w:before="0" w:after="0"/>
        <w:ind w:left="0" w:firstLine="709"/>
        <w:contextualSpacing/>
        <w:jc w:val="both"/>
        <w:rPr>
          <w:rFonts w:ascii="Times New Roman" w:hAnsi="Times New Roman" w:eastAsia="Times New Roman" w:cs="Times New Roman"/>
          <w:sz w:val="28"/>
          <w:szCs w:val="28"/>
        </w:rPr>
      </w:pPr>
      <w:bookmarkStart w:id="113" w:name="_Ref114236450"/>
      <w:r>
        <w:rPr>
          <w:rFonts w:eastAsia="Times New Roman" w:cs="Times New Roman" w:ascii="Times New Roman" w:hAnsi="Times New Roman"/>
          <w:sz w:val="28"/>
          <w:szCs w:val="28"/>
        </w:rPr>
        <w:t xml:space="preserve">Исполнитель услуги имеет право изменить сведения о дополнительной общеразвивающей программе, включенной в раздел </w:t>
      </w:r>
      <w:r>
        <w:rPr>
          <w:rFonts w:eastAsia="Times New Roman" w:cs="Times New Roman" w:ascii="Times New Roman" w:hAnsi="Times New Roman"/>
          <w:sz w:val="28"/>
          <w:szCs w:val="28"/>
          <w:lang w:val="en-US"/>
        </w:rPr>
        <w:t>III</w:t>
      </w:r>
      <w:r>
        <w:rPr>
          <w:rFonts w:eastAsia="Times New Roman" w:cs="Times New Roman" w:ascii="Times New Roman" w:hAnsi="Times New Roman"/>
          <w:sz w:val="28"/>
          <w:szCs w:val="28"/>
        </w:rPr>
        <w:t xml:space="preserve">, направив Оператору Реестра исполнителей услуги </w:t>
      </w:r>
      <w:r>
        <w:rPr>
          <w:rFonts w:cs="Times New Roman" w:ascii="Times New Roman" w:hAnsi="Times New Roman"/>
          <w:sz w:val="28"/>
          <w:szCs w:val="28"/>
        </w:rPr>
        <w:t>путем заполнения экранных форм в информационной системе</w:t>
      </w:r>
      <w:r>
        <w:rPr>
          <w:rFonts w:eastAsia="Times New Roman" w:cs="Times New Roman" w:ascii="Times New Roman" w:hAnsi="Times New Roman"/>
          <w:sz w:val="28"/>
          <w:szCs w:val="28"/>
        </w:rPr>
        <w:t xml:space="preserve"> заявление об изменении сведений о дополнительной общеразвивающей программе, содержащее новые, измененные сведения, предусмотренные пунктом 3.1 настоящего Порядка.</w:t>
      </w:r>
      <w:bookmarkEnd w:id="113"/>
    </w:p>
    <w:p>
      <w:pPr>
        <w:pStyle w:val="ListParagraph"/>
        <w:widowControl w:val="false"/>
        <w:numPr>
          <w:ilvl w:val="1"/>
          <w:numId w:val="5"/>
        </w:numPr>
        <w:tabs>
          <w:tab w:val="clear" w:pos="709"/>
          <w:tab w:val="left" w:pos="0" w:leader="none"/>
          <w:tab w:val="left" w:pos="993" w:leader="none"/>
          <w:tab w:val="left" w:pos="1276" w:leader="none"/>
        </w:tabs>
        <w:spacing w:lineRule="auto" w:line="240" w:before="0" w:after="0"/>
        <w:ind w:left="0" w:firstLine="709"/>
        <w:contextualSpacing/>
        <w:jc w:val="both"/>
        <w:rPr>
          <w:rFonts w:ascii="Times New Roman" w:hAnsi="Times New Roman" w:eastAsia="Times New Roman" w:cs="Times New Roman"/>
          <w:sz w:val="28"/>
          <w:szCs w:val="28"/>
        </w:rPr>
      </w:pPr>
      <w:bookmarkStart w:id="114" w:name="_Ref114236412"/>
      <w:r>
        <w:rPr>
          <w:rFonts w:eastAsia="Times New Roman" w:cs="Times New Roman" w:ascii="Times New Roman" w:hAnsi="Times New Roman"/>
          <w:sz w:val="28"/>
          <w:szCs w:val="28"/>
        </w:rPr>
        <w:t>Оператор Реестра исполнителей услуги в течение 10-ти рабочих дней с момента получения заявления исполнителя услуги об изменении сведений о дополнительной программе проверяет выполнение условий, установленных пунктом 3.5 настоящего Порядка.</w:t>
      </w:r>
      <w:bookmarkEnd w:id="114"/>
      <w:r>
        <w:rPr>
          <w:rFonts w:eastAsia="Times New Roman" w:cs="Times New Roman" w:ascii="Times New Roman" w:hAnsi="Times New Roman"/>
          <w:sz w:val="28"/>
          <w:szCs w:val="28"/>
        </w:rPr>
        <w:t xml:space="preserve"> </w:t>
      </w:r>
    </w:p>
    <w:p>
      <w:pPr>
        <w:pStyle w:val="ListParagraph"/>
        <w:tabs>
          <w:tab w:val="clear" w:pos="709"/>
          <w:tab w:val="left" w:pos="0" w:leader="none"/>
          <w:tab w:val="left" w:pos="993" w:leader="none"/>
          <w:tab w:val="left" w:pos="1276" w:leader="none"/>
        </w:tabs>
        <w:spacing w:lineRule="auto" w:line="240"/>
        <w:ind w:left="0"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В случае выполнения исполнителем указанных условий Оператор Реестра исполнителей услуги вносит необходимые изменения в раздел </w:t>
      </w:r>
      <w:r>
        <w:rPr>
          <w:rFonts w:eastAsia="Times New Roman" w:cs="Times New Roman" w:ascii="Times New Roman" w:hAnsi="Times New Roman"/>
          <w:sz w:val="28"/>
          <w:szCs w:val="28"/>
          <w:lang w:val="en-US"/>
        </w:rPr>
        <w:t>III</w:t>
      </w:r>
      <w:r>
        <w:rPr>
          <w:rFonts w:eastAsia="Times New Roman" w:cs="Times New Roman" w:ascii="Times New Roman" w:hAnsi="Times New Roman"/>
          <w:sz w:val="28"/>
          <w:szCs w:val="28"/>
        </w:rPr>
        <w:t xml:space="preserve">. </w:t>
      </w:r>
    </w:p>
    <w:p>
      <w:pPr>
        <w:pStyle w:val="ListParagraph"/>
        <w:widowControl w:val="false"/>
        <w:numPr>
          <w:ilvl w:val="1"/>
          <w:numId w:val="5"/>
        </w:numPr>
        <w:tabs>
          <w:tab w:val="clear" w:pos="709"/>
          <w:tab w:val="left" w:pos="0" w:leader="none"/>
          <w:tab w:val="left" w:pos="993" w:leader="none"/>
          <w:tab w:val="left" w:pos="1276" w:leader="none"/>
        </w:tabs>
        <w:spacing w:lineRule="auto" w:line="240" w:before="0" w:after="0"/>
        <w:ind w:left="0" w:firstLine="709"/>
        <w:contextualSpacing/>
        <w:jc w:val="both"/>
        <w:rPr>
          <w:rFonts w:ascii="Times New Roman" w:hAnsi="Times New Roman" w:eastAsia="Times New Roman" w:cs="Times New Roman"/>
          <w:sz w:val="28"/>
          <w:szCs w:val="28"/>
        </w:rPr>
      </w:pPr>
      <w:bookmarkStart w:id="115" w:name="_Ref114236458"/>
      <w:r>
        <w:rPr>
          <w:rFonts w:eastAsia="Times New Roman" w:cs="Times New Roman" w:ascii="Times New Roman" w:hAnsi="Times New Roman"/>
          <w:sz w:val="28"/>
          <w:szCs w:val="28"/>
        </w:rPr>
        <w:t xml:space="preserve">В случае невыполнения хотя бы одного из условий, установленных пунктом 3.5 настоящего Порядка, Оператор Реестра исполнителей услуги в срок, указанный в пункте 3.10 настоящего порядка, направляет исполнителю уведомление об отказе в изменении сведений о дополнительной общеразвивающей программе в разделе </w:t>
      </w:r>
      <w:r>
        <w:rPr>
          <w:rFonts w:eastAsia="Times New Roman" w:cs="Times New Roman" w:ascii="Times New Roman" w:hAnsi="Times New Roman"/>
          <w:sz w:val="28"/>
          <w:szCs w:val="28"/>
          <w:lang w:val="en-US"/>
        </w:rPr>
        <w:t>III</w:t>
      </w:r>
      <w:r>
        <w:rPr>
          <w:rFonts w:eastAsia="Times New Roman" w:cs="Times New Roman" w:ascii="Times New Roman" w:hAnsi="Times New Roman"/>
          <w:sz w:val="28"/>
          <w:szCs w:val="28"/>
        </w:rPr>
        <w:t xml:space="preserve"> с указанием причины такого отказа.</w:t>
      </w:r>
      <w:bookmarkEnd w:id="115"/>
      <w:r>
        <w:rPr>
          <w:rFonts w:eastAsia="Times New Roman" w:cs="Times New Roman" w:ascii="Times New Roman" w:hAnsi="Times New Roman"/>
          <w:sz w:val="28"/>
          <w:szCs w:val="28"/>
        </w:rPr>
        <w:t xml:space="preserve"> </w:t>
      </w:r>
    </w:p>
    <w:p>
      <w:pPr>
        <w:pStyle w:val="ListParagraph"/>
        <w:widowControl w:val="false"/>
        <w:numPr>
          <w:ilvl w:val="1"/>
          <w:numId w:val="5"/>
        </w:numPr>
        <w:tabs>
          <w:tab w:val="clear" w:pos="709"/>
          <w:tab w:val="left" w:pos="0" w:leader="none"/>
          <w:tab w:val="left" w:pos="851" w:leader="none"/>
          <w:tab w:val="left" w:pos="993" w:leader="none"/>
          <w:tab w:val="left" w:pos="1276" w:leader="none"/>
        </w:tabs>
        <w:spacing w:lineRule="auto" w:line="240" w:before="0" w:after="0"/>
        <w:ind w:left="0" w:firstLine="709"/>
        <w:contextual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Формы заявлений и уведомлений, указанных в пунктах 3.3, 3.6-3.7, 3.9 и 3.11 настоящего Порядка, устанавливаются уполномоченным органом.</w:t>
      </w:r>
    </w:p>
    <w:p>
      <w:pPr>
        <w:pStyle w:val="ListParagraph"/>
        <w:widowControl w:val="false"/>
        <w:numPr>
          <w:ilvl w:val="1"/>
          <w:numId w:val="5"/>
        </w:numPr>
        <w:tabs>
          <w:tab w:val="clear" w:pos="709"/>
          <w:tab w:val="left" w:pos="0" w:leader="none"/>
          <w:tab w:val="left" w:pos="993" w:leader="none"/>
          <w:tab w:val="left" w:pos="1276" w:leader="none"/>
        </w:tabs>
        <w:spacing w:lineRule="auto" w:line="240" w:before="0" w:after="0"/>
        <w:ind w:left="0" w:firstLine="709"/>
        <w:contextual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В случае исключения исполнителя услуги из Реестра исполнителей услуги сведения, указанные в пункте 3.1, сохраняются в разделе </w:t>
      </w:r>
      <w:r>
        <w:rPr>
          <w:rFonts w:eastAsia="Times New Roman" w:cs="Times New Roman" w:ascii="Times New Roman" w:hAnsi="Times New Roman"/>
          <w:sz w:val="28"/>
          <w:szCs w:val="28"/>
          <w:lang w:val="en-US"/>
        </w:rPr>
        <w:t>III</w:t>
      </w:r>
      <w:r>
        <w:rPr>
          <w:rFonts w:eastAsia="Times New Roman" w:cs="Times New Roman" w:ascii="Times New Roman" w:hAnsi="Times New Roman"/>
          <w:sz w:val="28"/>
          <w:szCs w:val="28"/>
        </w:rPr>
        <w:t xml:space="preserve"> в целях обеспечения </w:t>
      </w:r>
      <w:r>
        <w:rPr>
          <w:rFonts w:cs="Times New Roman" w:ascii="Times New Roman" w:hAnsi="Times New Roman"/>
          <w:sz w:val="28"/>
          <w:szCs w:val="28"/>
        </w:rPr>
        <w:t>осуществления автоматизированного учета в информационной системе.</w:t>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r>
    </w:p>
    <w:p>
      <w:pPr>
        <w:pStyle w:val="1"/>
        <w:spacing w:before="0" w:after="0"/>
        <w:rPr>
          <w:rFonts w:ascii="Times New Roman" w:hAnsi="Times New Roman" w:cs="Times New Roman"/>
          <w:color w:val="auto"/>
          <w:sz w:val="28"/>
          <w:szCs w:val="28"/>
        </w:rPr>
      </w:pPr>
      <w:r>
        <w:rPr>
          <w:rFonts w:cs="Times New Roman" w:ascii="Times New Roman" w:hAnsi="Times New Roman"/>
          <w:color w:val="auto"/>
          <w:sz w:val="28"/>
          <w:szCs w:val="28"/>
        </w:rPr>
        <w:t>4. Исключение исполнителей услуги из Реестра исполнителей услуги</w:t>
      </w:r>
    </w:p>
    <w:p>
      <w:pPr>
        <w:pStyle w:val="Normal"/>
        <w:widowControl w:val="false"/>
        <w:spacing w:lineRule="auto" w:line="240" w:before="0" w:after="0"/>
        <w:jc w:val="both"/>
        <w:rPr>
          <w:rFonts w:ascii="Times New Roman" w:hAnsi="Times New Roman" w:cs="Times New Roman"/>
          <w:vanish/>
          <w:sz w:val="28"/>
          <w:szCs w:val="28"/>
        </w:rPr>
      </w:pPr>
      <w:r>
        <w:rPr>
          <w:rFonts w:cs="Times New Roman" w:ascii="Times New Roman" w:hAnsi="Times New Roman"/>
          <w:vanish/>
          <w:sz w:val="28"/>
          <w:szCs w:val="28"/>
        </w:rPr>
      </w:r>
      <w:bookmarkStart w:id="116" w:name="sub_1280"/>
      <w:bookmarkStart w:id="117" w:name="sub_1281"/>
      <w:bookmarkStart w:id="118" w:name="sub_1280"/>
      <w:bookmarkStart w:id="119" w:name="sub_1281"/>
      <w:bookmarkEnd w:id="118"/>
      <w:bookmarkEnd w:id="119"/>
    </w:p>
    <w:p>
      <w:pPr>
        <w:pStyle w:val="ListParagraph"/>
        <w:widowControl w:val="false"/>
        <w:numPr>
          <w:ilvl w:val="1"/>
          <w:numId w:val="22"/>
        </w:numPr>
        <w:tabs>
          <w:tab w:val="clear" w:pos="709"/>
          <w:tab w:val="left" w:pos="1276" w:leader="none"/>
        </w:tabs>
        <w:spacing w:lineRule="auto" w:line="240" w:before="0" w:after="0"/>
        <w:ind w:left="0" w:firstLine="1069"/>
        <w:contextualSpacing/>
        <w:jc w:val="both"/>
        <w:rPr>
          <w:rFonts w:ascii="Times New Roman" w:hAnsi="Times New Roman" w:cs="Times New Roman"/>
          <w:sz w:val="28"/>
          <w:szCs w:val="28"/>
        </w:rPr>
      </w:pPr>
      <w:bookmarkStart w:id="120" w:name="_Ref114236519"/>
      <w:r>
        <w:rPr>
          <w:rFonts w:cs="Times New Roman" w:ascii="Times New Roman" w:hAnsi="Times New Roman"/>
          <w:sz w:val="28"/>
          <w:szCs w:val="28"/>
        </w:rPr>
        <w:t>Исключение исполнителя услуги из Реестра исполнителей услуги осуществляется в следующих случаях:</w:t>
      </w:r>
      <w:bookmarkEnd w:id="120"/>
    </w:p>
    <w:p>
      <w:pPr>
        <w:pStyle w:val="ListParagraph"/>
        <w:widowControl w:val="false"/>
        <w:numPr>
          <w:ilvl w:val="1"/>
          <w:numId w:val="12"/>
        </w:numPr>
        <w:tabs>
          <w:tab w:val="clear" w:pos="709"/>
          <w:tab w:val="left" w:pos="1134" w:leader="none"/>
        </w:tabs>
        <w:spacing w:lineRule="auto" w:line="240" w:before="0" w:after="0"/>
        <w:ind w:left="0" w:firstLine="709"/>
        <w:contextualSpacing/>
        <w:jc w:val="both"/>
        <w:rPr>
          <w:rFonts w:ascii="Times New Roman" w:hAnsi="Times New Roman" w:cs="Times New Roman"/>
          <w:sz w:val="28"/>
          <w:szCs w:val="28"/>
        </w:rPr>
      </w:pPr>
      <w:bookmarkStart w:id="121" w:name="sub_1281"/>
      <w:bookmarkStart w:id="122" w:name="sub_1282"/>
      <w:bookmarkStart w:id="123" w:name="_Ref114236501"/>
      <w:bookmarkEnd w:id="121"/>
      <w:bookmarkEnd w:id="122"/>
      <w:r>
        <w:rPr>
          <w:rFonts w:cs="Times New Roman" w:ascii="Times New Roman" w:hAnsi="Times New Roman"/>
          <w:sz w:val="28"/>
          <w:szCs w:val="28"/>
        </w:rPr>
        <w:t xml:space="preserve">при несогласии исполнителя услуги с измененными в соответствии с </w:t>
      </w:r>
      <w:r>
        <w:rPr>
          <w:rStyle w:val="Style14"/>
          <w:rFonts w:ascii="Times New Roman" w:hAnsi="Times New Roman"/>
          <w:color w:val="auto"/>
          <w:sz w:val="28"/>
          <w:szCs w:val="28"/>
        </w:rPr>
        <w:t>частью 2 статьи 23</w:t>
      </w:r>
      <w:r>
        <w:rPr>
          <w:rFonts w:cs="Times New Roman" w:ascii="Times New Roman" w:hAnsi="Times New Roman"/>
          <w:sz w:val="28"/>
          <w:szCs w:val="28"/>
        </w:rP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условиями оказания услуги на основании заявления исполнителя услуги в Уполномоченный орган;</w:t>
      </w:r>
      <w:bookmarkEnd w:id="123"/>
    </w:p>
    <w:p>
      <w:pPr>
        <w:pStyle w:val="ListParagraph"/>
        <w:widowControl w:val="false"/>
        <w:numPr>
          <w:ilvl w:val="1"/>
          <w:numId w:val="12"/>
        </w:numPr>
        <w:tabs>
          <w:tab w:val="clear" w:pos="709"/>
          <w:tab w:val="left" w:pos="1134" w:leader="none"/>
        </w:tabs>
        <w:spacing w:lineRule="auto" w:line="240" w:before="0" w:after="0"/>
        <w:ind w:left="0" w:firstLine="709"/>
        <w:contextualSpacing/>
        <w:jc w:val="both"/>
        <w:rPr>
          <w:rFonts w:ascii="Times New Roman" w:hAnsi="Times New Roman" w:cs="Times New Roman"/>
          <w:sz w:val="28"/>
          <w:szCs w:val="28"/>
        </w:rPr>
      </w:pPr>
      <w:bookmarkStart w:id="124" w:name="sub_1282"/>
      <w:bookmarkStart w:id="125" w:name="sub_1283"/>
      <w:bookmarkStart w:id="126" w:name="_Ref114236565"/>
      <w:bookmarkEnd w:id="124"/>
      <w:bookmarkEnd w:id="125"/>
      <w:r>
        <w:rPr>
          <w:rFonts w:cs="Times New Roman" w:ascii="Times New Roman" w:hAnsi="Times New Roman"/>
          <w:sz w:val="28"/>
          <w:szCs w:val="28"/>
        </w:rPr>
        <w:t>включение исполнителя услуги в реестр недобросовестных исполнителей государственных (муниципальных) услуг в социальной сфере;</w:t>
      </w:r>
      <w:bookmarkEnd w:id="126"/>
    </w:p>
    <w:p>
      <w:pPr>
        <w:pStyle w:val="ListParagraph"/>
        <w:widowControl w:val="false"/>
        <w:numPr>
          <w:ilvl w:val="0"/>
          <w:numId w:val="18"/>
        </w:numPr>
        <w:tabs>
          <w:tab w:val="clear" w:pos="709"/>
          <w:tab w:val="left" w:pos="1134" w:leader="none"/>
        </w:tabs>
        <w:spacing w:lineRule="auto" w:line="240" w:before="0" w:after="0"/>
        <w:ind w:left="0" w:firstLine="709"/>
        <w:contextualSpacing/>
        <w:jc w:val="both"/>
        <w:rPr>
          <w:rFonts w:ascii="Times New Roman" w:hAnsi="Times New Roman" w:cs="Times New Roman"/>
          <w:sz w:val="28"/>
          <w:szCs w:val="28"/>
        </w:rPr>
      </w:pPr>
      <w:bookmarkStart w:id="127" w:name="_Ref114236575"/>
      <w:r>
        <w:rPr>
          <w:rFonts w:cs="Times New Roman" w:ascii="Times New Roman" w:hAnsi="Times New Roman"/>
          <w:sz w:val="28"/>
          <w:szCs w:val="28"/>
        </w:rPr>
        <w:t>прекращение деятельности исполнителя (ликвидация, реорганизация, прекращение физическим лицом деятельности в качестве индивидуального предпринимателя);</w:t>
      </w:r>
      <w:bookmarkEnd w:id="127"/>
    </w:p>
    <w:p>
      <w:pPr>
        <w:pStyle w:val="ListParagraph"/>
        <w:widowControl w:val="false"/>
        <w:numPr>
          <w:ilvl w:val="0"/>
          <w:numId w:val="18"/>
        </w:numPr>
        <w:tabs>
          <w:tab w:val="clear" w:pos="709"/>
          <w:tab w:val="left" w:pos="1134" w:leader="none"/>
        </w:tabs>
        <w:spacing w:lineRule="auto" w:line="240" w:before="0" w:after="0"/>
        <w:ind w:left="0" w:firstLine="709"/>
        <w:contextualSpacing/>
        <w:jc w:val="both"/>
        <w:rPr>
          <w:rFonts w:ascii="Times New Roman" w:hAnsi="Times New Roman" w:cs="Times New Roman"/>
          <w:sz w:val="28"/>
          <w:szCs w:val="28"/>
        </w:rPr>
      </w:pPr>
      <w:bookmarkStart w:id="128" w:name="_Ref114236584"/>
      <w:r>
        <w:rPr>
          <w:rFonts w:cs="Times New Roman" w:ascii="Times New Roman" w:hAnsi="Times New Roman"/>
          <w:sz w:val="28"/>
          <w:szCs w:val="28"/>
        </w:rPr>
        <w:t>утрата исполнителем права на осуществление образовательной деятельности по реализации дополнительных общеразвивающих программ;</w:t>
      </w:r>
      <w:bookmarkEnd w:id="128"/>
    </w:p>
    <w:p>
      <w:pPr>
        <w:pStyle w:val="ListParagraph"/>
        <w:widowControl w:val="false"/>
        <w:numPr>
          <w:ilvl w:val="0"/>
          <w:numId w:val="18"/>
        </w:numPr>
        <w:tabs>
          <w:tab w:val="clear" w:pos="709"/>
          <w:tab w:val="left" w:pos="1134" w:leader="none"/>
        </w:tabs>
        <w:spacing w:lineRule="auto" w:line="240" w:before="0" w:after="0"/>
        <w:ind w:left="0" w:firstLine="709"/>
        <w:contextualSpacing/>
        <w:jc w:val="both"/>
        <w:rPr>
          <w:rFonts w:ascii="Times New Roman" w:hAnsi="Times New Roman" w:cs="Times New Roman"/>
          <w:sz w:val="28"/>
          <w:szCs w:val="28"/>
        </w:rPr>
      </w:pPr>
      <w:bookmarkStart w:id="129" w:name="sub_1283"/>
      <w:bookmarkStart w:id="130" w:name="sub_1284"/>
      <w:bookmarkEnd w:id="129"/>
      <w:bookmarkEnd w:id="130"/>
      <w:r>
        <w:rPr>
          <w:rFonts w:cs="Times New Roman" w:ascii="Times New Roman" w:hAnsi="Times New Roman"/>
          <w:sz w:val="28"/>
          <w:szCs w:val="28"/>
        </w:rPr>
        <w:t>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w:t>
      </w:r>
    </w:p>
    <w:p>
      <w:pPr>
        <w:pStyle w:val="ListParagraph"/>
        <w:widowControl w:val="false"/>
        <w:numPr>
          <w:ilvl w:val="1"/>
          <w:numId w:val="22"/>
        </w:numPr>
        <w:tabs>
          <w:tab w:val="clear" w:pos="709"/>
          <w:tab w:val="left" w:pos="1276" w:leader="none"/>
        </w:tabs>
        <w:spacing w:lineRule="auto" w:line="240" w:before="0" w:after="0"/>
        <w:ind w:left="0" w:firstLine="709"/>
        <w:contextualSpacing/>
        <w:jc w:val="both"/>
        <w:rPr>
          <w:rFonts w:ascii="Times New Roman" w:hAnsi="Times New Roman" w:cs="Times New Roman"/>
          <w:sz w:val="28"/>
          <w:szCs w:val="28"/>
        </w:rPr>
      </w:pPr>
      <w:bookmarkStart w:id="131" w:name="sub_1284"/>
      <w:bookmarkStart w:id="132" w:name="sub_1285"/>
      <w:bookmarkEnd w:id="131"/>
      <w:r>
        <w:rPr>
          <w:rFonts w:cs="Times New Roman" w:ascii="Times New Roman" w:hAnsi="Times New Roman"/>
          <w:sz w:val="28"/>
          <w:szCs w:val="28"/>
        </w:rPr>
        <w:t>В случае, предусмотренном подпунктом 1 пункта 4.1 настоящего Порядка, исключение исполнителя услуг из реестра исполнителей услуг осуществляется в соответствии с Правилами исключения.</w:t>
      </w:r>
    </w:p>
    <w:p>
      <w:pPr>
        <w:pStyle w:val="ListParagraph"/>
        <w:widowControl w:val="false"/>
        <w:numPr>
          <w:ilvl w:val="1"/>
          <w:numId w:val="22"/>
        </w:numPr>
        <w:tabs>
          <w:tab w:val="clear" w:pos="709"/>
          <w:tab w:val="left" w:pos="1276" w:leader="none"/>
        </w:tabs>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В случае, предусмотренном подпунктом 2 пункта 4.1 настоящего Порядка, Уполномоченный орган в течение трех рабочих дней, следующих за днем включения исполнителя услуг в реестр недобросовестных исполнителей государственных (муниципальных) услуг в социальной сфере вносит соответствующие изменения в реестровую запись и переносит ее в архив, где она подлежит хранению в течение пяти лет.</w:t>
      </w:r>
    </w:p>
    <w:p>
      <w:pPr>
        <w:pStyle w:val="ListParagraph"/>
        <w:widowControl w:val="false"/>
        <w:numPr>
          <w:ilvl w:val="1"/>
          <w:numId w:val="22"/>
        </w:numPr>
        <w:tabs>
          <w:tab w:val="clear" w:pos="709"/>
          <w:tab w:val="left" w:pos="1276" w:leader="none"/>
        </w:tabs>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В случае выявления фактов, предусмотренных подпунктами 3 и 4 пункта 4.1 настоящего Порядка, уполномоченный орган направляет в течение 3 рабочих дней, следующих за днем их выявления, вносит соответствующие изменения в реестровую запись и переносит ее в архив, где она подлежит хранению в течение пяти лет.</w:t>
      </w:r>
    </w:p>
    <w:p>
      <w:pPr>
        <w:pStyle w:val="ListParagraph"/>
        <w:widowControl w:val="false"/>
        <w:numPr>
          <w:ilvl w:val="1"/>
          <w:numId w:val="22"/>
        </w:numPr>
        <w:tabs>
          <w:tab w:val="clear" w:pos="709"/>
          <w:tab w:val="left" w:pos="1276" w:leader="none"/>
        </w:tabs>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 где она подлежит хранению в течение пяти лет.</w:t>
      </w:r>
    </w:p>
    <w:p>
      <w:pPr>
        <w:pStyle w:val="ListParagraph"/>
        <w:widowControl w:val="false"/>
        <w:numPr>
          <w:ilvl w:val="1"/>
          <w:numId w:val="22"/>
        </w:numPr>
        <w:tabs>
          <w:tab w:val="clear" w:pos="709"/>
          <w:tab w:val="left" w:pos="1276" w:leader="none"/>
        </w:tabs>
        <w:spacing w:lineRule="auto" w:line="240" w:before="0" w:after="0"/>
        <w:ind w:left="0" w:firstLine="709"/>
        <w:contextualSpacing/>
        <w:jc w:val="both"/>
        <w:rPr>
          <w:rFonts w:ascii="Times New Roman" w:hAnsi="Times New Roman" w:cs="Times New Roman"/>
          <w:sz w:val="28"/>
          <w:szCs w:val="28"/>
        </w:rPr>
      </w:pPr>
      <w:bookmarkStart w:id="133" w:name="_Ref114236607"/>
      <w:r>
        <w:rPr>
          <w:rFonts w:cs="Times New Roman" w:ascii="Times New Roman" w:hAnsi="Times New Roman"/>
          <w:sz w:val="28"/>
          <w:szCs w:val="28"/>
        </w:rPr>
        <w:t>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w:t>
      </w:r>
      <w:bookmarkEnd w:id="133"/>
    </w:p>
    <w:p>
      <w:pPr>
        <w:pStyle w:val="ListParagraph"/>
        <w:widowControl w:val="false"/>
        <w:numPr>
          <w:ilvl w:val="1"/>
          <w:numId w:val="22"/>
        </w:numPr>
        <w:tabs>
          <w:tab w:val="clear" w:pos="709"/>
          <w:tab w:val="left" w:pos="1276" w:leader="none"/>
        </w:tabs>
        <w:spacing w:lineRule="auto" w:line="240" w:before="0" w:after="0"/>
        <w:ind w:left="0" w:firstLine="709"/>
        <w:contextualSpacing/>
        <w:jc w:val="both"/>
        <w:rPr>
          <w:rFonts w:ascii="Times New Roman" w:hAnsi="Times New Roman" w:cs="Times New Roman"/>
          <w:sz w:val="28"/>
          <w:szCs w:val="28"/>
        </w:rPr>
      </w:pPr>
      <w:bookmarkStart w:id="134" w:name="sub_1285"/>
      <w:r>
        <w:rPr>
          <w:rFonts w:cs="Times New Roman" w:ascii="Times New Roman" w:hAnsi="Times New Roman"/>
          <w:sz w:val="28"/>
          <w:szCs w:val="28"/>
        </w:rPr>
        <w:t>Исполнитель услуги считается исключенным из Реестра исполнителей услуги с даты предоставления в уполномоченный орган заявления о несогласии исполнителя услуг с измененными в соответствии с частью 2 статьи 23 Федерального закона «О государственном (муниципальном) социальном заказе на оказание государственных (муниципальных) услуг в социальной сфере» условиями оказания муниципальной услуги в социальной сфере в соответствии с социальным сертификатом.</w:t>
      </w:r>
      <w:bookmarkEnd w:id="134"/>
    </w:p>
    <w:p>
      <w:pPr>
        <w:pStyle w:val="Normal"/>
        <w:spacing w:lineRule="auto" w:line="240" w:before="0" w:after="160"/>
        <w:rPr>
          <w:rFonts w:ascii="Times New Roman" w:hAnsi="Times New Roman" w:cs="Times New Roman"/>
          <w:sz w:val="28"/>
          <w:szCs w:val="28"/>
        </w:rPr>
      </w:pPr>
      <w:r>
        <w:rPr/>
      </w:r>
    </w:p>
    <w:sectPr>
      <w:headerReference w:type="default" r:id="rId4"/>
      <w:type w:val="nextPage"/>
      <w:pgSz w:w="11906" w:h="16838"/>
      <w:pgMar w:left="1701" w:right="850" w:header="708" w:top="1134" w:footer="0" w:bottom="1134" w:gutter="0"/>
      <w:pgNumType w:start="1"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CYR">
    <w:charset w:val="01"/>
    <w:family w:val="roman"/>
    <w:pitch w:val="variable"/>
  </w:font>
  <w:font w:name="Segoe UI">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874" w:hanging="360"/>
      </w:p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2">
    <w:lvl w:ilvl="0">
      <w:start w:val="1"/>
      <w:numFmt w:val="decimal"/>
      <w:lvlText w:val="%1."/>
      <w:lvlJc w:val="left"/>
      <w:pPr>
        <w:tabs>
          <w:tab w:val="num" w:pos="0"/>
        </w:tabs>
        <w:ind w:left="720" w:hanging="360"/>
      </w:pPr>
      <w:rPr>
        <w:sz w:val="28"/>
        <w:szCs w:val="28"/>
        <w:rFonts w:cs="Times New Roman"/>
      </w:rPr>
    </w:lvl>
    <w:lvl w:ilvl="1">
      <w:start w:val="1"/>
      <w:numFmt w:val="decimal"/>
      <w:lvlText w:val="%2)"/>
      <w:lvlJc w:val="left"/>
      <w:pPr>
        <w:tabs>
          <w:tab w:val="num" w:pos="0"/>
        </w:tabs>
        <w:ind w:left="7874"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1"/>
      <w:numFmt w:val="decimal"/>
      <w:lvlText w:val="%1."/>
      <w:lvlJc w:val="left"/>
      <w:pPr>
        <w:tabs>
          <w:tab w:val="num" w:pos="0"/>
        </w:tabs>
        <w:ind w:left="-60" w:hanging="61"/>
      </w:pPr>
      <w:rPr>
        <w:dstrike w:val="false"/>
        <w:strike w:val="false"/>
        <w:sz w:val="28"/>
        <w:b w:val="false"/>
        <w:szCs w:val="28"/>
        <w:rFonts w:cs="Times New Roman"/>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1"/>
      <w:numFmt w:val="decimal"/>
      <w:lvlText w:val="%1."/>
      <w:lvlJc w:val="left"/>
      <w:pPr>
        <w:tabs>
          <w:tab w:val="num" w:pos="0"/>
        </w:tabs>
        <w:ind w:left="601" w:hanging="61"/>
      </w:pPr>
      <w:rPr>
        <w:dstrike w:val="false"/>
        <w:strike w:val="false"/>
        <w:sz w:val="24"/>
        <w:b w:val="false"/>
        <w:szCs w:val="24"/>
        <w:rFonts w:cs="Times New Roman"/>
      </w:rPr>
    </w:lvl>
    <w:lvl w:ilvl="1">
      <w:start w:val="1"/>
      <w:numFmt w:val="decimal"/>
      <w:lvlText w:val="%2)"/>
      <w:lvlJc w:val="left"/>
      <w:pPr>
        <w:tabs>
          <w:tab w:val="num" w:pos="0"/>
        </w:tabs>
        <w:ind w:left="1429"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upperRoman"/>
      <w:lvlText w:val="%1."/>
      <w:lvlJc w:val="right"/>
      <w:pPr>
        <w:tabs>
          <w:tab w:val="num" w:pos="0"/>
        </w:tabs>
        <w:ind w:left="1429" w:hanging="360"/>
      </w:pPr>
    </w:lvl>
    <w:lvl w:ilvl="1">
      <w:start w:val="1"/>
      <w:numFmt w:val="decimal"/>
      <w:lvlText w:val="%1.%2."/>
      <w:lvlJc w:val="left"/>
      <w:pPr>
        <w:tabs>
          <w:tab w:val="num" w:pos="0"/>
        </w:tabs>
        <w:ind w:left="1789" w:hanging="720"/>
      </w:pPr>
    </w:lvl>
    <w:lvl w:ilvl="2">
      <w:start w:val="1"/>
      <w:numFmt w:val="decimal"/>
      <w:lvlText w:val="%1.%2.%3."/>
      <w:lvlJc w:val="left"/>
      <w:pPr>
        <w:tabs>
          <w:tab w:val="num" w:pos="0"/>
        </w:tabs>
        <w:ind w:left="1789" w:hanging="720"/>
      </w:pPr>
    </w:lvl>
    <w:lvl w:ilvl="3">
      <w:start w:val="1"/>
      <w:numFmt w:val="decimal"/>
      <w:lvlText w:val="%1.%2.%3.%4."/>
      <w:lvlJc w:val="left"/>
      <w:pPr>
        <w:tabs>
          <w:tab w:val="num" w:pos="0"/>
        </w:tabs>
        <w:ind w:left="2149" w:hanging="1080"/>
      </w:pPr>
    </w:lvl>
    <w:lvl w:ilvl="4">
      <w:start w:val="1"/>
      <w:numFmt w:val="decimal"/>
      <w:lvlText w:val="%1.%2.%3.%4.%5."/>
      <w:lvlJc w:val="left"/>
      <w:pPr>
        <w:tabs>
          <w:tab w:val="num" w:pos="0"/>
        </w:tabs>
        <w:ind w:left="2149" w:hanging="1080"/>
      </w:pPr>
    </w:lvl>
    <w:lvl w:ilvl="5">
      <w:start w:val="1"/>
      <w:numFmt w:val="decimal"/>
      <w:lvlText w:val="%1.%2.%3.%4.%5.%6."/>
      <w:lvlJc w:val="left"/>
      <w:pPr>
        <w:tabs>
          <w:tab w:val="num" w:pos="0"/>
        </w:tabs>
        <w:ind w:left="2509" w:hanging="1440"/>
      </w:pPr>
    </w:lvl>
    <w:lvl w:ilvl="6">
      <w:start w:val="1"/>
      <w:numFmt w:val="decimal"/>
      <w:lvlText w:val="%1.%2.%3.%4.%5.%6.%7."/>
      <w:lvlJc w:val="left"/>
      <w:pPr>
        <w:tabs>
          <w:tab w:val="num" w:pos="0"/>
        </w:tabs>
        <w:ind w:left="2869" w:hanging="1800"/>
      </w:pPr>
    </w:lvl>
    <w:lvl w:ilvl="7">
      <w:start w:val="1"/>
      <w:numFmt w:val="decimal"/>
      <w:lvlText w:val="%1.%2.%3.%4.%5.%6.%7.%8."/>
      <w:lvlJc w:val="left"/>
      <w:pPr>
        <w:tabs>
          <w:tab w:val="num" w:pos="0"/>
        </w:tabs>
        <w:ind w:left="2869" w:hanging="1800"/>
      </w:pPr>
    </w:lvl>
    <w:lvl w:ilvl="8">
      <w:start w:val="1"/>
      <w:numFmt w:val="decimal"/>
      <w:lvlText w:val="%1.%2.%3.%4.%5.%6.%7.%8.%9."/>
      <w:lvlJc w:val="left"/>
      <w:pPr>
        <w:tabs>
          <w:tab w:val="num" w:pos="0"/>
        </w:tabs>
        <w:ind w:left="3229" w:hanging="2160"/>
      </w:pPr>
    </w:lvl>
  </w:abstractNum>
  <w:abstractNum w:abstractNumId="6">
    <w:lvl w:ilvl="0">
      <w:start w:val="1"/>
      <w:numFmt w:val="decimal"/>
      <w:lvlText w:val="%1."/>
      <w:lvlJc w:val="left"/>
      <w:pPr>
        <w:tabs>
          <w:tab w:val="num" w:pos="0"/>
        </w:tabs>
        <w:ind w:left="629" w:hanging="61"/>
      </w:pPr>
      <w:rPr>
        <w:dstrike w:val="false"/>
        <w:strike w:val="false"/>
        <w:b w:val="false"/>
        <w:rFonts w:cs="Times New Roman"/>
      </w:rPr>
    </w:lvl>
    <w:lvl w:ilvl="1">
      <w:start w:val="1"/>
      <w:numFmt w:val="decimal"/>
      <w:lvlText w:val="%2)"/>
      <w:lvlJc w:val="left"/>
      <w:pPr>
        <w:tabs>
          <w:tab w:val="num" w:pos="0"/>
        </w:tabs>
        <w:ind w:left="1429" w:hanging="360"/>
      </w:p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720" w:hanging="360"/>
      </w:pPr>
      <w:rPr>
        <w:sz w:val="28"/>
        <w:szCs w:val="28"/>
        <w:rFonts w:cs="Times New Roman"/>
      </w:rPr>
    </w:lvl>
    <w:lvl w:ilvl="1">
      <w:start w:val="1"/>
      <w:numFmt w:val="decimal"/>
      <w:lvlText w:val="%2)"/>
      <w:lvlJc w:val="left"/>
      <w:pPr>
        <w:tabs>
          <w:tab w:val="num" w:pos="0"/>
        </w:tabs>
        <w:ind w:left="72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0">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1">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2">
    <w:lvl w:ilvl="0">
      <w:start w:val="1"/>
      <w:numFmt w:val="decimal"/>
      <w:lvlText w:val="%1)"/>
      <w:lvlJc w:val="left"/>
      <w:pPr>
        <w:tabs>
          <w:tab w:val="num" w:pos="0"/>
        </w:tabs>
        <w:ind w:left="720" w:hanging="360"/>
      </w:pPr>
      <w:rPr>
        <w:rFonts w:cs="Times New Roman"/>
        <w:color w:val="auto"/>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14">
    <w:lvl w:ilvl="0">
      <w:start w:val="1"/>
      <w:numFmt w:val="decimal"/>
      <w:lvlText w:val="%1."/>
      <w:lvlJc w:val="left"/>
      <w:pPr>
        <w:tabs>
          <w:tab w:val="num" w:pos="0"/>
        </w:tabs>
        <w:ind w:left="660" w:hanging="66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15">
    <w:lvl w:ilvl="0">
      <w:start w:val="1"/>
      <w:numFmt w:val="decimal"/>
      <w:lvlText w:val="%1)"/>
      <w:lvlJc w:val="left"/>
      <w:pPr>
        <w:tabs>
          <w:tab w:val="num" w:pos="0"/>
        </w:tabs>
        <w:ind w:left="1441" w:hanging="732"/>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lvl w:ilvl="0">
      <w:start w:val="3"/>
      <w:numFmt w:val="decimal"/>
      <w:lvlText w:val="%1)"/>
      <w:lvlJc w:val="left"/>
      <w:pPr>
        <w:tabs>
          <w:tab w:val="num" w:pos="0"/>
        </w:tabs>
        <w:ind w:left="720" w:hanging="360"/>
      </w:pPr>
      <w:rPr>
        <w:rFonts w:cs="Times New Roman"/>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lvl w:ilvl="0">
      <w:start w:val="1"/>
      <w:numFmt w:val="decimal"/>
      <w:lvlText w:val="%1)"/>
      <w:lvlJc w:val="left"/>
      <w:pPr>
        <w:tabs>
          <w:tab w:val="num" w:pos="0"/>
        </w:tabs>
        <w:ind w:left="1069" w:hanging="360"/>
      </w:pPr>
      <w:rPr>
        <w:rFonts w:cs="Times New Roman"/>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20">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1">
    <w:lvl w:ilvl="0">
      <w:start w:val="2"/>
      <w:numFmt w:val="decimal"/>
      <w:lvlText w:val="%1."/>
      <w:lvlJc w:val="left"/>
      <w:pPr>
        <w:tabs>
          <w:tab w:val="num" w:pos="0"/>
        </w:tabs>
        <w:ind w:left="450" w:hanging="45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22">
    <w:lvl w:ilvl="0">
      <w:start w:val="4"/>
      <w:numFmt w:val="decimal"/>
      <w:lvlText w:val="%1."/>
      <w:lvlJc w:val="left"/>
      <w:pPr>
        <w:tabs>
          <w:tab w:val="num" w:pos="0"/>
        </w:tabs>
        <w:ind w:left="450" w:hanging="450"/>
      </w:pPr>
    </w:lvl>
    <w:lvl w:ilvl="1">
      <w:start w:val="1"/>
      <w:numFmt w:val="decimal"/>
      <w:lvlText w:val="%1.%2."/>
      <w:lvlJc w:val="left"/>
      <w:pPr>
        <w:tabs>
          <w:tab w:val="num" w:pos="0"/>
        </w:tabs>
        <w:ind w:left="1789" w:hanging="720"/>
      </w:pPr>
    </w:lvl>
    <w:lvl w:ilvl="2">
      <w:start w:val="1"/>
      <w:numFmt w:val="decimal"/>
      <w:lvlText w:val="%1.%2.%3."/>
      <w:lvlJc w:val="left"/>
      <w:pPr>
        <w:tabs>
          <w:tab w:val="num" w:pos="0"/>
        </w:tabs>
        <w:ind w:left="2858" w:hanging="720"/>
      </w:pPr>
    </w:lvl>
    <w:lvl w:ilvl="3">
      <w:start w:val="1"/>
      <w:numFmt w:val="decimal"/>
      <w:lvlText w:val="%1.%2.%3.%4."/>
      <w:lvlJc w:val="left"/>
      <w:pPr>
        <w:tabs>
          <w:tab w:val="num" w:pos="0"/>
        </w:tabs>
        <w:ind w:left="4287" w:hanging="1080"/>
      </w:pPr>
    </w:lvl>
    <w:lvl w:ilvl="4">
      <w:start w:val="1"/>
      <w:numFmt w:val="decimal"/>
      <w:lvlText w:val="%1.%2.%3.%4.%5."/>
      <w:lvlJc w:val="left"/>
      <w:pPr>
        <w:tabs>
          <w:tab w:val="num" w:pos="0"/>
        </w:tabs>
        <w:ind w:left="5356" w:hanging="1080"/>
      </w:pPr>
    </w:lvl>
    <w:lvl w:ilvl="5">
      <w:start w:val="1"/>
      <w:numFmt w:val="decimal"/>
      <w:lvlText w:val="%1.%2.%3.%4.%5.%6."/>
      <w:lvlJc w:val="left"/>
      <w:pPr>
        <w:tabs>
          <w:tab w:val="num" w:pos="0"/>
        </w:tabs>
        <w:ind w:left="6785" w:hanging="1440"/>
      </w:pPr>
    </w:lvl>
    <w:lvl w:ilvl="6">
      <w:start w:val="1"/>
      <w:numFmt w:val="decimal"/>
      <w:lvlText w:val="%1.%2.%3.%4.%5.%6.%7."/>
      <w:lvlJc w:val="left"/>
      <w:pPr>
        <w:tabs>
          <w:tab w:val="num" w:pos="0"/>
        </w:tabs>
        <w:ind w:left="8214" w:hanging="1800"/>
      </w:pPr>
    </w:lvl>
    <w:lvl w:ilvl="7">
      <w:start w:val="1"/>
      <w:numFmt w:val="decimal"/>
      <w:lvlText w:val="%1.%2.%3.%4.%5.%6.%7.%8."/>
      <w:lvlJc w:val="left"/>
      <w:pPr>
        <w:tabs>
          <w:tab w:val="num" w:pos="0"/>
        </w:tabs>
        <w:ind w:left="9283" w:hanging="1800"/>
      </w:pPr>
    </w:lvl>
    <w:lvl w:ilvl="8">
      <w:start w:val="1"/>
      <w:numFmt w:val="decimal"/>
      <w:lvlText w:val="%1.%2.%3.%4.%5.%6.%7.%8.%9."/>
      <w:lvlJc w:val="left"/>
      <w:pPr>
        <w:tabs>
          <w:tab w:val="num" w:pos="0"/>
        </w:tabs>
        <w:ind w:left="10712" w:hanging="2160"/>
      </w:pPr>
    </w:lvl>
  </w:abstractNum>
  <w:abstractNum w:abstractNumId="2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9230b"/>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uiPriority w:val="99"/>
    <w:qFormat/>
    <w:rsid w:val="00ae51b6"/>
    <w:pPr>
      <w:widowControl w:val="false"/>
      <w:spacing w:lineRule="auto" w:line="240" w:before="108" w:after="108"/>
      <w:jc w:val="center"/>
      <w:outlineLvl w:val="0"/>
    </w:pPr>
    <w:rPr>
      <w:rFonts w:ascii="Times New Roman CYR" w:hAnsi="Times New Roman CYR" w:eastAsia="" w:cs="Times New Roman CYR" w:eastAsiaTheme="minorEastAsia"/>
      <w:b/>
      <w:bCs/>
      <w:color w:val="26282F"/>
      <w:sz w:val="24"/>
      <w:szCs w:val="24"/>
      <w:lang w:eastAsia="ru-RU"/>
    </w:rPr>
  </w:style>
  <w:style w:type="character" w:styleId="DefaultParagraphFont" w:default="1">
    <w:name w:val="Default Paragraph Font"/>
    <w:uiPriority w:val="1"/>
    <w:semiHidden/>
    <w:unhideWhenUsed/>
    <w:qFormat/>
    <w:rPr/>
  </w:style>
  <w:style w:type="character" w:styleId="Style13">
    <w:name w:val="Интернет-ссылка"/>
    <w:basedOn w:val="DefaultParagraphFont"/>
    <w:uiPriority w:val="99"/>
    <w:unhideWhenUsed/>
    <w:rsid w:val="008f50a9"/>
    <w:rPr>
      <w:color w:val="0563C1" w:themeColor="hyperlink"/>
      <w:u w:val="single"/>
    </w:rPr>
  </w:style>
  <w:style w:type="character" w:styleId="11" w:customStyle="1">
    <w:name w:val="Неразрешенное упоминание1"/>
    <w:basedOn w:val="DefaultParagraphFont"/>
    <w:uiPriority w:val="99"/>
    <w:semiHidden/>
    <w:unhideWhenUsed/>
    <w:qFormat/>
    <w:rsid w:val="008f50a9"/>
    <w:rPr>
      <w:color w:val="605E5C"/>
      <w:shd w:fill="E1DFDD" w:val="clear"/>
    </w:rPr>
  </w:style>
  <w:style w:type="character" w:styleId="Style14" w:customStyle="1">
    <w:name w:val="Гипертекстовая ссылка"/>
    <w:basedOn w:val="DefaultParagraphFont"/>
    <w:uiPriority w:val="99"/>
    <w:qFormat/>
    <w:rsid w:val="00ce440c"/>
    <w:rPr>
      <w:rFonts w:cs="Times New Roman"/>
      <w:b w:val="false"/>
      <w:color w:val="106BBE"/>
    </w:rPr>
  </w:style>
  <w:style w:type="character" w:styleId="Annotationreference">
    <w:name w:val="annotation reference"/>
    <w:basedOn w:val="DefaultParagraphFont"/>
    <w:uiPriority w:val="99"/>
    <w:unhideWhenUsed/>
    <w:qFormat/>
    <w:rsid w:val="00ce440c"/>
    <w:rPr>
      <w:rFonts w:cs="Times New Roman"/>
      <w:sz w:val="16"/>
      <w:szCs w:val="16"/>
    </w:rPr>
  </w:style>
  <w:style w:type="character" w:styleId="Style15" w:customStyle="1">
    <w:name w:val="Текст примечания Знак"/>
    <w:basedOn w:val="DefaultParagraphFont"/>
    <w:link w:val="a8"/>
    <w:uiPriority w:val="99"/>
    <w:qFormat/>
    <w:rsid w:val="00ce440c"/>
    <w:rPr>
      <w:rFonts w:ascii="Times New Roman CYR" w:hAnsi="Times New Roman CYR" w:eastAsia="" w:cs="Times New Roman CYR" w:eastAsiaTheme="minorEastAsia"/>
      <w:sz w:val="20"/>
      <w:szCs w:val="20"/>
      <w:lang w:eastAsia="ru-RU"/>
    </w:rPr>
  </w:style>
  <w:style w:type="character" w:styleId="Style16" w:customStyle="1">
    <w:name w:val="Тема примечания Знак"/>
    <w:basedOn w:val="Style15"/>
    <w:link w:val="aa"/>
    <w:uiPriority w:val="99"/>
    <w:semiHidden/>
    <w:qFormat/>
    <w:rsid w:val="00ab19e5"/>
    <w:rPr>
      <w:rFonts w:ascii="Times New Roman CYR" w:hAnsi="Times New Roman CYR" w:eastAsia="" w:cs="Times New Roman CYR" w:eastAsiaTheme="minorEastAsia"/>
      <w:b/>
      <w:bCs/>
      <w:sz w:val="20"/>
      <w:szCs w:val="20"/>
      <w:lang w:eastAsia="ru-RU"/>
    </w:rPr>
  </w:style>
  <w:style w:type="character" w:styleId="Style17" w:customStyle="1">
    <w:name w:val="Абзац списка Знак"/>
    <w:basedOn w:val="DefaultParagraphFont"/>
    <w:link w:val="a3"/>
    <w:qFormat/>
    <w:locked/>
    <w:rsid w:val="0077497f"/>
    <w:rPr/>
  </w:style>
  <w:style w:type="character" w:styleId="Style18" w:customStyle="1">
    <w:name w:val="Текст выноски Знак"/>
    <w:basedOn w:val="DefaultParagraphFont"/>
    <w:link w:val="ac"/>
    <w:uiPriority w:val="99"/>
    <w:semiHidden/>
    <w:qFormat/>
    <w:rsid w:val="00104246"/>
    <w:rPr>
      <w:rFonts w:ascii="Segoe UI" w:hAnsi="Segoe UI" w:cs="Segoe UI"/>
      <w:sz w:val="18"/>
      <w:szCs w:val="18"/>
    </w:rPr>
  </w:style>
  <w:style w:type="character" w:styleId="Style19" w:customStyle="1">
    <w:name w:val="Верхний колонтитул Знак"/>
    <w:basedOn w:val="DefaultParagraphFont"/>
    <w:link w:val="af"/>
    <w:uiPriority w:val="99"/>
    <w:qFormat/>
    <w:rsid w:val="00c2352f"/>
    <w:rPr/>
  </w:style>
  <w:style w:type="character" w:styleId="Style20" w:customStyle="1">
    <w:name w:val="Нижний колонтитул Знак"/>
    <w:basedOn w:val="DefaultParagraphFont"/>
    <w:link w:val="af1"/>
    <w:uiPriority w:val="99"/>
    <w:qFormat/>
    <w:rsid w:val="00c2352f"/>
    <w:rPr/>
  </w:style>
  <w:style w:type="character" w:styleId="12" w:customStyle="1">
    <w:name w:val="Заголовок 1 Знак"/>
    <w:basedOn w:val="DefaultParagraphFont"/>
    <w:link w:val="1"/>
    <w:uiPriority w:val="9"/>
    <w:qFormat/>
    <w:rsid w:val="00ae51b6"/>
    <w:rPr>
      <w:rFonts w:ascii="Times New Roman CYR" w:hAnsi="Times New Roman CYR" w:eastAsia="" w:cs="Times New Roman CYR" w:eastAsiaTheme="minorEastAsia"/>
      <w:b/>
      <w:bCs/>
      <w:color w:val="26282F"/>
      <w:sz w:val="24"/>
      <w:szCs w:val="24"/>
      <w:lang w:eastAsia="ru-RU"/>
    </w:rPr>
  </w:style>
  <w:style w:type="character" w:styleId="Style21" w:customStyle="1">
    <w:name w:val="Цветовое выделение"/>
    <w:uiPriority w:val="99"/>
    <w:qFormat/>
    <w:rsid w:val="00ae51b6"/>
    <w:rPr>
      <w:b/>
      <w:color w:val="26282F"/>
    </w:rPr>
  </w:style>
  <w:style w:type="character" w:styleId="2" w:customStyle="1">
    <w:name w:val="Основной текст (2)"/>
    <w:basedOn w:val="DefaultParagraphFont"/>
    <w:qFormat/>
    <w:rsid w:val="00c32184"/>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6"/>
      <w:szCs w:val="26"/>
      <w:u w:val="none"/>
      <w:lang w:val="ru-RU" w:eastAsia="ru-RU" w:bidi="ru-RU"/>
    </w:rPr>
  </w:style>
  <w:style w:type="paragraph" w:styleId="Style22">
    <w:name w:val="Заголовок"/>
    <w:basedOn w:val="Normal"/>
    <w:next w:val="Style23"/>
    <w:qFormat/>
    <w:pPr>
      <w:keepNext w:val="true"/>
      <w:spacing w:before="240" w:after="120"/>
    </w:pPr>
    <w:rPr>
      <w:rFonts w:ascii="Liberation Sans" w:hAnsi="Liberation Sans" w:eastAsia="Noto Sans CJK SC" w:cs="Lohit Devanagari"/>
      <w:sz w:val="28"/>
      <w:szCs w:val="28"/>
    </w:rPr>
  </w:style>
  <w:style w:type="paragraph" w:styleId="Style23">
    <w:name w:val="Body Text"/>
    <w:basedOn w:val="Normal"/>
    <w:pPr>
      <w:spacing w:lineRule="auto" w:line="276" w:before="0" w:after="140"/>
    </w:pPr>
    <w:rPr/>
  </w:style>
  <w:style w:type="paragraph" w:styleId="Style24">
    <w:name w:val="List"/>
    <w:basedOn w:val="Style23"/>
    <w:pPr/>
    <w:rPr>
      <w:rFonts w:cs="Lohit Devanagari"/>
    </w:rPr>
  </w:style>
  <w:style w:type="paragraph" w:styleId="Style25">
    <w:name w:val="Caption"/>
    <w:basedOn w:val="Normal"/>
    <w:qFormat/>
    <w:pPr>
      <w:suppressLineNumbers/>
      <w:spacing w:before="120" w:after="120"/>
    </w:pPr>
    <w:rPr>
      <w:rFonts w:cs="Lohit Devanagari"/>
      <w:i/>
      <w:iCs/>
      <w:sz w:val="24"/>
      <w:szCs w:val="24"/>
    </w:rPr>
  </w:style>
  <w:style w:type="paragraph" w:styleId="Style26">
    <w:name w:val="Указатель"/>
    <w:basedOn w:val="Normal"/>
    <w:qFormat/>
    <w:pPr>
      <w:suppressLineNumbers/>
    </w:pPr>
    <w:rPr>
      <w:rFonts w:cs="Lohit Devanagari"/>
    </w:rPr>
  </w:style>
  <w:style w:type="paragraph" w:styleId="ListParagraph">
    <w:name w:val="List Paragraph"/>
    <w:basedOn w:val="Normal"/>
    <w:link w:val="a4"/>
    <w:uiPriority w:val="34"/>
    <w:qFormat/>
    <w:rsid w:val="002812c2"/>
    <w:pPr>
      <w:spacing w:before="0" w:after="160"/>
      <w:ind w:left="720" w:hanging="0"/>
      <w:contextualSpacing/>
    </w:pPr>
    <w:rPr/>
  </w:style>
  <w:style w:type="paragraph" w:styleId="Annotationtext">
    <w:name w:val="annotation text"/>
    <w:basedOn w:val="Normal"/>
    <w:link w:val="a9"/>
    <w:uiPriority w:val="99"/>
    <w:unhideWhenUsed/>
    <w:qFormat/>
    <w:rsid w:val="00ce440c"/>
    <w:pPr>
      <w:widowControl w:val="false"/>
      <w:spacing w:lineRule="auto" w:line="240" w:before="0" w:after="0"/>
      <w:ind w:firstLine="720"/>
      <w:jc w:val="both"/>
    </w:pPr>
    <w:rPr>
      <w:rFonts w:ascii="Times New Roman CYR" w:hAnsi="Times New Roman CYR" w:eastAsia="" w:cs="Times New Roman CYR" w:eastAsiaTheme="minorEastAsia"/>
      <w:sz w:val="20"/>
      <w:szCs w:val="20"/>
      <w:lang w:eastAsia="ru-RU"/>
    </w:rPr>
  </w:style>
  <w:style w:type="paragraph" w:styleId="Annotationsubject">
    <w:name w:val="annotation subject"/>
    <w:basedOn w:val="Annotationtext"/>
    <w:next w:val="Annotationtext"/>
    <w:link w:val="ab"/>
    <w:uiPriority w:val="99"/>
    <w:semiHidden/>
    <w:unhideWhenUsed/>
    <w:qFormat/>
    <w:rsid w:val="00ab19e5"/>
    <w:pPr>
      <w:widowControl/>
      <w:spacing w:before="0" w:after="160"/>
      <w:ind w:hanging="0"/>
      <w:jc w:val="left"/>
    </w:pPr>
    <w:rPr>
      <w:rFonts w:ascii="Calibri" w:hAnsi="Calibri" w:eastAsia="Calibri" w:cs="" w:asciiTheme="minorHAnsi" w:cstheme="minorBidi" w:eastAsiaTheme="minorHAnsi" w:hAnsiTheme="minorHAnsi"/>
      <w:b/>
      <w:bCs/>
      <w:lang w:eastAsia="en-US"/>
    </w:rPr>
  </w:style>
  <w:style w:type="paragraph" w:styleId="BalloonText">
    <w:name w:val="Balloon Text"/>
    <w:basedOn w:val="Normal"/>
    <w:link w:val="ad"/>
    <w:uiPriority w:val="99"/>
    <w:semiHidden/>
    <w:unhideWhenUsed/>
    <w:qFormat/>
    <w:rsid w:val="00104246"/>
    <w:pPr>
      <w:spacing w:lineRule="auto" w:line="240" w:before="0" w:after="0"/>
    </w:pPr>
    <w:rPr>
      <w:rFonts w:ascii="Segoe UI" w:hAnsi="Segoe UI" w:cs="Segoe UI"/>
      <w:sz w:val="18"/>
      <w:szCs w:val="18"/>
    </w:rPr>
  </w:style>
  <w:style w:type="paragraph" w:styleId="ConsPlusNormal" w:customStyle="1">
    <w:name w:val="ConsPlusNormal"/>
    <w:qFormat/>
    <w:rsid w:val="0079230b"/>
    <w:pPr>
      <w:widowControl w:val="false"/>
      <w:bidi w:val="0"/>
      <w:spacing w:lineRule="auto" w:line="240" w:before="0" w:after="0"/>
      <w:jc w:val="left"/>
    </w:pPr>
    <w:rPr>
      <w:rFonts w:ascii="Arial" w:hAnsi="Arial" w:eastAsia="" w:cs="Arial" w:eastAsiaTheme="minorEastAsia"/>
      <w:color w:val="auto"/>
      <w:kern w:val="0"/>
      <w:sz w:val="20"/>
      <w:szCs w:val="22"/>
      <w:lang w:eastAsia="ru-RU" w:val="ru-RU" w:bidi="ar-SA"/>
    </w:rPr>
  </w:style>
  <w:style w:type="paragraph" w:styleId="Revision">
    <w:name w:val="Revision"/>
    <w:uiPriority w:val="99"/>
    <w:semiHidden/>
    <w:qFormat/>
    <w:rsid w:val="00d946be"/>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7">
    <w:name w:val="Верхний и нижний колонтитулы"/>
    <w:basedOn w:val="Normal"/>
    <w:qFormat/>
    <w:pPr/>
    <w:rPr/>
  </w:style>
  <w:style w:type="paragraph" w:styleId="Style28">
    <w:name w:val="Header"/>
    <w:basedOn w:val="Normal"/>
    <w:link w:val="af0"/>
    <w:uiPriority w:val="99"/>
    <w:unhideWhenUsed/>
    <w:rsid w:val="00c2352f"/>
    <w:pPr>
      <w:tabs>
        <w:tab w:val="clear" w:pos="709"/>
        <w:tab w:val="center" w:pos="4677" w:leader="none"/>
        <w:tab w:val="right" w:pos="9355" w:leader="none"/>
      </w:tabs>
      <w:spacing w:lineRule="auto" w:line="240" w:before="0" w:after="0"/>
    </w:pPr>
    <w:rPr/>
  </w:style>
  <w:style w:type="paragraph" w:styleId="Style29">
    <w:name w:val="Footer"/>
    <w:basedOn w:val="Normal"/>
    <w:link w:val="af2"/>
    <w:uiPriority w:val="99"/>
    <w:unhideWhenUsed/>
    <w:rsid w:val="00c2352f"/>
    <w:pPr>
      <w:tabs>
        <w:tab w:val="clear" w:pos="709"/>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harypovo-r04.gosweb.gosuslugi.ru/" TargetMode="External"/><Relationship Id="rId3" Type="http://schemas.openxmlformats.org/officeDocument/2006/relationships/image" Target="media/image1.jpeg"/><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BCDC4-1CB0-4296-AC41-BB5C7936E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Application>LibreOffice/6.4.7.2$Linux_X86_64 LibreOffice_project/40$Build-2</Application>
  <Pages>20</Pages>
  <Words>5495</Words>
  <Characters>42309</Characters>
  <CharactersWithSpaces>47654</CharactersWithSpaces>
  <Paragraphs>211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2023-05-15T15:23:00Z</dcterms:created>
  <dc:creator>Inlearno Office</dc:creator>
  <dc:description/>
  <dc:language>ru-RU</dc:language>
  <cp:lastModifiedBy/>
  <cp:lastPrinted>2023-06-26T07:11:00Z</cp:lastPrinted>
  <dcterms:modified xsi:type="dcterms:W3CDTF">2023-07-11T14:43:52Z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