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06.06.2022                                                                                                        № 179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07.10.2013 № 245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края» (в редакции от 08.10.2021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196, от 10.11.2021 № 232, от 08.02.2022 № 40,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18.04.2022 № 107, от 06.05.2022 № 128)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строке «Информация по ресурсному обеспечению муниципальной программы» цифры «9245748,93; 1068586,49; 5664644,09; 622051,67; 2745370,44; 323636,43» заменить цифрами «9292002,60; 1114840,16; 5698897,76; 656305,34; 2757370,44; 335636,43» соответственно.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«8429003,42; 975546,68; 5400445,68; 593920,39; 2280043,47; 272016,99» заменить цифрами «8470335,74; 1016879,00; 5429811,00; 623285,71; 2292010,47; 283983,99»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Приложение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изложить в новой редакции, согласно приложению № 4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«306009,56; 33172,00; 193939,15; 18811,90» заменить цифрами «309031,16; 36193,60; 196960,75; 21833,50»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1.4. цифры «5149,90; 15449,70» заменить цифрами «6973,43; 17273,23»;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1.5. цифры «9835,60; 29506,80» заменить цифрами «11033,67; 30704,87»;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«Итого по задаче 1» цифры «29372,00; 75804,20» заменить цифрами «32393,60; 78825,80»;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1.8.4. В строке «Итого по программе» цифры «33172,00; 80706,60» заменить цифрами «36193,60; 83728,20».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«497152,14; 435471,84; 58648,36; 59797,81; 49931,18; 9319,38» заменить цифрами «499051,89; 435504,84; 60515,11; 61697,56; 49964,18; 11186,13»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 Приложение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изложить в новой редакции, согласно приложению № 5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P234"/>
      <w:bookmarkStart w:id="1" w:name="P234"/>
      <w:bookmarkEnd w:id="1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06.06.2022 года № 179</w:t>
      </w:r>
      <w:bookmarkStart w:id="2" w:name="_GoBack_Копия_1"/>
      <w:bookmarkEnd w:id="2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73904,85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2406,21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32342,52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86409,10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1524,26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199728,27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2245,15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46165,41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824,85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1301,51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1856,98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376,42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110620,78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8592,0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971,46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1246,06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161316,70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153671,92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136868,81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1588,93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340,74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23519,91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130,79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Дети-инвалиды;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289,34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533713,8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17772,44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4427,38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37455,05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4747,40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8035,86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27041,60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7028,58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3"/>
        <w:gridCol w:w="2299"/>
        <w:gridCol w:w="1903"/>
        <w:gridCol w:w="555"/>
        <w:gridCol w:w="576"/>
        <w:gridCol w:w="564"/>
        <w:gridCol w:w="504"/>
        <w:gridCol w:w="1428"/>
        <w:gridCol w:w="1464"/>
        <w:gridCol w:w="1368"/>
        <w:gridCol w:w="1980"/>
      </w:tblGrid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06.06.2022 года № 179</w:t>
            </w:r>
          </w:p>
        </w:tc>
      </w:tr>
      <w:tr>
        <w:trPr>
          <w:trHeight w:val="1395" w:hRule="atLeast"/>
        </w:trPr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60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199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6240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1 114 840,16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3 114 446,16    </w:t>
            </w:r>
          </w:p>
        </w:tc>
      </w:tr>
      <w:tr>
        <w:trPr>
          <w:trHeight w:val="6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1 114 840,16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3 114 446,16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1 016 879,00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2 859 749,78    </w:t>
            </w:r>
          </w:p>
        </w:tc>
      </w:tr>
      <w:tr>
        <w:trPr>
          <w:trHeight w:val="81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1 016 879,00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2 859 749,78    </w:t>
            </w:r>
          </w:p>
        </w:tc>
      </w:tr>
      <w:tr>
        <w:trPr>
          <w:trHeight w:val="102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36 193,60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83 728,20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36 193,60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83 728,20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61 697,56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170 758,18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61 697,56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170 758,18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27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348"/>
        <w:gridCol w:w="2044"/>
        <w:gridCol w:w="1618"/>
        <w:gridCol w:w="1617"/>
        <w:gridCol w:w="1616"/>
        <w:gridCol w:w="1665"/>
      </w:tblGrid>
      <w:tr>
        <w:trPr>
          <w:trHeight w:val="210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06.06.2022 года № 179</w:t>
            </w:r>
          </w:p>
        </w:tc>
      </w:tr>
      <w:tr>
        <w:trPr>
          <w:trHeight w:val="136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2729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51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1 114 840,16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3 114 446,16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656 305,34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589 142,40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581 420,31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1 826 868,05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76 831,00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213 431,00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335 636,43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961 100,83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1 016 879,00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2 859 749,78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623 285,71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569 428,20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561 706,11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1 754 420,02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63 541,91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185 941,91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283 983,99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806 341,57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36 193,60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83 728,20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21 833,50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52 959,70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12 741,84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25 941,84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1 618,26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4 826,66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61 697,56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170 758,18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11 186,13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19 488,33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49 964,18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149 722,60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539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32"/>
        <w:gridCol w:w="3576"/>
        <w:gridCol w:w="1248"/>
        <w:gridCol w:w="672"/>
        <w:gridCol w:w="660"/>
        <w:gridCol w:w="1500"/>
        <w:gridCol w:w="624"/>
        <w:gridCol w:w="1128"/>
        <w:gridCol w:w="1140"/>
        <w:gridCol w:w="1188"/>
        <w:gridCol w:w="1308"/>
        <w:gridCol w:w="1920"/>
      </w:tblGrid>
      <w:tr>
        <w:trPr>
          <w:trHeight w:val="43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4</w:t>
            </w:r>
          </w:p>
        </w:tc>
      </w:tr>
      <w:tr>
        <w:trPr>
          <w:trHeight w:val="43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06.06.2022 года № 179</w:t>
            </w:r>
          </w:p>
        </w:tc>
      </w:tr>
      <w:tr>
        <w:trPr/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  <w:tc>
          <w:tcPr>
            <w:tcW w:w="3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22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    </w:t>
            </w:r>
            <w:r>
              <w:rPr/>
              <w:t>Приложение № 2</w:t>
            </w:r>
          </w:p>
        </w:tc>
      </w:tr>
      <w:tr>
        <w:trPr>
          <w:trHeight w:val="37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к подпрограмме "Развитие дошкольного, общего и дополнительного образования" </w:t>
            </w:r>
          </w:p>
        </w:tc>
      </w:tr>
      <w:tr>
        <w:trPr>
          <w:trHeight w:val="270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муниципальной программы "Развитие образования" муниципального</w:t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образования "город Шарыпово Красноярского края" </w:t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>Перечень мероприятий подпрограммы "Развитие дошкольного, общего и дополнительного образования" муниципального образования "город Шарыпово Красноярского края" (тыс.рублей)</w:t>
            </w:r>
          </w:p>
        </w:tc>
      </w:tr>
      <w:tr>
        <w:trPr>
          <w:trHeight w:val="814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Цели, задачи, мероприятия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456" w:type="dxa"/>
            <w:gridSpan w:val="4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456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за период  2022-2024 годы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Ожидаемые результаты от реализации подпрограммных мероприятий </w:t>
            </w:r>
          </w:p>
        </w:tc>
      </w:tr>
      <w:tr>
        <w:trPr>
          <w:trHeight w:val="8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15396" w:type="dxa"/>
            <w:gridSpan w:val="12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>
        <w:trPr>
          <w:trHeight w:val="454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1.  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>
        <w:trPr>
          <w:trHeight w:val="71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 xml:space="preserve">01.1.0075880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178638,10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528943,30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708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1.2.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01.1.0074080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96784,67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275407,67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19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1.3.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01.1.0085010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42568,98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127202,26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</w:t>
            </w:r>
          </w:p>
        </w:tc>
      </w:tr>
      <w:tr>
        <w:trPr>
          <w:trHeight w:val="17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1.4.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</w:t>
            </w: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3884,09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3884,09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1.5.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429,66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429,66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4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1.6.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667,05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667,05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1.8.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01.1.0085190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93005,70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посещающие дошкольные образовательные учреждения  обеспечены питанием</w:t>
            </w:r>
          </w:p>
        </w:tc>
      </w:tr>
      <w:tr>
        <w:trPr>
          <w:trHeight w:val="493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1.9.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01.1.0075540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2534,40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14 детей  получают льготу </w:t>
            </w:r>
          </w:p>
        </w:tc>
      </w:tr>
      <w:tr>
        <w:trPr>
          <w:trHeight w:val="30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1.10.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38423,35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115514,77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613,23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3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по обеспечению безопасных условий обучения в соответствии с требованиями к антитеррорестической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0701, 0702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01.1.0089460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18051,00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Созданы безопасные условия в соответствии с требованиями к антитеррорестической защищенности для 2677 детей</w:t>
            </w:r>
          </w:p>
        </w:tc>
      </w:tr>
      <w:tr>
        <w:trPr>
          <w:trHeight w:val="333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1.13.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1004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01.1.0075560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313    321     244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17880,30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За 2677 детей получат компенсацию за содержание детей в муниципальных дошкольных учреждениях</w:t>
            </w:r>
          </w:p>
        </w:tc>
      </w:tr>
      <w:tr>
        <w:trPr>
          <w:trHeight w:val="18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1.14.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Родительская плата за содержание ребенка в муниципальных дошкольных образовательных учреждениях, благотворительные пожертвования, спонсорская помощь, платные услуги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33773,83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97173,83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посещают дошкольные образовательные учреждения</w:t>
            </w:r>
          </w:p>
        </w:tc>
      </w:tr>
      <w:tr>
        <w:trPr>
          <w:trHeight w:val="45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1.15.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01.1.0085030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348,90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Стабильное посещение 360 детей групп предшкольного образования: 2014 г. - 112 детей, 2015 год - 112 детей, 2016 год - 34 ребенка, 2017 год - 16 детей, 2018 год - 16 детей,  2019 год - 16 детей, 2020 год - 16 детей, 2021 год - 16 детей, 2022 год - 16 детей, 2023 год - 16 детей</w:t>
            </w:r>
          </w:p>
        </w:tc>
      </w:tr>
      <w:tr>
        <w:trPr>
          <w:trHeight w:val="495" w:hRule="atLeast"/>
        </w:trPr>
        <w:tc>
          <w:tcPr>
            <w:tcW w:w="5256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1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439509,54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1281851,46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7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2.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Шарыпово» в соответствие с требованиями санитарных норм и правил</w:t>
            </w:r>
          </w:p>
        </w:tc>
      </w:tr>
      <w:tr>
        <w:trPr>
          <w:trHeight w:val="29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33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Долевое финансирование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424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2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3 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 Красноярского края» в соответствие с требованиями пожарной безопасности</w:t>
            </w:r>
          </w:p>
        </w:tc>
      </w:tr>
      <w:tr>
        <w:trPr>
          <w:trHeight w:val="33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 -произведена в 8-ми учреждениях. Создание безопасных и комфортных условий для  1833 получателей услуг</w:t>
            </w:r>
          </w:p>
        </w:tc>
      </w:tr>
      <w:tr>
        <w:trPr>
          <w:trHeight w:val="16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крылец эвакуационного выхода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1-ом учреждении произведен текущий ремонт крылец эвакуационного выхода</w:t>
            </w:r>
          </w:p>
        </w:tc>
      </w:tr>
      <w:tr>
        <w:trPr>
          <w:trHeight w:val="522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20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>
        <w:trPr>
          <w:trHeight w:val="77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4.1.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</w:t>
            </w:r>
            <w:r>
              <w:rPr/>
              <w:t xml:space="preserve">01.1.0075640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243188,60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708189,40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724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4.2.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</w:t>
            </w:r>
            <w:r>
              <w:rPr/>
              <w:t xml:space="preserve">01.1.0074090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39971,98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91505,58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-4785 человек, 2015 год - 4819 человек, 2016 год - 5003 человека, 2017 год - 5129 человек, 2018 год - 5228 человек, 2019 год - 5250 человек, 2020 год - 5384 человека, 2021 год - 5390 человек</w:t>
            </w:r>
          </w:p>
        </w:tc>
      </w:tr>
      <w:tr>
        <w:trPr>
          <w:trHeight w:val="430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4.3.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01.1.0085040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57438,14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152119,54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17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4.4.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Санитарная обработка инфекционных вспышек (гельминты)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01.1.0087990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5089,20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4.5.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1500,00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48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4.6.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01.1.0075660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611   612    621    622   321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29988,00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74432,40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1260 детей из малообеспеченных семей получают бесплатное школьное питание</w:t>
            </w:r>
          </w:p>
        </w:tc>
      </w:tr>
      <w:tr>
        <w:trPr>
          <w:trHeight w:val="50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4.7.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25899,10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24886,30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25465,00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76250,40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513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4.8.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26,00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25,50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76,50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30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4.9.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46716,51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140421,45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4.10.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95,06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503,96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163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4680,08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4680,08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1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351,54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351,54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1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4.13.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2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4.14.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741,23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741,23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4.15.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01.1.0053030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52965,40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95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4.16.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Плата родителей за питание детей в школьной столовой, благотворительные пожертвования, спонсорская помощь, платные услуги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23253,57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71453,57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1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4.17.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01.10015980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600,00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600,00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514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4.18.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к расходам, предусмотренные 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01.100S5980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18,30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364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4.19.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рамках подпрограммыы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01.1.E151690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1272,10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3777,20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1269,90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6319,20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6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4.20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01.1.E452100   01100S2100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22,60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35,70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58,30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0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4.21.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01.1R373980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9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4.22.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01.1R373980   01.100S3980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0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4.23.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4531,12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4531,12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86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4.24.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Оснащение медицинских кабинетов 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01.10077450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 образовательных учреждениях произведено оснащение медицинских кабинетов</w:t>
            </w:r>
          </w:p>
        </w:tc>
      </w:tr>
      <w:tr>
        <w:trPr>
          <w:trHeight w:val="35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4.25.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предусмотренных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01.100S5620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45,77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137,35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4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4.26.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01.100L0271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29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4.27.</w:t>
            </w:r>
          </w:p>
        </w:tc>
        <w:tc>
          <w:tcPr>
            <w:tcW w:w="3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01.100S0271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8,500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28,50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00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4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499952,10</w:t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464186,81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428047,41</w:t>
            </w:r>
          </w:p>
        </w:tc>
        <w:tc>
          <w:tcPr>
            <w:tcW w:w="13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1392186,32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780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>
        <w:trPr>
          <w:trHeight w:val="20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9272,83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26895,91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35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предусмотренные на функционирование муниципального опорного центра дополнительного образования детей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01.1.0089090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5202,78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67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5.3.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8593,20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образования</w:t>
            </w:r>
          </w:p>
        </w:tc>
      </w:tr>
      <w:tr>
        <w:trPr>
          <w:trHeight w:val="26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5.4.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01.1.008910П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11144,28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30674,28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17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5.5.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532,49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532,49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60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5.6.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0703    0707 0709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</w:t>
            </w: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1215,70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1215,70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0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5.7.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01.1.008505П 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7169,30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24533,06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0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5.8.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01.1.008505В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781,20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306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5.9.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7654,96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23366,86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43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5.10.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01.1.001021У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13087,68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28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273,42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19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01.1.0010310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193,44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 молодых специалиста получают персональную выплату</w:t>
            </w:r>
          </w:p>
        </w:tc>
      </w:tr>
      <w:tr>
        <w:trPr>
          <w:trHeight w:val="23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5.13.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повышение размеров оплаты труда педагогическим работникам  муниципальных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01.1.001048П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555,9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555,90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32 педагога получают стимулирующие выплаты</w:t>
            </w:r>
          </w:p>
        </w:tc>
      </w:tr>
      <w:tr>
        <w:trPr>
          <w:trHeight w:val="22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5.14.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522,14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522,14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5.15.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5.16.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1066,57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1066,57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5.17.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Благотворительные пожертвования, спонсорская помощь, платные услуги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6514,51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17314,51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5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55221,22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155004,44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95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6.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(Территориальный отдел в г.Шарыпово)</w:t>
            </w:r>
          </w:p>
        </w:tc>
      </w:tr>
      <w:tr>
        <w:trPr>
          <w:trHeight w:val="21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0702         0703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3600,00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2-х  учреждениях произведен текущий ремонт водоснабжения и канализации в помещении мастерских</w:t>
            </w:r>
          </w:p>
        </w:tc>
      </w:tr>
      <w:tr>
        <w:trPr>
          <w:trHeight w:val="19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Проведение текущего и капитального ремонта объектов социальной сферы муниципального образования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01.1.0085180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1200,00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5-х учреждениях произведен текущий ремонт вытяжной вентиляции в помещении мастерских</w:t>
            </w:r>
          </w:p>
        </w:tc>
      </w:tr>
      <w:tr>
        <w:trPr>
          <w:trHeight w:val="17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6.3.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Устройство теневых навесов в детских дошкольных учреждениях города в рамках родпрограммы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01.1.0089820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12000,00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6-ти учреждениях произведено устройство теневых навесов</w:t>
            </w:r>
          </w:p>
        </w:tc>
      </w:tr>
      <w:tr>
        <w:trPr>
          <w:trHeight w:val="267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6.4.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5145,58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5145,58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9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6.5.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51,98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156,98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8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6.6.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6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6.7.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наразвитие и повышение качества работы  муниципальных учреждений,предоставление новых муниципальных услуг, повышение их качества,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0701                        0702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84,11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84,21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71,61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239,93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6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6.8.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01.10075630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3125,00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8125,00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25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6.9.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01.100S5630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31,57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82,17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25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6.10.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01.100S5590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157,90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157,90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840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6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22196,14</w:t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4262,01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4249,41</w:t>
            </w:r>
          </w:p>
        </w:tc>
        <w:tc>
          <w:tcPr>
            <w:tcW w:w="13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30707,56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440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7 .Устранение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(МЧС) по Красноярскому краю (Отдел надзорной деятельности по г.Шарыпово, Шарыповскому и Ужурскому районам)</w:t>
            </w:r>
          </w:p>
        </w:tc>
      </w:tr>
      <w:tr>
        <w:trPr>
          <w:trHeight w:val="19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7.1.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01.1.0085090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9-ти учреждениях проведена экспертиза огнезащитной обработки деревянных конструкций кровли и декораций</w:t>
            </w:r>
          </w:p>
        </w:tc>
      </w:tr>
      <w:tr>
        <w:trPr>
          <w:trHeight w:val="52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7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10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в образовательных учреждениях</w:t>
            </w:r>
          </w:p>
        </w:tc>
      </w:tr>
      <w:tr>
        <w:trPr>
          <w:trHeight w:val="189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8.1.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01.1.8509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Восстановлена целостность ограждения территории по периметру в 16-ти учреждениях</w:t>
            </w:r>
          </w:p>
        </w:tc>
      </w:tr>
      <w:tr>
        <w:trPr>
          <w:trHeight w:val="11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8.2.</w:t>
            </w:r>
          </w:p>
        </w:tc>
        <w:tc>
          <w:tcPr>
            <w:tcW w:w="357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Восстановление наружного освещения 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7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6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112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Восстановлено  наружное освещение в 18-ти учреждениях</w:t>
            </w:r>
          </w:p>
        </w:tc>
      </w:tr>
      <w:tr>
        <w:trPr>
          <w:trHeight w:val="634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8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1016879,00</w:t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939511,39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903359,39</w:t>
            </w:r>
          </w:p>
        </w:tc>
        <w:tc>
          <w:tcPr>
            <w:tcW w:w="130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2859749,78</w:t>
            </w:r>
          </w:p>
        </w:tc>
        <w:tc>
          <w:tcPr>
            <w:tcW w:w="192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539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2"/>
        <w:gridCol w:w="3000"/>
        <w:gridCol w:w="1308"/>
        <w:gridCol w:w="732"/>
        <w:gridCol w:w="792"/>
        <w:gridCol w:w="1476"/>
        <w:gridCol w:w="732"/>
        <w:gridCol w:w="1020"/>
        <w:gridCol w:w="1080"/>
        <w:gridCol w:w="1188"/>
        <w:gridCol w:w="1200"/>
        <w:gridCol w:w="2316"/>
      </w:tblGrid>
      <w:tr>
        <w:trPr>
          <w:trHeight w:val="31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5</w:t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06.06.2022 года № 179</w:t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 и прочие мероприятия в области образования"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"Развитие образования" муниципального образования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Перечень мероприятий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образования" муниципального образования "город Шарыпово краснояроского края" с указанием объема средств на их реализацию и ожидаемых результатов (тыс.рублей)</w:t>
            </w:r>
          </w:p>
        </w:tc>
      </w:tr>
      <w:tr>
        <w:trPr>
          <w:trHeight w:val="31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0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Цели, задачи, мероприятия 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3732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94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2022-2024 годы</w:t>
            </w:r>
          </w:p>
        </w:tc>
        <w:tc>
          <w:tcPr>
            <w:tcW w:w="23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Цель: создать условия для эффективного управления отраслью</w:t>
            </w:r>
          </w:p>
        </w:tc>
      </w:tr>
      <w:tr>
        <w:trPr>
          <w:trHeight w:val="315" w:hRule="atLeast"/>
        </w:trPr>
        <w:tc>
          <w:tcPr>
            <w:tcW w:w="15396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i/>
              </w:rPr>
              <w:t xml:space="preserve"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4950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1.1.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01.5.0085160      015.001036М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121 122, 244, 831, 111, 112, 119, 129,  852, 853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5 497,96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5 542,00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5 542,00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16 581,96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>
        <w:trPr>
          <w:trHeight w:val="502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1.2.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01.5.0075520      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121 122, 244, 831, 111, 112, 119, 129,  852, 853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4 398,10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4 052,70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4 052,70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12 503,50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>
        <w:trPr>
          <w:trHeight w:val="208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1.3.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01.5.0085170        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121 122, 244, 831, 111, 112, 119, 129 611, 612     852, 853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33 189,52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32 986,41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32 986,41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99 162,34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Обеспечено бухгалтерское обслуживание 27 учреждений; обеспечено услугами по проверке и составлению документации для проведения ремонтных работ 27 учреждения; обеспечение информационно методической поддержки 27 учреждений</w:t>
              <w:br/>
            </w:r>
          </w:p>
        </w:tc>
      </w:tr>
      <w:tr>
        <w:trPr>
          <w:trHeight w:val="5190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1.4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01.5.0085190     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121 122, 244, 831, 111, 112, 119, 129 611, 612     852, 853, 247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6 727,38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6 656,79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6 656,79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20 040,96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Обеспечены информационно- методическими услугами 27 учреждений</w:t>
            </w:r>
          </w:p>
        </w:tc>
      </w:tr>
      <w:tr>
        <w:trPr>
          <w:trHeight w:val="289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1.5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01.5.0089130     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611, 612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20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1.6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22224  руб.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07 09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01.5.0010490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121 122, 111, 112, 119, 129 611, 612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416,13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416,13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Обеспечены информационно- методическими услугами 27 учреждений</w:t>
            </w:r>
          </w:p>
        </w:tc>
      </w:tr>
      <w:tr>
        <w:trPr>
          <w:trHeight w:val="421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014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01.5.0010500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121 122, 111, 112, 119, 129 611, 612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3 529,36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3 529,36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21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1.8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014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01.5.001050Р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121 122, , 111, 112, 119, 129 611, 612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1 222,80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1 222,80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21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01.07.22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014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01.5.0010510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121 122, , 111, 112, 119, 129 611, 621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1 284,15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1 284,15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21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01.07.22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014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>01.5.001051М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121 122, , 111, 112, 119, 129 611, 621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207,00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207,00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21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01.07.22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014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01.5.0010520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121 122, , 111, 112, 119, 129 611, 621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20,70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20,70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5880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1.9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01.5.0010210         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111, 112, 119, 129    611, 621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3 611,11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3 851,81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3 851,81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11 314,73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13 человек ежемесячно получают доплату до минимального размера олаты труда</w:t>
            </w:r>
          </w:p>
        </w:tc>
      </w:tr>
      <w:tr>
        <w:trPr>
          <w:trHeight w:val="598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1.10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01.5.0089640        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111, 121 119, 129   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481,44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518,74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518,74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1 518,92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27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1.11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повышение с 1 июня 2020 года размеров оплаты труда в рамках подпрограммы "Развитие дошкольного, общего и дополнительного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01.5.0010360        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111, 112, 119, 129    852, 853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890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1.12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подпрограммы "Содействие повышению уровня открытости бюджетных данных в муниципальных образованиях"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01.50077480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244,0   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- 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Приобретена орг.техника для модернизации</w:t>
            </w:r>
          </w:p>
        </w:tc>
      </w:tr>
      <w:tr>
        <w:trPr>
          <w:trHeight w:val="292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1.13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Субвенции бюджетам муниципального образования на очуществление отдельных государственных полномочий по обеспечению предоставдения меры социальной поддержки гражданам достигшим возраста 23  лет и старше, имевших в соответствии с федеральным законодательством,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от 8 июля 2021 года №11-5284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01.50078460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121, 129, 244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107,90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98,40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98,40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304,70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7-ми методистам произведено повышение заработной платы с 01.06.2017 г.</w:t>
            </w:r>
          </w:p>
        </w:tc>
      </w:tr>
      <w:tr>
        <w:trPr>
          <w:trHeight w:val="2670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1.14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предусмотренные  на обеспечение  предоставление грантов функционирования модели персонифицированного финансирования дополнительного образования детей в рамках подпрограммы Обеспечения реализации муниципальной программы и прочие мероприятия в области образования"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0709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01.50089100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613, 623, 633 813 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456,76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323,46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323,46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1 103,68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675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1.15</w:t>
            </w:r>
          </w:p>
        </w:tc>
        <w:tc>
          <w:tcPr>
            <w:tcW w:w="30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Благотворительные пожертвования, спонсорская помощь, платные услуги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1 547,25    </w:t>
            </w:r>
          </w:p>
        </w:tc>
        <w:tc>
          <w:tcPr>
            <w:tcW w:w="23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40" w:hRule="atLeast"/>
        </w:trPr>
        <w:tc>
          <w:tcPr>
            <w:tcW w:w="3552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Всего по подпрограмме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3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61 697,56    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54 530,31    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54 530,31    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170 758,18    </w:t>
            </w:r>
          </w:p>
        </w:tc>
        <w:tc>
          <w:tcPr>
            <w:tcW w:w="23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bookmarkStart w:id="3" w:name="_GoBack"/>
      <w:bookmarkStart w:id="4" w:name="_GoBack"/>
      <w:bookmarkEnd w:id="4"/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d6405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0d640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103fe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640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103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LibreOffice/7.5.5.2$Windows_X86_64 LibreOffice_project/ca8fe7424262805f223b9a2334bc7181abbcbf5e</Application>
  <AppVersion>15.0000</AppVersion>
  <Pages>65</Pages>
  <Words>8642</Words>
  <Characters>61981</Characters>
  <CharactersWithSpaces>74786</CharactersWithSpaces>
  <Paragraphs>2053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2022-05-27T01:45:00Z</dcterms:created>
  <dc:creator>Пользователь Windows</dc:creator>
  <dc:description/>
  <dc:language>ru-RU</dc:language>
  <cp:lastModifiedBy/>
  <cp:lastPrinted>2022-06-02T04:32:00Z</cp:lastPrinted>
  <dcterms:modified xsi:type="dcterms:W3CDTF">2023-09-25T09:46:12Z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