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19.06.2023</w:t>
        <w:tab/>
        <w:tab/>
        <w:tab/>
        <w:tab/>
        <w:tab/>
        <w:tab/>
        <w:tab/>
        <w:tab/>
        <w:tab/>
        <w:tab/>
        <w:tab/>
        <w:t>№171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rmal"/>
        <w:widowControl/>
        <w:ind w:right="467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установлении расчетной стоимости одного квадратного метра общей площади жилых помещений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</w:p>
    <w:p>
      <w:pPr>
        <w:pStyle w:val="Style22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Закона Красноярского края от 20.06.2006 №19-4833 «О порядке определения размера дохода и стоимости имущества в целях признания граждан малоимущими на территории края», руководствуясь статьей 34 Устава города Шарыпово, 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на территории городского округа город Шарыпово, применяемую в целях признания граждан малоимущими на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 квартал 2023 года</w:t>
      </w:r>
      <w:r>
        <w:rPr>
          <w:rFonts w:ascii="Times New Roman" w:hAnsi="Times New Roman"/>
          <w:sz w:val="28"/>
          <w:szCs w:val="28"/>
        </w:rPr>
        <w:t xml:space="preserve"> в размере 42 999,00 рублей.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8"/>
            <w:szCs w:val="28"/>
          </w:rPr>
          <w:t>https://sharypovo-r04.gosweb.gosuslugi.ru</w:t>
        </w:r>
      </w:hyperlink>
      <w:r>
        <w:rPr>
          <w:sz w:val="28"/>
          <w:szCs w:val="28"/>
        </w:rPr>
        <w:t xml:space="preserve">) и распространяет свое действие на правоотношения, возникшие с 01.04.2023 года.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link w:val="Bodytext20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nhideWhenUsed/>
    <w:rsid w:val="005f7e72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2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23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E84B-DDD8-40F0-9300-B3360EAB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LibreOffice/6.4.7.2$Linux_X86_64 LibreOffice_project/40$Build-2</Application>
  <Pages>1</Pages>
  <Words>170</Words>
  <Characters>1221</Characters>
  <CharactersWithSpaces>1402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2022-07-11T06:53:00Z</dcterms:created>
  <dc:creator>Customer</dc:creator>
  <dc:description/>
  <dc:language>ru-RU</dc:language>
  <cp:lastModifiedBy/>
  <cp:lastPrinted>2023-06-15T07:30:00Z</cp:lastPrinted>
  <dcterms:modified xsi:type="dcterms:W3CDTF">2023-06-21T12:09:27Z</dcterms:modified>
  <cp:revision>12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