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rFonts w:eastAsia="Times New Roman"/>
          <w:sz w:val="28"/>
          <w:szCs w:val="28"/>
        </w:rPr>
        <w:t xml:space="preserve">    </w:t>
      </w:r>
      <w:r>
        <w:rPr>
          <w:sz w:val="28"/>
          <w:szCs w:val="28"/>
        </w:rPr>
        <w:t>18.08.2021г.</w:t>
        <w:tab/>
        <w:tab/>
        <w:tab/>
        <w:tab/>
        <w:tab/>
        <w:tab/>
        <w:tab/>
        <w:tab/>
        <w:tab/>
        <w:t xml:space="preserve">        </w:t>
        <w:tab/>
        <w:t>№  159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 w:left="0" w:right="-14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Шарыпово от 20.03.2013 №53 «Об утверждении Правил предоставления субсидий на приобретение и доставку угля отдельным категориям граждан и сумм доставки твердого топлива при расчете жилищных субсидий»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67" w:left="0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 w:left="0" w:right="0"/>
        <w:jc w:val="both"/>
        <w:rPr/>
      </w:pPr>
      <w:r>
        <w:rPr>
          <w:rFonts w:eastAsia="Times New Roman"/>
          <w:sz w:val="28"/>
          <w:szCs w:val="28"/>
        </w:rPr>
        <w:t xml:space="preserve">   </w:t>
      </w:r>
      <w:r>
        <w:rPr>
          <w:sz w:val="28"/>
          <w:szCs w:val="28"/>
        </w:rPr>
        <w:t>В целях реализации мер социальной поддержки отдельным категориям граждан и субсидий с учетом доходов, предусмотренных ст.2-11 Закона Красноярского края от 17.12.2004 №13-2804 (ред. от 24.12.2020) «О социальной поддержке населения при оплате жилья и коммунальных услуг», Приказа министерства тарифной политики Красноярского края от 17.12.2020 № 21-т «Об установлении предельных цен на топливо твердое, реализуемое гражданам, управляющим организациям, товариществам собственников жилья, жилищным, жилищно-строительным кооперативам, созданным в целях удовлетворения потребностей граждан в жилье», руководствуясь ст.34 Устава города Шарыпово,</w:t>
      </w:r>
    </w:p>
    <w:p>
      <w:pPr>
        <w:pStyle w:val="Normal"/>
        <w:ind w:firstLine="72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1.  Внести в постановление Администрации города Шарыпово от 20.03.2013 №53 «Об утверждении Правил предоставления субсидий на приобретение и доставку угля отдельным категориям граждан и сумм доставки твердого топлива при расчете жилищных субсидий» (в ред. от 18.04.2014 №100, от 05.05.2015 №72, от 30.01.2017 №20, от 29.01.2018 №23, от 21.01.2019 № 04, от 25.03.2020 №50) следующие изменения:</w:t>
      </w:r>
    </w:p>
    <w:p>
      <w:pPr>
        <w:pStyle w:val="NoSpacing"/>
        <w:bidi w:val="0"/>
        <w:ind w:firstLine="709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приложение №2, №3 изменить, изложить в новой редакции согласно приложениям №1, №2 к настоящему постановлению.</w:t>
      </w:r>
    </w:p>
    <w:p>
      <w:pPr>
        <w:pStyle w:val="13"/>
        <w:bidi w:val="0"/>
        <w:ind w:firstLine="720" w:left="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ind w:firstLine="720" w:left="0" w:right="-2"/>
        <w:jc w:val="both"/>
        <w:rPr/>
      </w:pPr>
      <w:r>
        <w:rPr>
          <w:sz w:val="28"/>
          <w:szCs w:val="28"/>
        </w:rPr>
        <w:t>3. 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</w:t>
      </w:r>
      <w:r>
        <w:rPr/>
        <w:t xml:space="preserve">, </w:t>
      </w:r>
      <w:r>
        <w:rPr>
          <w:sz w:val="28"/>
          <w:szCs w:val="28"/>
        </w:rPr>
        <w:t>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Hyperlink"/>
            <w:sz w:val="28"/>
            <w:szCs w:val="28"/>
          </w:rPr>
          <w:t>www.gorodsharypovo.ru</w:t>
        </w:r>
      </w:hyperlink>
      <w:r>
        <w:rPr>
          <w:sz w:val="28"/>
          <w:szCs w:val="28"/>
        </w:rPr>
        <w:t xml:space="preserve">) и распространяется на правоотношения, возникшие с 01.01.2021 года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</w:p>
    <w:p>
      <w:pPr>
        <w:sectPr>
          <w:type w:val="nextPage"/>
          <w:pgSz w:w="11906" w:h="16838"/>
          <w:pgMar w:left="1701" w:right="851" w:gutter="0" w:header="0" w:top="1134" w:footer="0" w:bottom="426"/>
          <w:pgNumType w:fmt="decimal"/>
          <w:formProt w:val="false"/>
          <w:textDirection w:val="lrTb"/>
          <w:docGrid w:type="default" w:linePitch="360" w:charSpace="0"/>
        </w:sectPr>
        <w:pStyle w:val="Normal"/>
        <w:rPr/>
      </w:pPr>
      <w:r>
        <w:rPr>
          <w:spacing w:val="4"/>
          <w:sz w:val="28"/>
          <w:szCs w:val="28"/>
        </w:rPr>
        <w:t>Глава города Шарыпово</w:t>
      </w:r>
      <w:r>
        <w:rPr>
          <w:sz w:val="28"/>
          <w:szCs w:val="28"/>
        </w:rPr>
        <w:t xml:space="preserve">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Н.А. Петровская</w:t>
      </w:r>
    </w:p>
    <w:p>
      <w:pPr>
        <w:pStyle w:val="211"/>
        <w:ind w:firstLine="10206" w:left="0" w:right="0"/>
        <w:rPr>
          <w:szCs w:val="24"/>
        </w:rPr>
      </w:pPr>
      <w:r>
        <w:rPr>
          <w:szCs w:val="24"/>
        </w:rPr>
        <w:t>Приложение № 1</w:t>
      </w:r>
    </w:p>
    <w:p>
      <w:pPr>
        <w:pStyle w:val="211"/>
        <w:ind w:firstLine="10206" w:left="0" w:right="0"/>
        <w:rPr>
          <w:szCs w:val="24"/>
        </w:rPr>
      </w:pPr>
      <w:r>
        <w:rPr>
          <w:szCs w:val="24"/>
        </w:rPr>
        <w:t>к постановлению Администрации</w:t>
      </w:r>
    </w:p>
    <w:p>
      <w:pPr>
        <w:pStyle w:val="211"/>
        <w:ind w:firstLine="10206" w:left="0" w:right="0"/>
        <w:rPr>
          <w:szCs w:val="24"/>
        </w:rPr>
      </w:pPr>
      <w:r>
        <w:rPr>
          <w:szCs w:val="24"/>
        </w:rPr>
        <w:t>города Шарыпово от 10.08.2021г. № 159</w:t>
      </w:r>
    </w:p>
    <w:p>
      <w:pPr>
        <w:pStyle w:val="211"/>
        <w:ind w:firstLine="10206" w:left="0" w:righ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>
      <w:pPr>
        <w:pStyle w:val="Normal"/>
        <w:ind w:hanging="0" w:left="10206" w:right="0"/>
        <w:rPr/>
      </w:pPr>
      <w:r>
        <w:rPr/>
        <w:t xml:space="preserve">«Приложение №2 </w:t>
      </w:r>
    </w:p>
    <w:p>
      <w:pPr>
        <w:pStyle w:val="Normal"/>
        <w:ind w:hanging="0" w:left="10206" w:right="0"/>
        <w:rPr/>
      </w:pPr>
      <w:r>
        <w:rPr/>
        <w:t>к постановлению Администрации</w:t>
      </w:r>
    </w:p>
    <w:p>
      <w:pPr>
        <w:pStyle w:val="Normal"/>
        <w:ind w:hanging="0" w:left="10206" w:right="0"/>
        <w:rPr/>
      </w:pPr>
      <w:r>
        <w:rPr/>
        <w:t>города Шарыпово от 20.03.2013 №53»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 сумм субсидии предоставляемой, отдельным категориям граждан,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проживающим в домах с печным отоплением, на приобретение угля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both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both"/>
        <w:rPr>
          <w:b/>
          <w:sz w:val="28"/>
        </w:rPr>
      </w:pPr>
      <w:r>
        <w:rPr>
          <w:b/>
          <w:sz w:val="28"/>
        </w:rPr>
      </w:r>
    </w:p>
    <w:tbl>
      <w:tblPr>
        <w:tblW w:w="121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2241"/>
        <w:gridCol w:w="2390"/>
        <w:gridCol w:w="2540"/>
        <w:gridCol w:w="3244"/>
      </w:tblGrid>
      <w:tr>
        <w:trPr>
          <w:trHeight w:val="1746" w:hRule="atLeast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eastAsia="Times New Roman"/>
                <w:i/>
                <w:i/>
                <w:sz w:val="28"/>
              </w:rPr>
            </w:pPr>
            <w:r>
              <w:rPr>
                <w:rFonts w:eastAsia="Times New Roman"/>
                <w:i/>
                <w:sz w:val="28"/>
              </w:rPr>
            </w:r>
          </w:p>
          <w:p>
            <w:pPr>
              <w:pStyle w:val="Normal"/>
              <w:jc w:val="center"/>
              <w:rPr>
                <w:rFonts w:eastAsia="Times New Roman"/>
                <w:i/>
                <w:i/>
                <w:sz w:val="28"/>
              </w:rPr>
            </w:pPr>
            <w:r>
              <w:rPr>
                <w:rFonts w:eastAsia="Times New Roman"/>
                <w:i/>
                <w:sz w:val="28"/>
              </w:rPr>
              <w:t>Стоимость</w:t>
            </w:r>
          </w:p>
          <w:p>
            <w:pPr>
              <w:pStyle w:val="Normal"/>
              <w:jc w:val="center"/>
              <w:rPr>
                <w:rFonts w:eastAsia="Times New Roman"/>
                <w:i/>
                <w:i/>
                <w:sz w:val="28"/>
              </w:rPr>
            </w:pPr>
            <w:r>
              <w:rPr>
                <w:rFonts w:eastAsia="Times New Roman"/>
                <w:i/>
                <w:sz w:val="28"/>
              </w:rPr>
              <w:t>1 тн угля с НДС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eastAsia="Times New Roman"/>
                <w:i/>
                <w:i/>
                <w:sz w:val="28"/>
              </w:rPr>
            </w:pPr>
            <w:r>
              <w:rPr>
                <w:rFonts w:eastAsia="Times New Roman"/>
                <w:i/>
                <w:sz w:val="28"/>
              </w:rPr>
            </w:r>
          </w:p>
          <w:p>
            <w:pPr>
              <w:pStyle w:val="Normal"/>
              <w:jc w:val="center"/>
              <w:rPr>
                <w:rFonts w:eastAsia="Times New Roman"/>
                <w:i/>
                <w:i/>
                <w:sz w:val="28"/>
              </w:rPr>
            </w:pPr>
            <w:r>
              <w:rPr>
                <w:rFonts w:eastAsia="Times New Roman"/>
                <w:i/>
                <w:sz w:val="28"/>
              </w:rPr>
              <w:t>Отпускная цена</w:t>
            </w:r>
          </w:p>
          <w:p>
            <w:pPr>
              <w:pStyle w:val="Normal"/>
              <w:jc w:val="center"/>
              <w:rPr>
                <w:rFonts w:eastAsia="Times New Roman"/>
                <w:i/>
                <w:i/>
                <w:sz w:val="28"/>
              </w:rPr>
            </w:pPr>
            <w:r>
              <w:rPr>
                <w:rFonts w:eastAsia="Times New Roman"/>
                <w:i/>
                <w:sz w:val="28"/>
              </w:rPr>
              <w:t>1 тн угля для населения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eastAsia="Times New Roman"/>
                <w:i/>
                <w:i/>
                <w:sz w:val="28"/>
              </w:rPr>
            </w:pPr>
            <w:r>
              <w:rPr>
                <w:rFonts w:eastAsia="Times New Roman"/>
                <w:i/>
                <w:sz w:val="28"/>
              </w:rPr>
            </w:r>
          </w:p>
          <w:p>
            <w:pPr>
              <w:pStyle w:val="Normal"/>
              <w:jc w:val="center"/>
              <w:rPr>
                <w:rFonts w:eastAsia="Times New Roman"/>
                <w:i/>
                <w:i/>
                <w:sz w:val="28"/>
              </w:rPr>
            </w:pPr>
            <w:r>
              <w:rPr>
                <w:rFonts w:eastAsia="Times New Roman"/>
                <w:i/>
                <w:sz w:val="28"/>
              </w:rPr>
              <w:t>Цена 1 тн угля с учетом льготы 50%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eastAsia="Times New Roman"/>
                <w:i/>
                <w:i/>
                <w:sz w:val="28"/>
              </w:rPr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/>
                <w:i/>
                <w:sz w:val="28"/>
              </w:rPr>
              <w:t>Расчет нормы отпуска угля гражданам на 1м</w:t>
            </w:r>
            <w:r>
              <w:rPr>
                <w:rFonts w:eastAsia="Times New Roman"/>
                <w:i/>
                <w:sz w:val="28"/>
                <w:vertAlign w:val="superscript"/>
              </w:rPr>
              <w:t>2</w:t>
            </w:r>
            <w:r>
              <w:rPr>
                <w:rFonts w:eastAsia="Times New Roman"/>
                <w:i/>
                <w:sz w:val="28"/>
              </w:rPr>
              <w:t xml:space="preserve"> площади жилого помещения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spacing w:before="240" w:after="60"/>
              <w:jc w:val="center"/>
              <w:rPr/>
            </w:pPr>
            <w:r>
              <w:rPr>
                <w:rFonts w:eastAsia="Times New Roman"/>
                <w:bCs/>
                <w:i/>
                <w:iCs/>
                <w:sz w:val="28"/>
              </w:rPr>
              <w:t>Сумма денежных выплат гражданам  за уголь в расчете на 1 м</w:t>
            </w:r>
            <w:r>
              <w:rPr>
                <w:rFonts w:eastAsia="Times New Roman"/>
                <w:bCs/>
                <w:i/>
                <w:iCs/>
                <w:sz w:val="28"/>
                <w:vertAlign w:val="superscript"/>
              </w:rPr>
              <w:t>2</w:t>
            </w:r>
            <w:r>
              <w:rPr>
                <w:rFonts w:eastAsia="Times New Roman"/>
                <w:bCs/>
                <w:i/>
                <w:iCs/>
                <w:sz w:val="28"/>
              </w:rPr>
              <w:t xml:space="preserve"> площади жилого помещения</w:t>
            </w:r>
          </w:p>
          <w:p>
            <w:pPr>
              <w:pStyle w:val="Normal"/>
              <w:rPr>
                <w:rFonts w:eastAsia="Times New Roman"/>
                <w:bCs/>
                <w:i/>
                <w:i/>
                <w:iCs/>
                <w:sz w:val="32"/>
              </w:rPr>
            </w:pPr>
            <w:r>
              <w:rPr>
                <w:rFonts w:eastAsia="Times New Roman"/>
                <w:bCs/>
                <w:i/>
                <w:iCs/>
                <w:sz w:val="32"/>
              </w:rPr>
            </w:r>
          </w:p>
        </w:tc>
      </w:tr>
      <w:tr>
        <w:trPr>
          <w:trHeight w:val="545" w:hRule="atLeast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505,19 руб.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505,19 руб.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505,19 х 50% =</w:t>
            </w:r>
          </w:p>
          <w:p>
            <w:pPr>
              <w:pStyle w:val="Normal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=252,60 руб.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/>
                <w:sz w:val="28"/>
              </w:rPr>
              <w:t>75,7кг х 1м</w:t>
            </w:r>
            <w:r>
              <w:rPr>
                <w:rFonts w:eastAsia="Times New Roman"/>
                <w:sz w:val="28"/>
                <w:vertAlign w:val="superscript"/>
              </w:rPr>
              <w:t>2</w:t>
            </w:r>
            <w:r>
              <w:rPr>
                <w:rFonts w:eastAsia="Times New Roman"/>
                <w:sz w:val="28"/>
              </w:rPr>
              <w:t>:0,524:</w:t>
            </w:r>
          </w:p>
          <w:p>
            <w:pPr>
              <w:pStyle w:val="Normal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:1000 = 0,1445 тн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252,60 руб. х 0,1445 тн = 36,50 руб.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211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1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1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1"/>
        <w:ind w:firstLine="10206" w:left="0" w:right="0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211"/>
        <w:ind w:firstLine="10206" w:left="0" w:right="0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211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211"/>
        <w:ind w:firstLine="10206" w:left="0" w:right="0"/>
        <w:rPr>
          <w:szCs w:val="24"/>
        </w:rPr>
      </w:pPr>
      <w:r>
        <w:rPr>
          <w:szCs w:val="24"/>
        </w:rPr>
      </w:r>
    </w:p>
    <w:p>
      <w:pPr>
        <w:pStyle w:val="211"/>
        <w:ind w:firstLine="10206" w:left="0" w:right="0"/>
        <w:rPr>
          <w:szCs w:val="24"/>
        </w:rPr>
      </w:pPr>
      <w:r>
        <w:rPr>
          <w:szCs w:val="24"/>
        </w:rPr>
        <w:t>Приложение №2</w:t>
      </w:r>
    </w:p>
    <w:p>
      <w:pPr>
        <w:pStyle w:val="211"/>
        <w:ind w:firstLine="10206" w:left="0" w:right="0"/>
        <w:rPr>
          <w:szCs w:val="24"/>
        </w:rPr>
      </w:pPr>
      <w:r>
        <w:rPr>
          <w:szCs w:val="24"/>
        </w:rPr>
        <w:t>к постановлению Администрации</w:t>
      </w:r>
    </w:p>
    <w:p>
      <w:pPr>
        <w:pStyle w:val="211"/>
        <w:ind w:firstLine="10206" w:left="0" w:right="0"/>
        <w:rPr/>
      </w:pPr>
      <w:r>
        <w:rPr>
          <w:szCs w:val="24"/>
        </w:rPr>
        <w:t>города Шарыпово</w:t>
      </w:r>
      <w:r>
        <w:rPr/>
        <w:t xml:space="preserve"> </w:t>
      </w:r>
      <w:r>
        <w:rPr>
          <w:szCs w:val="24"/>
        </w:rPr>
        <w:t>от 10.08.2021г. № 159</w:t>
      </w:r>
    </w:p>
    <w:p>
      <w:pPr>
        <w:pStyle w:val="211"/>
        <w:ind w:firstLine="10206" w:left="0" w:righ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>
      <w:pPr>
        <w:pStyle w:val="211"/>
        <w:ind w:firstLine="10206" w:left="0" w:right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 w:left="10206" w:right="0"/>
        <w:rPr/>
      </w:pPr>
      <w:r>
        <w:rPr/>
        <w:t xml:space="preserve">«Приложение №3 </w:t>
      </w:r>
    </w:p>
    <w:p>
      <w:pPr>
        <w:pStyle w:val="Normal"/>
        <w:ind w:hanging="0" w:left="10206" w:right="0"/>
        <w:rPr/>
      </w:pPr>
      <w:r>
        <w:rPr/>
        <w:t>к постановлению Администрации города Шарыпово от 20.03.2013 №53»</w:t>
      </w:r>
      <w:r>
        <w:rPr>
          <w:sz w:val="28"/>
          <w:szCs w:val="28"/>
        </w:rPr>
        <w:t xml:space="preserve">                                                    </w:t>
      </w:r>
    </w:p>
    <w:p>
      <w:pPr>
        <w:pStyle w:val="Heading3"/>
        <w:numPr>
          <w:ilvl w:val="2"/>
          <w:numId w:val="2"/>
        </w:numPr>
        <w:jc w:val="right"/>
        <w:rPr>
          <w:sz w:val="28"/>
          <w:szCs w:val="28"/>
          <w:highlight w:val="red"/>
        </w:rPr>
      </w:pPr>
      <w:r>
        <w:rPr>
          <w:sz w:val="28"/>
          <w:szCs w:val="28"/>
          <w:highlight w:val="red"/>
        </w:rPr>
      </w:r>
    </w:p>
    <w:p>
      <w:pPr>
        <w:pStyle w:val="Normal"/>
        <w:ind w:firstLine="720" w:left="6480" w:right="0"/>
        <w:rPr>
          <w:sz w:val="28"/>
          <w:szCs w:val="28"/>
          <w:highlight w:val="red"/>
        </w:rPr>
      </w:pPr>
      <w:r>
        <w:rPr>
          <w:sz w:val="28"/>
          <w:szCs w:val="28"/>
          <w:highlight w:val="red"/>
        </w:rPr>
      </w:r>
    </w:p>
    <w:p>
      <w:pPr>
        <w:pStyle w:val="Normal"/>
        <w:jc w:val="center"/>
        <w:rPr>
          <w:sz w:val="28"/>
          <w:szCs w:val="28"/>
          <w:highlight w:val="red"/>
        </w:rPr>
      </w:pPr>
      <w:r>
        <w:rPr>
          <w:b/>
          <w:sz w:val="28"/>
          <w:szCs w:val="28"/>
        </w:rPr>
        <w:t xml:space="preserve">Расчет суммы доставки твердого топлива </w:t>
      </w:r>
    </w:p>
    <w:p>
      <w:pPr>
        <w:pStyle w:val="Normal"/>
        <w:jc w:val="center"/>
        <w:rPr>
          <w:sz w:val="28"/>
          <w:szCs w:val="28"/>
          <w:highlight w:val="red"/>
        </w:rPr>
      </w:pPr>
      <w:r>
        <w:rPr>
          <w:b/>
          <w:sz w:val="28"/>
          <w:szCs w:val="28"/>
        </w:rPr>
        <w:t xml:space="preserve">для начисления мер социальной поддержки отдельным категориям граждан и жилищных субсидий гражданам, </w:t>
      </w:r>
    </w:p>
    <w:p>
      <w:pPr>
        <w:pStyle w:val="Normal"/>
        <w:jc w:val="center"/>
        <w:rPr>
          <w:sz w:val="28"/>
          <w:szCs w:val="28"/>
          <w:highlight w:val="red"/>
        </w:rPr>
      </w:pPr>
      <w:r>
        <w:rPr>
          <w:b/>
          <w:sz w:val="28"/>
          <w:szCs w:val="28"/>
        </w:rPr>
        <w:t>проживающим в домах с печным отоплением, для перевозки ГПКК «Краевое АТП» (Шарыповский филиал)</w:t>
      </w:r>
    </w:p>
    <w:p>
      <w:pPr>
        <w:pStyle w:val="Normal"/>
        <w:jc w:val="center"/>
        <w:rPr>
          <w:sz w:val="28"/>
          <w:szCs w:val="28"/>
          <w:highlight w:val="red"/>
        </w:rPr>
      </w:pPr>
      <w:r>
        <w:rPr>
          <w:sz w:val="28"/>
          <w:szCs w:val="28"/>
          <w:highlight w:val="red"/>
        </w:rPr>
      </w:r>
    </w:p>
    <w:p>
      <w:pPr>
        <w:pStyle w:val="Normal"/>
        <w:jc w:val="both"/>
        <w:rPr>
          <w:sz w:val="28"/>
          <w:szCs w:val="28"/>
          <w:highlight w:val="red"/>
        </w:rPr>
      </w:pPr>
      <w:r>
        <w:rPr>
          <w:sz w:val="28"/>
          <w:szCs w:val="28"/>
          <w:highlight w:val="red"/>
        </w:rPr>
      </w:r>
    </w:p>
    <w:tbl>
      <w:tblPr>
        <w:tblW w:w="125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3013"/>
        <w:gridCol w:w="5392"/>
        <w:gridCol w:w="3374"/>
      </w:tblGrid>
      <w:tr>
        <w:trPr>
          <w:trHeight w:val="754" w:hRule="atLeast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i/>
                <w:i/>
                <w:sz w:val="28"/>
              </w:rPr>
            </w:pPr>
            <w:r>
              <w:rPr>
                <w:rFonts w:eastAsia="Times New Roman"/>
                <w:i/>
                <w:sz w:val="28"/>
              </w:rPr>
              <w:t>№</w:t>
            </w:r>
          </w:p>
          <w:p>
            <w:pPr>
              <w:pStyle w:val="Normal"/>
              <w:jc w:val="center"/>
              <w:rPr>
                <w:rFonts w:eastAsia="Times New Roman"/>
                <w:i/>
                <w:i/>
                <w:sz w:val="28"/>
              </w:rPr>
            </w:pPr>
            <w:r>
              <w:rPr>
                <w:rFonts w:eastAsia="Times New Roman"/>
                <w:i/>
                <w:sz w:val="28"/>
              </w:rPr>
              <w:t>п/п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i/>
                <w:i/>
                <w:sz w:val="28"/>
              </w:rPr>
            </w:pPr>
            <w:r>
              <w:rPr>
                <w:rFonts w:eastAsia="Times New Roman"/>
                <w:i/>
                <w:sz w:val="28"/>
              </w:rPr>
              <w:t>Пункт назначения</w:t>
            </w:r>
          </w:p>
          <w:p>
            <w:pPr>
              <w:pStyle w:val="Normal"/>
              <w:jc w:val="center"/>
              <w:rPr>
                <w:rFonts w:eastAsia="Times New Roman"/>
                <w:i/>
                <w:i/>
                <w:sz w:val="28"/>
              </w:rPr>
            </w:pPr>
            <w:r>
              <w:rPr>
                <w:rFonts w:eastAsia="Times New Roman"/>
                <w:i/>
                <w:sz w:val="28"/>
              </w:rPr>
              <w:t>доставки угля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eastAsia="Times New Roman"/>
                <w:i/>
                <w:i/>
                <w:sz w:val="28"/>
              </w:rPr>
            </w:pPr>
            <w:r>
              <w:rPr>
                <w:rFonts w:eastAsia="Times New Roman"/>
                <w:i/>
                <w:sz w:val="28"/>
              </w:rPr>
              <w:t>Полная стоимость</w:t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/>
                <w:i/>
                <w:sz w:val="28"/>
              </w:rPr>
              <w:t xml:space="preserve"> </w:t>
            </w:r>
            <w:r>
              <w:rPr>
                <w:rFonts w:eastAsia="Times New Roman"/>
                <w:i/>
                <w:sz w:val="28"/>
              </w:rPr>
              <w:t>доставки угля</w:t>
            </w:r>
          </w:p>
          <w:p>
            <w:pPr>
              <w:pStyle w:val="Normal"/>
              <w:jc w:val="center"/>
              <w:rPr>
                <w:rFonts w:eastAsia="Times New Roman"/>
                <w:i/>
                <w:i/>
                <w:sz w:val="28"/>
              </w:rPr>
            </w:pPr>
            <w:r>
              <w:rPr>
                <w:rFonts w:eastAsia="Times New Roman"/>
                <w:i/>
                <w:sz w:val="28"/>
              </w:rPr>
              <w:t>а/м (КАМАЗ,) руб.</w:t>
            </w:r>
          </w:p>
          <w:p>
            <w:pPr>
              <w:pStyle w:val="Normal"/>
              <w:jc w:val="center"/>
              <w:rPr>
                <w:rFonts w:eastAsia="Times New Roman"/>
                <w:i/>
                <w:i/>
                <w:sz w:val="28"/>
              </w:rPr>
            </w:pPr>
            <w:r>
              <w:rPr>
                <w:rFonts w:eastAsia="Times New Roman"/>
                <w:i/>
                <w:sz w:val="28"/>
              </w:rPr>
              <w:t>(8 тонн)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i/>
                <w:i/>
                <w:sz w:val="28"/>
              </w:rPr>
            </w:pPr>
            <w:r>
              <w:rPr>
                <w:rFonts w:eastAsia="Times New Roman"/>
                <w:i/>
                <w:sz w:val="28"/>
              </w:rPr>
              <w:t>Полная стоимость</w:t>
            </w:r>
          </w:p>
          <w:p>
            <w:pPr>
              <w:pStyle w:val="Normal"/>
              <w:jc w:val="center"/>
              <w:rPr>
                <w:rFonts w:eastAsia="Times New Roman"/>
                <w:i/>
                <w:i/>
                <w:sz w:val="28"/>
              </w:rPr>
            </w:pPr>
            <w:r>
              <w:rPr>
                <w:rFonts w:eastAsia="Times New Roman"/>
                <w:i/>
                <w:sz w:val="28"/>
              </w:rPr>
              <w:t>доставки 1 тонны,</w:t>
            </w:r>
          </w:p>
          <w:p>
            <w:pPr>
              <w:pStyle w:val="Normal"/>
              <w:jc w:val="center"/>
              <w:rPr>
                <w:rFonts w:eastAsia="Times New Roman"/>
                <w:i/>
                <w:i/>
                <w:sz w:val="28"/>
              </w:rPr>
            </w:pPr>
            <w:r>
              <w:rPr>
                <w:rFonts w:eastAsia="Times New Roman"/>
                <w:i/>
                <w:sz w:val="28"/>
              </w:rPr>
              <w:t>руб.</w:t>
            </w:r>
          </w:p>
        </w:tc>
      </w:tr>
      <w:tr>
        <w:trPr>
          <w:trHeight w:val="188" w:hRule="atLeast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г. Шарыпово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4449,00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556,13</w:t>
            </w:r>
          </w:p>
        </w:tc>
      </w:tr>
      <w:tr>
        <w:trPr>
          <w:trHeight w:val="179" w:hRule="atLeast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2.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п. Дубинино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4449,00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556,13</w:t>
            </w:r>
          </w:p>
        </w:tc>
      </w:tr>
      <w:tr>
        <w:trPr>
          <w:trHeight w:val="188" w:hRule="atLeast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3.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п. Горячегорск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7415,00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926,88</w:t>
            </w:r>
          </w:p>
        </w:tc>
      </w:tr>
    </w:tbl>
    <w:p>
      <w:pPr>
        <w:pStyle w:val="Normal"/>
        <w:rPr>
          <w:sz w:val="28"/>
          <w:szCs w:val="28"/>
          <w:highlight w:val="red"/>
        </w:rPr>
      </w:pPr>
      <w:r>
        <w:rPr>
          <w:sz w:val="28"/>
          <w:szCs w:val="28"/>
          <w:highlight w:val="red"/>
        </w:rPr>
      </w:r>
    </w:p>
    <w:p>
      <w:pPr>
        <w:pStyle w:val="Normal"/>
        <w:ind w:firstLine="720" w:left="0" w:right="0"/>
        <w:jc w:val="both"/>
        <w:rPr>
          <w:sz w:val="28"/>
          <w:szCs w:val="28"/>
          <w:highlight w:val="red"/>
        </w:rPr>
      </w:pPr>
      <w:r>
        <w:rPr>
          <w:sz w:val="28"/>
          <w:szCs w:val="28"/>
          <w:highlight w:val="red"/>
        </w:rPr>
      </w:r>
    </w:p>
    <w:sectPr>
      <w:type w:val="nextPage"/>
      <w:pgSz w:orient="landscape" w:w="16838" w:h="11906"/>
      <w:pgMar w:left="1134" w:right="1134" w:gutter="0" w:header="0" w:top="1135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4"/>
      <w:szCs w:val="24"/>
      <w:lang w:val="ru-RU" w:eastAsia="zh-CN" w:bidi="ar-SA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2"/>
      </w:numPr>
      <w:spacing w:before="240" w:after="60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2"/>
      </w:numPr>
      <w:spacing w:before="240" w:after="60"/>
      <w:outlineLvl w:val="2"/>
    </w:pPr>
    <w:rPr>
      <w:rFonts w:ascii="Arial" w:hAnsi="Arial" w:eastAsia="Times New Roman" w:cs="Arial"/>
      <w:b/>
      <w:bCs/>
      <w:sz w:val="26"/>
      <w:szCs w:val="26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2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character" w:styleId="2">
    <w:name w:val="Заголовок 2 Знак"/>
    <w:qFormat/>
    <w:rPr>
      <w:rFonts w:ascii="Arial" w:hAnsi="Arial" w:cs="Arial"/>
      <w:b/>
      <w:bCs/>
      <w:i/>
      <w:iCs/>
      <w:sz w:val="28"/>
      <w:szCs w:val="28"/>
    </w:rPr>
  </w:style>
  <w:style w:type="character" w:styleId="3">
    <w:name w:val="Заголовок 3 Знак"/>
    <w:qFormat/>
    <w:rPr>
      <w:rFonts w:ascii="Arial" w:hAnsi="Arial" w:cs="Arial"/>
      <w:b/>
      <w:bCs/>
      <w:sz w:val="26"/>
      <w:szCs w:val="26"/>
    </w:rPr>
  </w:style>
  <w:style w:type="character" w:styleId="21">
    <w:name w:val="Основной текст 2 Знак"/>
    <w:qFormat/>
    <w:rPr>
      <w:sz w:val="24"/>
    </w:rPr>
  </w:style>
  <w:style w:type="character" w:styleId="Style13">
    <w:name w:val="Текст выноски Знак"/>
    <w:qFormat/>
    <w:rPr>
      <w:rFonts w:ascii="Segoe UI" w:hAnsi="Segoe UI" w:eastAsia="Calibri" w:cs="Segoe UI"/>
      <w:sz w:val="18"/>
      <w:szCs w:val="18"/>
    </w:rPr>
  </w:style>
  <w:style w:type="character" w:styleId="Style14">
    <w:name w:val="Неразрешенное упоминание"/>
    <w:qFormat/>
    <w:rPr>
      <w:color w:val="605E5C"/>
      <w:shd w:fill="E1DFDD" w:val="clear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Noto Sans CJK SC" w:cs="Lohit Devanagari;Times New Roman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;Times New Roma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Style17">
    <w:name w:val="Название объекта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Lohit Devanagari;Times New Roman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alibri" w:cs="Courier New"/>
      <w:color w:val="auto"/>
      <w:kern w:val="0"/>
      <w:sz w:val="20"/>
      <w:szCs w:val="20"/>
      <w:lang w:val="ru-RU" w:eastAsia="zh-CN" w:bidi="ar-SA"/>
    </w:rPr>
  </w:style>
  <w:style w:type="paragraph" w:styleId="12">
    <w:name w:val="Знак Знак1 Знак Знак Знак Знак"/>
    <w:basedOn w:val="Normal"/>
    <w:qFormat/>
    <w:pPr>
      <w:widowControl w:val="false"/>
      <w:spacing w:lineRule="atLeast" w:line="360"/>
      <w:jc w:val="both"/>
      <w:textAlignment w:val="baseline"/>
    </w:pPr>
    <w:rPr>
      <w:rFonts w:ascii="Verdana" w:hAnsi="Verdana" w:eastAsia="Times New Roman" w:cs="Verdana"/>
      <w:sz w:val="20"/>
      <w:szCs w:val="20"/>
      <w:lang w:val="en-US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ConsPlusCell">
    <w:name w:val="ConsPlusCel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211">
    <w:name w:val="Основной текст 21"/>
    <w:basedOn w:val="Normal"/>
    <w:qFormat/>
    <w:pPr/>
    <w:rPr>
      <w:rFonts w:eastAsia="Times New Roman"/>
      <w:szCs w:val="20"/>
    </w:rPr>
  </w:style>
  <w:style w:type="paragraph" w:styleId="13">
    <w:name w:val="Без интервала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18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0</TotalTime>
  <Application>LibreOffice/7.6.4.1$Windows_X86_64 LibreOffice_project/e19e193f88cd6c0525a17fb7a176ed8e6a3e2aa1</Application>
  <AppVersion>15.0000</AppVersion>
  <Pages>4</Pages>
  <Words>443</Words>
  <Characters>2834</Characters>
  <CharactersWithSpaces>3596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2021-08-17T11:34:00Z</dcterms:created>
  <dc:creator>Kom</dc:creator>
  <dc:description/>
  <dc:language>ru-RU</dc:language>
  <cp:lastModifiedBy/>
  <cp:lastPrinted>2021-08-03T11:08:00Z</cp:lastPrinted>
  <dcterms:modified xsi:type="dcterms:W3CDTF">2021-08-17T12:11:47Z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