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18.05.2022                                                                                                            № 152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Администрации города Шарыпово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 15.06.2011 г. № 133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Положения о системе оплаты труда работников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Муниципальных образовательных учреждений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города Шарыпово»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(в редакции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от 01.04.2022 № 92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ar-SA"/>
        </w:rPr>
        <w:t>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kern w:val="2"/>
          <w:sz w:val="27"/>
          <w:szCs w:val="27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kern w:val="2"/>
          <w:sz w:val="27"/>
          <w:szCs w:val="27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7"/>
          <w:szCs w:val="27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7"/>
          <w:szCs w:val="27"/>
          <w:lang w:eastAsia="ar-SA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 Приложение к постановлению Администрации г.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от 25.09.2020 № 194, от 02.10.2020 № 204, от 19.01.2021 № 7, от 09.03.2021 № 50, от 11.01.2022 № 9, от 01.04.2022 № 92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внести следующие изменения: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В разделе 2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Оклады (должностные оклады), ставки заработной платы»: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1.1.1. Таблицу пункта 2.3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изменить,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изложить в новой редакции, согласно приложению 1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1.1.2. </w:t>
      </w:r>
      <w:r>
        <w:rPr>
          <w:rFonts w:eastAsia="Calibri" w:cs="Times New Roman" w:ascii="Times New Roman" w:hAnsi="Times New Roman"/>
          <w:sz w:val="28"/>
          <w:szCs w:val="28"/>
        </w:rPr>
        <w:t xml:space="preserve">Таблицу пункта 2.4 </w:t>
      </w:r>
      <w:r>
        <w:rPr>
          <w:rFonts w:eastAsia="Calibri" w:cs="Times New Roman" w:ascii="Times New Roman" w:hAnsi="Times New Roman"/>
          <w:bCs/>
          <w:color w:val="000000" w:themeColor="text1"/>
          <w:sz w:val="28"/>
          <w:szCs w:val="28"/>
        </w:rPr>
        <w:t xml:space="preserve">изменить, </w:t>
      </w:r>
      <w:r>
        <w:rPr>
          <w:rFonts w:eastAsia="Calibri" w:cs="Times New Roman" w:ascii="Times New Roman" w:hAnsi="Times New Roman"/>
          <w:sz w:val="28"/>
          <w:szCs w:val="28"/>
        </w:rPr>
        <w:t>изложить в новой редакции, согласно приложению 2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1.1.3. Пункт 2.5.4. изложить в новой редакции: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2.5.4. Повышающий коэффициент устанавливается педагогическим работникам по следующим основаниям:</w:t>
      </w:r>
    </w:p>
    <w:tbl>
      <w:tblPr>
        <w:tblW w:w="942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9"/>
        <w:gridCol w:w="6753"/>
        <w:gridCol w:w="2128"/>
      </w:tblGrid>
      <w:tr>
        <w:trPr>
          <w:trHeight w:val="600" w:hRule="atLeast"/>
          <w:cantSplit w:val="true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  <w:br/>
              <w:t>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Основание повышения оклада (должностного оклада), ставки</w:t>
              <w:br/>
              <w:t>заработной платы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Предельное </w:t>
              <w:br/>
              <w:t xml:space="preserve">значение  </w:t>
              <w:br/>
              <w:t xml:space="preserve">повышающего </w:t>
              <w:br/>
              <w:t>коэффициента</w:t>
            </w:r>
          </w:p>
        </w:tc>
      </w:tr>
      <w:tr>
        <w:trPr>
          <w:trHeight w:val="480" w:hRule="atLeast"/>
          <w:cantSplit w:val="true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наличие квалификационной: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высшей квалификационной категории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второй квалификационной категории  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25%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1.1.4. Пункты 2.5.5., 2.5.6., 2.5.7., 2.5.8. исключить полностью.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1.1.5. </w:t>
      </w:r>
      <w:r>
        <w:rPr>
          <w:rFonts w:eastAsia="Calibri" w:cs="Times New Roman" w:ascii="Times New Roman" w:hAnsi="Times New Roman"/>
          <w:sz w:val="28"/>
          <w:szCs w:val="28"/>
        </w:rPr>
        <w:t xml:space="preserve">Таблицу пункта 2.6 </w:t>
      </w:r>
      <w:r>
        <w:rPr>
          <w:rFonts w:eastAsia="Calibri" w:cs="Times New Roman" w:ascii="Times New Roman" w:hAnsi="Times New Roman"/>
          <w:bCs/>
          <w:color w:val="000000" w:themeColor="text1"/>
          <w:sz w:val="28"/>
          <w:szCs w:val="28"/>
        </w:rPr>
        <w:t xml:space="preserve">изменить, </w:t>
      </w:r>
      <w:r>
        <w:rPr>
          <w:rFonts w:eastAsia="Calibri" w:cs="Times New Roman" w:ascii="Times New Roman" w:hAnsi="Times New Roman"/>
          <w:sz w:val="28"/>
          <w:szCs w:val="28"/>
        </w:rPr>
        <w:t>изложить в новой редакции, согласно приложению 3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1.1.6. Таблицу пункта 2.7 </w:t>
      </w:r>
      <w:r>
        <w:rPr>
          <w:rFonts w:eastAsia="Calibri" w:cs="Times New Roman" w:ascii="Times New Roman" w:hAnsi="Times New Roman"/>
          <w:bCs/>
          <w:color w:val="000000" w:themeColor="text1"/>
          <w:sz w:val="28"/>
          <w:szCs w:val="28"/>
        </w:rPr>
        <w:t xml:space="preserve">изменить, </w:t>
      </w:r>
      <w:r>
        <w:rPr>
          <w:rFonts w:eastAsia="Calibri" w:cs="Times New Roman" w:ascii="Times New Roman" w:hAnsi="Times New Roman"/>
          <w:sz w:val="28"/>
          <w:szCs w:val="28"/>
        </w:rPr>
        <w:t>изложить в новой редакции, согласно приложению 4 к настоящему постановлению.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</w:t>
      </w:r>
      <w:bookmarkStart w:id="0" w:name="Par27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В.Г. Хохлов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</w:r>
    </w:p>
    <w:tbl>
      <w:tblPr>
        <w:tblStyle w:val="a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7"/>
        <w:gridCol w:w="4707"/>
      </w:tblGrid>
      <w:tr>
        <w:trPr/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города Шарыпово</w:t>
            </w:r>
          </w:p>
          <w:p>
            <w:pPr>
              <w:pStyle w:val="NoSpacing"/>
              <w:widowControl w:val="false"/>
              <w:suppressAutoHyphens w:val="true"/>
              <w:rPr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18.05.2022 г. № 152___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259"/>
        <w:gridCol w:w="4111"/>
        <w:gridCol w:w="1986"/>
      </w:tblGrid>
      <w:tr>
        <w:trPr/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Минимальный размер оклада (должно</w:t>
            </w: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стного оклада), ставки заработной платы, руб.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>
        <w:trPr/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секретарь учебной части, помощник воспитателя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3621,0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>
        <w:trPr>
          <w:trHeight w:val="708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1 квалификационный уровень: младший 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3813,0</w:t>
            </w:r>
            <w:r>
              <w:fldChar w:fldCharType="begin"/>
            </w:r>
            <w:r>
              <w:rPr>
                <w:sz w:val="27"/>
                <w:szCs w:val="27"/>
                <w:rFonts w:eastAsia="Times New Roman" w:cs="Times New Roman" w:ascii="Times New Roman" w:hAnsi="Times New Roman"/>
                <w:color w:val="000000"/>
              </w:rPr>
              <w:instrText xml:space="preserve"> HYPERLINK "../../../../Users/%D0%9E%D0%BB%D0%B5%D1%81%D1%8F/Desktop/%D0%A0%D0%90%D0%97%D0%9D%D0%9E%D0%95/%D0%94%D0%9E%D0%9A%D0%A3%D0%9C%D0%95%D0%9D%D0%A2%D0%AB/%D0%9F%D0%9E%D0%A1%D0%A2%D0%90%D0%9D%D0%9E%D0%92%D0%9B%D0%95%D0%9D%D0%98%D0%AF/%D0%9D%D0%A1%D0%9E%D0%A2%20%D0%BD%D0%BE%D1%80%D0%BC%D0%B0%D1%82%D0%B8%D0%B2%D0%BD%D0%B0%D1%8F%20%D0%B1%D0%B0%D0%B7%D0%B0/%D0%9F%D1%80%D0%B8%D0%BC%D0%B5%D1%80%D0%BD%D0%BE%D0%B5%20%D0%BF%D0%BE%D0%BB%D0%BE%D0%B6%D0%B5%D0%BD%D0%B8%D0%B5%20%D0%BE%D0%B1%20%D0%BE%D0%BF%D0%BB%D0%B0%D1%82%D0%B5%20%D1%82%D1%80%D1%83%D0%B4%D0%B0%20%D0%A8%D0%B0%D1%80%D1%8B%D0%BF%D0%BE%D0%B2%D0%BE/2019/%D0%9F%D0%BE%D1%81%D1%82%D0%B0%D0%BD%D0%BE%D0%B2%D0%BB%D0%B5%D0%BD%D0%B8%D0%B5%20%D0%BE%D1%82%2025.09.2019%20%E2%84%96%20187%20(%D1%83%D0%B2%D0%B5%D0%BB%D0%B8%D1%87%D0%B5%D0%BD%D0%B8%D0%B5%20%D0%BE%D0%BA%D0%BB%D0%B0%D0%B4%D0%BE%D0%B2%20%D1%81%2001.10.2019).docx" \l "Par35"</w:instrText>
            </w:r>
            <w:r>
              <w:rPr>
                <w:sz w:val="27"/>
                <w:szCs w:val="27"/>
                <w:rFonts w:eastAsia="Times New Roman" w:cs="Times New Roman" w:ascii="Times New Roman" w:hAnsi="Times New Roman"/>
                <w:color w:val="000000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&lt;*&gt;</w:t>
            </w:r>
            <w:r>
              <w:rPr>
                <w:sz w:val="27"/>
                <w:szCs w:val="27"/>
                <w:rFonts w:eastAsia="Times New Roman" w:cs="Times New Roman" w:ascii="Times New Roman" w:hAnsi="Times New Roman"/>
                <w:color w:val="000000"/>
              </w:rPr>
              <w:fldChar w:fldCharType="end"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4231,0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Профессиональная квалификационная группа должностей педагогических работников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1 квалификационный уровень: инструктор по физической культуре, музыкальный руководитель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6255,0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7120,0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2 квалификационный уровень: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6547,0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7456,0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3 квалификационный уровень: воспитатель, методист, педагог-психолог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7171,0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8168,0</w:t>
            </w:r>
          </w:p>
        </w:tc>
      </w:tr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4 квалификационный уровень: старший воспитатель, преподаватель-организатор основ безопасности жизнедеятельности, педагог-библиотекарь, тьютор, учитель, учитель-дефектолог, учитель-логопед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7847,0</w:t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при наличии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7"/>
                <w:szCs w:val="27"/>
              </w:rPr>
              <w:t>8942,0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2" w:name="Par35"/>
      <w:bookmarkEnd w:id="2"/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>&lt;*&gt; Для должности «младший воспитатель» минимальный размер                                   оклада (должностного оклада), ставки заработной платы устанавливается                       в размере 4305,0 рублей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tbl>
      <w:tblPr>
        <w:tblStyle w:val="a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7"/>
        <w:gridCol w:w="4707"/>
      </w:tblGrid>
      <w:tr>
        <w:trPr/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Spacing"/>
              <w:widowControl w:val="false"/>
              <w:suppressAutoHyphens w:val="tru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города Шарыпово</w:t>
            </w:r>
          </w:p>
          <w:p>
            <w:pPr>
              <w:pStyle w:val="NoSpacing"/>
              <w:widowControl w:val="false"/>
              <w:suppressAutoHyphens w:val="true"/>
              <w:rPr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18.05.2022 г. № 152_______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kern w:val="2"/>
          <w:sz w:val="27"/>
          <w:szCs w:val="27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7"/>
          <w:szCs w:val="27"/>
          <w:lang w:eastAsia="ar-SA"/>
        </w:rPr>
      </w:r>
    </w:p>
    <w:tbl>
      <w:tblPr>
        <w:tblpPr w:bottomFromText="160" w:horzAnchor="text" w:leftFromText="180" w:rightFromText="180" w:tblpX="0" w:tblpY="1" w:topFromText="0" w:vertAnchor="text"/>
        <w:tblW w:w="935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>
          <w:trHeight w:val="1853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 квалификационный уровень: делопроизводитель, секретарь, секретарь-машинист, агент по закупкам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3813,0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4023,0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 квалификационный уровень: инспектор по кадрам, секретарь руководителя, лаборант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4231,0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 квалификационный уровень: заведующий хозяйством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4650,0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 квалификационный уровень: шеф-повар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5109,0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6448,0</w:t>
            </w:r>
          </w:p>
        </w:tc>
      </w:tr>
      <w:tr>
        <w:trPr>
          <w:trHeight w:val="602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 квалификационный уровень: программист, экономист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4650,0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5109,0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5608,0</w:t>
            </w:r>
          </w:p>
        </w:tc>
      </w:tr>
      <w:tr>
        <w:trPr>
          <w:trHeight w:val="395" w:hRule="atLeast"/>
        </w:trPr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6742,0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tbl>
      <w:tblPr>
        <w:tblStyle w:val="a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7"/>
        <w:gridCol w:w="4707"/>
      </w:tblGrid>
      <w:tr>
        <w:trPr/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города Шарыпово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18.05.2022 г. № 152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tbl>
      <w:tblPr>
        <w:tblpPr w:bottomFromText="160" w:horzAnchor="text" w:leftFromText="180" w:rightFromText="180" w:tblpX="0" w:tblpY="1" w:topFromText="0" w:vertAnchor="text"/>
        <w:tblW w:w="935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 квалификационный уровень: гардеробщик, дворник, кастелянша, кладовщик, уборщик служебных помещений, сторож, мойщик посуды, подсобный рабочий, кухонный рабочий, рабочий по комплексному обслуживанию и ремонту здания,</w:t>
            </w:r>
            <w:r>
              <w:rPr>
                <w:rFonts w:eastAsia="Times New Roman" w:cs="Times New Roman"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машинист по стирке и ремонту белья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3275,0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3433,0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 квалификационный уровень: водитель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3813,0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 квалификационный уровень: повар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4650,0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5109,0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6154,0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города Шарыпово</w:t>
      </w:r>
    </w:p>
    <w:p>
      <w:pPr>
        <w:pStyle w:val="Normal"/>
        <w:spacing w:lineRule="auto" w:line="276" w:before="0" w:after="200"/>
        <w:jc w:val="right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18.05.2022 № 152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859"/>
        <w:gridCol w:w="2496"/>
      </w:tblGrid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Заведующий библиотекой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7871,0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8057,0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4650,0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Специалист по охране труда II категории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5109,0</w:t>
            </w:r>
          </w:p>
        </w:tc>
      </w:tr>
      <w:tr>
        <w:trPr/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5608,0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13a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a097a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ac13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da09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13a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LibreOffice/7.5.5.2$Windows_X86_64 LibreOffice_project/ca8fe7424262805f223b9a2334bc7181abbcbf5e</Application>
  <AppVersion>15.0000</AppVersion>
  <DocSecurity>0</DocSecurity>
  <Pages>5</Pages>
  <Words>855</Words>
  <Characters>6110</Characters>
  <CharactersWithSpaces>7203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2022-05-12T03:20:00Z</dcterms:created>
  <dc:creator>Пользователь Windows</dc:creator>
  <dc:description/>
  <dc:language>ru-RU</dc:language>
  <cp:lastModifiedBy/>
  <cp:lastPrinted>2022-05-13T07:08:00Z</cp:lastPrinted>
  <dcterms:modified xsi:type="dcterms:W3CDTF">2022-05-24T13:36:03Z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