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hd w:fill="FFFFFF" w:val="clear"/>
        <w:spacing w:lineRule="exact" w:line="230"/>
        <w:ind w:left="0" w:right="2390" w:hanging="0"/>
        <w:jc w:val="righ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</w:r>
    </w:p>
    <w:p>
      <w:pPr>
        <w:pStyle w:val="Normal"/>
        <w:shd w:fill="FFFFFF" w:val="clear"/>
        <w:spacing w:lineRule="exact" w:line="230"/>
        <w:ind w:left="0" w:right="2390" w:hanging="0"/>
        <w:jc w:val="righ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b/>
          <w:sz w:val="26"/>
          <w:szCs w:val="26"/>
        </w:rPr>
        <w:t>ПОСТАНОВЛЕНИЕ</w:t>
      </w:r>
    </w:p>
    <w:p>
      <w:pPr>
        <w:pStyle w:val="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06.05.2022</w:t>
        <w:tab/>
        <w:tab/>
        <w:tab/>
        <w:tab/>
        <w:tab/>
        <w:tab/>
        <w:tab/>
        <w:tab/>
        <w:tab/>
        <w:tab/>
        <w:tab/>
        <w:t>№ 135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>
      <w:pPr>
        <w:pStyle w:val="Normal"/>
        <w:widowControl/>
        <w:rPr>
          <w:sz w:val="26"/>
          <w:szCs w:val="26"/>
        </w:rPr>
      </w:pPr>
      <w:r>
        <w:rPr>
          <w:sz w:val="26"/>
          <w:szCs w:val="26"/>
        </w:rPr>
        <w:t>Об особенностях реализации отдельных положений Федерального закона от 08.03.2022 № 46-ФЗ «О внесении изменений в отдельные законодательные акты Российской Федерации»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left="0" w:right="0" w:firstLine="708"/>
        <w:jc w:val="both"/>
        <w:rPr/>
      </w:pPr>
      <w:r>
        <w:rPr>
          <w:sz w:val="26"/>
          <w:szCs w:val="26"/>
        </w:rPr>
        <w:t xml:space="preserve">В соответствии с </w:t>
      </w:r>
      <w:hyperlink r:id="rId2">
        <w:r>
          <w:rPr>
            <w:rStyle w:val="-"/>
            <w:color w:val="0000FF"/>
            <w:sz w:val="26"/>
            <w:szCs w:val="26"/>
          </w:rPr>
          <w:t>частью 65.1 статьи 112</w:t>
        </w:r>
      </w:hyperlink>
      <w:r>
        <w:rPr>
          <w:sz w:val="26"/>
          <w:szCs w:val="26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руководствуясь статьей 34 Устава города Шарыпово,</w:t>
      </w:r>
    </w:p>
    <w:p>
      <w:pPr>
        <w:pStyle w:val="Normal"/>
        <w:widowControl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Установить, что допускается изменение по соглашению сторон существенных условий муниципальных контрактов, контрактов, заключенных до 1 января 2023 года для обеспечения муниципальных нужд муниципального образования города Шарыпово (далее - контракты), если при исполнении таких контрактов возникли не зависящие от сторон контракта обстоятельства, влекущие невозможность их исполнения, в случае, если такие контракты заключены в рамках реализации национальных проектов.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2. Утвердить </w:t>
      </w:r>
      <w:hyperlink r:id="rId3">
        <w:r>
          <w:rPr>
            <w:rStyle w:val="-"/>
            <w:color w:val="0000FF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изменения по соглашению сторон существенных условий контрактов, если при исполнении таких контрактов возникли не зависящие от сторон контракта обстоятельства, влекущие невозможность их исполнения, согласно приложению № 1.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Контроль за выполнением Постановления возложить на первого заместителя Главы города Шарыпово.</w:t>
      </w:r>
    </w:p>
    <w:p>
      <w:pPr>
        <w:pStyle w:val="ConsPlusNormal1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 xml:space="preserve">4. Настоящее </w:t>
      </w:r>
      <w:r>
        <w:rPr>
          <w:rFonts w:cs="Times New Roman" w:ascii="Times New Roman" w:hAnsi="Times New Roman"/>
          <w:sz w:val="26"/>
          <w:szCs w:val="26"/>
        </w:rPr>
        <w:t>Постановление подлежит официальному опубликованию в периодическом печатном издании «Официальный вестник города Шарыпово», размещению на официальном сайте Администрации города Шарыпово, в Единой информационной системе в сфере закупок в информационно-телекоммуникационной сети Интернет и вступает в силу в день, следующий за днем его официального опубликования.</w:t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В.Г. Хохлов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Normal"/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Normal"/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</w:t>
      </w:r>
    </w:p>
    <w:p>
      <w:pPr>
        <w:pStyle w:val="Normal"/>
        <w:widowControl/>
        <w:jc w:val="right"/>
        <w:rPr/>
      </w:pPr>
      <w:r>
        <w:rPr>
          <w:sz w:val="26"/>
          <w:szCs w:val="26"/>
        </w:rPr>
        <w:t>от  06.05.2022 № 135</w:t>
      </w:r>
    </w:p>
    <w:p>
      <w:pPr>
        <w:pStyle w:val="Normal"/>
        <w:widowControl/>
        <w:ind w:left="54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left="54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left="0" w:right="0" w:firstLine="540"/>
        <w:jc w:val="center"/>
        <w:rPr/>
      </w:pPr>
      <w:hyperlink r:id="rId4">
        <w:r>
          <w:rPr>
            <w:rStyle w:val="-"/>
            <w:b/>
            <w:color w:val="0000FF"/>
            <w:sz w:val="26"/>
            <w:szCs w:val="26"/>
          </w:rPr>
          <w:t>Порядок</w:t>
        </w:r>
      </w:hyperlink>
      <w:r>
        <w:rPr>
          <w:b/>
          <w:sz w:val="26"/>
          <w:szCs w:val="26"/>
        </w:rPr>
        <w:t xml:space="preserve"> изменения по соглашению сторон существенных условий контрактов,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>
      <w:pPr>
        <w:pStyle w:val="Normal"/>
        <w:widowControl/>
        <w:ind w:left="540" w:right="0" w:hang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1. Порядок изменения по соглашению сторон существенных условий муниципальных контрактов (далее – контрактов), заключенных до 1 января 2023 года для муниципальных нужд Муниципального образования города Шарыпово,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</w:t>
      </w:r>
      <w:hyperlink r:id="rId5">
        <w:r>
          <w:rPr>
            <w:rStyle w:val="-"/>
            <w:color w:val="0000FF"/>
            <w:sz w:val="26"/>
            <w:szCs w:val="26"/>
          </w:rPr>
          <w:t>частью 65.1 статьи 112</w:t>
        </w:r>
      </w:hyperlink>
      <w:r>
        <w:rPr>
          <w:sz w:val="26"/>
          <w:szCs w:val="26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</w:t>
      </w:r>
      <w:bookmarkStart w:id="0" w:name="Par14"/>
      <w:bookmarkEnd w:id="0"/>
      <w:r>
        <w:rPr>
          <w:sz w:val="26"/>
          <w:szCs w:val="26"/>
        </w:rPr>
        <w:t>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 возникновении не зависящих от сторон контракта обстоятельств, влекущих невозможность исполнения контракта поставщиком (подрядчиком, исполнителем) (далее - поставщик), заказчик при поступлении от поставщика обращения об изменении всех или отдельных существенных условий контракта (далее - обращение), которое должно содержать реквизиты контракта (в том числе наименование, дату заключения, номер контракта), номер реестровой записи в реестре контрактов, заключенных заказчиками, действующие и новые существенные условия контракта, изменения которые предполагается осуществить, а также обоснование и документы, подтверждающие не зависящие от сторон контракта обстоятельства, влекущие невозможность исполнения контракта, осуществляет: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проверку обращения на соответствие предлагаемых изменений существенных условий контракта требованиям </w:t>
      </w:r>
      <w:hyperlink r:id="rId6">
        <w:r>
          <w:rPr>
            <w:rStyle w:val="-"/>
            <w:color w:val="0000FF"/>
            <w:sz w:val="26"/>
            <w:szCs w:val="26"/>
          </w:rPr>
          <w:t>статьи 14</w:t>
        </w:r>
      </w:hyperlink>
      <w:r>
        <w:rPr>
          <w:sz w:val="26"/>
          <w:szCs w:val="26"/>
        </w:rPr>
        <w:t xml:space="preserve"> Федерального закона № 44-ФЗ;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оценивает обращение на предмет обоснованности предлагаемых изменений.</w:t>
      </w:r>
      <w:bookmarkStart w:id="1" w:name="Par17"/>
      <w:bookmarkEnd w:id="1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письменный расчет от поставщиков (подрядчиков, исполнителей) об увеличении ими цены на товар, работу, услугу;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  <w:bookmarkStart w:id="2" w:name="Par22"/>
      <w:bookmarkEnd w:id="2"/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4. Заказчик, являющийся Администрацией города Шарыпово или органом Администрации города Шарыпово (далее – орган исполнительной власти), в течение 2 рабочих дней со дня поступления обращения совершает действия, предусмотренные </w:t>
      </w:r>
      <w:hyperlink w:anchor="Par14">
        <w:r>
          <w:rPr>
            <w:rStyle w:val="-"/>
            <w:color w:val="0000FF"/>
            <w:sz w:val="26"/>
            <w:szCs w:val="26"/>
          </w:rPr>
          <w:t>пунктом 2</w:t>
        </w:r>
      </w:hyperlink>
      <w:r>
        <w:rPr>
          <w:sz w:val="26"/>
          <w:szCs w:val="26"/>
        </w:rPr>
        <w:t xml:space="preserve"> Порядка, и принимает одно из нижеследующих решений:</w:t>
      </w:r>
      <w:bookmarkStart w:id="3" w:name="Par23"/>
      <w:bookmarkEnd w:id="3"/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 возможности изменения существенных условий контракта, предметом которого является поставка товара, выполнение работы, оказание услуги, путем принятия распоряжения или приказа о возможности изменения по соглашению сторон контракта существенных условий контракта, предметом которого является поставка товара, выполнение работы, оказание услуги в рамках реализации национальных проектов, который должен содержать сведения, предусмотренные </w:t>
      </w:r>
      <w:hyperlink w:anchor="Par58">
        <w:r>
          <w:rPr>
            <w:rStyle w:val="-"/>
            <w:color w:val="0000FF"/>
            <w:sz w:val="26"/>
            <w:szCs w:val="26"/>
          </w:rPr>
          <w:t>пунктом 9</w:t>
        </w:r>
      </w:hyperlink>
      <w:r>
        <w:rPr>
          <w:sz w:val="26"/>
          <w:szCs w:val="26"/>
        </w:rPr>
        <w:t xml:space="preserve"> Порядка;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>о направлении предложения в межведомственную комиссию по оценке возможности изменения существенных условий контракта созданную правовым актом Главы города Шарыпово (далее – межведомственная комиссия), при отсутствии оснований для принятия решения предусмотренного абзацем 4 настоящего пункта. Предложение о рассмотрении возможности изменения существенных условий контракта должно содержать реквизиты контракта (в том числе наименование, дату заключения, номер контракта), номер реестровой записи в реестре контрактов, заключенных заказчиками, действующие и новые существенные условия контракта, изменение которых предполагается осуществить, а также обоснование, подтверждающее не зависящие от сторон контракта обстоятельства, влекущие невозможность исполнения контракта. К предложению о рассмотрении возможности изменения существенных условий контракта прикладываются обращение и документы, подтверждающие не зависящие от сторон контракта обстоятельства, влекущие невозможность исполнения контракта</w:t>
      </w:r>
      <w:bookmarkStart w:id="4" w:name="Par25"/>
      <w:bookmarkEnd w:id="4"/>
      <w:r>
        <w:rPr>
          <w:sz w:val="26"/>
          <w:szCs w:val="26"/>
        </w:rPr>
        <w:t>, предусмотренные пунктами 2 и 3 Порядка;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 отказе в изменении существенных условий контракта, о чем в течение 1 рабочего дня со дня принятия решения информирует поставщика.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поставщику в изменении существенных условий контракта: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отсутствие информации и документов, предусмотренных </w:t>
      </w:r>
      <w:hyperlink w:anchor="Par14">
        <w:r>
          <w:rPr>
            <w:rStyle w:val="-"/>
            <w:color w:val="0000FF"/>
            <w:sz w:val="26"/>
            <w:szCs w:val="26"/>
          </w:rPr>
          <w:t>пунктами 2</w:t>
        </w:r>
      </w:hyperlink>
      <w:r>
        <w:rPr>
          <w:sz w:val="26"/>
          <w:szCs w:val="26"/>
        </w:rPr>
        <w:t xml:space="preserve"> и </w:t>
      </w:r>
      <w:hyperlink w:anchor="Par17">
        <w:r>
          <w:rPr>
            <w:rStyle w:val="-"/>
            <w:color w:val="0000FF"/>
            <w:sz w:val="26"/>
            <w:szCs w:val="26"/>
          </w:rPr>
          <w:t>3</w:t>
        </w:r>
      </w:hyperlink>
      <w:r>
        <w:rPr>
          <w:sz w:val="26"/>
          <w:szCs w:val="26"/>
        </w:rPr>
        <w:t xml:space="preserve">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в обосновании обстоятельства не влекут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предлагаемые изменения существенных условий контракта нарушают требования </w:t>
      </w:r>
      <w:hyperlink r:id="rId7">
        <w:r>
          <w:rPr>
            <w:rStyle w:val="-"/>
            <w:color w:val="0000FF"/>
            <w:sz w:val="26"/>
            <w:szCs w:val="26"/>
          </w:rPr>
          <w:t>статьи 14</w:t>
        </w:r>
      </w:hyperlink>
      <w:r>
        <w:rPr>
          <w:sz w:val="26"/>
          <w:szCs w:val="26"/>
        </w:rPr>
        <w:t xml:space="preserve"> Федерального закона № 44-ФЗ.</w:t>
      </w:r>
      <w:bookmarkStart w:id="5" w:name="Par30"/>
      <w:bookmarkEnd w:id="5"/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5. Заказчик, не являющийся органом исполнительной власти, в течение 2 рабочих дней со дня поступления обращения совершает действия, предусмотренные </w:t>
      </w:r>
      <w:hyperlink w:anchor="Par14">
        <w:r>
          <w:rPr>
            <w:rStyle w:val="-"/>
            <w:color w:val="0000FF"/>
            <w:sz w:val="26"/>
            <w:szCs w:val="26"/>
          </w:rPr>
          <w:t>пунктом 2</w:t>
        </w:r>
      </w:hyperlink>
      <w:r>
        <w:rPr>
          <w:sz w:val="26"/>
          <w:szCs w:val="26"/>
        </w:rPr>
        <w:t xml:space="preserve"> Порядка, и принимает одно из нижеследующих решений:</w:t>
      </w:r>
      <w:bookmarkStart w:id="6" w:name="Par31"/>
      <w:bookmarkEnd w:id="6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направляет в орган исполнительной власти, осуществляющий функции и полномочия учредителя муниципального учреждения или муниципального предприятия (далее – Учредитель), предложение о рассмотрении возможности изменения существенных условий контракта при отсутствии оснований, для принятия решения предусмотренного абзацем 3 настоящего пункта. Предложение о рассмотрении возможности изменения существенных условий контракта должно содержать реквизиты контракта (в том числе наименование, дату заключения, номер контракта), номер реестровой записи в реестре контрактов, заключенных заказчиками, действующие и новые существенные условия контракта, изменение которых предполагается осуществить, а также обоснование, подтверждающее не зависящие от сторон контракта обстоятельства, влекущие невозможность исполнения контракта. К предложению о рассмотрении возможности изменения существенных условий контракта прикладываются обращение и документы, подтверждающие не зависящие от сторон контракта обстоятельства, влекущие невозможность исполнения контракта предусмотренные пунктами 2 и 3 Порядка;</w:t>
      </w:r>
      <w:bookmarkStart w:id="7" w:name="Par32"/>
      <w:bookmarkEnd w:id="7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отказывает поставщику в изменении существенных условий контракта, о чем в течение 1 рабочего дня со дня принятия решения информирует поставщика.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поставщику в изменении существенных условий контракта: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информации и документов, предусмотренных пунктами 2 и 3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в обосновании обстоятельства не влекут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предлагаемые изменения существенных условий контракта нарушают требования </w:t>
      </w:r>
      <w:hyperlink r:id="rId8">
        <w:r>
          <w:rPr>
            <w:rStyle w:val="-"/>
            <w:color w:val="0000FF"/>
            <w:sz w:val="26"/>
            <w:szCs w:val="26"/>
          </w:rPr>
          <w:t>статьи 14</w:t>
        </w:r>
      </w:hyperlink>
      <w:r>
        <w:rPr>
          <w:sz w:val="26"/>
          <w:szCs w:val="26"/>
        </w:rPr>
        <w:t xml:space="preserve"> Федерального закона № 44-ФЗ.</w:t>
      </w:r>
      <w:bookmarkStart w:id="8" w:name="Par37"/>
      <w:bookmarkEnd w:id="8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Учредитель в течение 1 рабочего дня со дня поступления предложения заказчика, не являющегося органом исполнительной власти о рассмотрении возможности изменения существенных условий контракта (далее в настоящем пункте - предложение) принимает одно из следующих решений, о чем в течение 1 рабочего дня со дня принятия решения информирует заказчика, не являющегося органом исполнительной власти: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 возможности изменения существенных условий контракта, предметом которого является поставка товара, выполнение работы, оказание услуги в рамках реализации национального проекта, путем издания распоряжения или приказа о возможности изменения по соглашению сторон контракта существенных условий контракта, предметом которого является поставка товара, выполнение работы, оказание услуги в рамках реализации национального проекта, который должен содержать сведения, предусмотренные </w:t>
      </w:r>
      <w:hyperlink w:anchor="Par58">
        <w:r>
          <w:rPr>
            <w:rStyle w:val="-"/>
            <w:color w:val="0000FF"/>
            <w:sz w:val="26"/>
            <w:szCs w:val="26"/>
          </w:rPr>
          <w:t>пунктом 9</w:t>
        </w:r>
      </w:hyperlink>
      <w:r>
        <w:rPr>
          <w:sz w:val="26"/>
          <w:szCs w:val="26"/>
        </w:rPr>
        <w:t xml:space="preserve"> Порядка;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 направлении предложения и документов, предусмотренных </w:t>
      </w:r>
      <w:hyperlink w:anchor="Par30">
        <w:r>
          <w:rPr>
            <w:rStyle w:val="-"/>
            <w:color w:val="0000FF"/>
            <w:sz w:val="26"/>
            <w:szCs w:val="26"/>
          </w:rPr>
          <w:t>пунктом 5</w:t>
        </w:r>
      </w:hyperlink>
      <w:r>
        <w:rPr>
          <w:sz w:val="26"/>
          <w:szCs w:val="26"/>
        </w:rPr>
        <w:t xml:space="preserve"> Порядка, для рассмотрения в межведомственную комиссию;</w:t>
      </w:r>
      <w:bookmarkStart w:id="9" w:name="Par40"/>
      <w:bookmarkEnd w:id="9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 отказе в изменении существенных условий контракта.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Учредителем в изменении существенных условий контракта: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отсутствие информации и (или) документов, предусмотренных </w:t>
      </w:r>
      <w:hyperlink w:anchor="Par31">
        <w:r>
          <w:rPr>
            <w:rStyle w:val="-"/>
            <w:sz w:val="26"/>
            <w:szCs w:val="26"/>
          </w:rPr>
          <w:t>абзацем вторым пункта 5</w:t>
        </w:r>
      </w:hyperlink>
      <w:r>
        <w:rPr>
          <w:sz w:val="26"/>
          <w:szCs w:val="26"/>
        </w:rPr>
        <w:t xml:space="preserve">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в обосновании обстоятельства не влекут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предлагаемые изменения существенных условий контракта нарушают требования </w:t>
      </w:r>
      <w:hyperlink r:id="rId9">
        <w:r>
          <w:rPr>
            <w:rStyle w:val="-"/>
            <w:color w:val="0000FF"/>
            <w:sz w:val="26"/>
            <w:szCs w:val="26"/>
          </w:rPr>
          <w:t>статьи 14</w:t>
        </w:r>
      </w:hyperlink>
      <w:r>
        <w:rPr>
          <w:sz w:val="26"/>
          <w:szCs w:val="26"/>
        </w:rPr>
        <w:t xml:space="preserve"> Федерального закона № 44-ФЗ.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Заказчик, не являющийся органом исполнительной власти, в течение 1 рабочего дня со дня получения решения Учредителя, предусмотренного </w:t>
      </w:r>
      <w:hyperlink w:anchor="Par40">
        <w:r>
          <w:rPr>
            <w:rStyle w:val="-"/>
            <w:color w:val="0000FF"/>
            <w:sz w:val="26"/>
            <w:szCs w:val="26"/>
          </w:rPr>
          <w:t>абзацем четвертым пункта 6</w:t>
        </w:r>
      </w:hyperlink>
      <w:r>
        <w:rPr>
          <w:sz w:val="26"/>
          <w:szCs w:val="26"/>
        </w:rPr>
        <w:t>, информирует поставщика.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7. Межведомственная комиссия в течение 3 рабочих дней со дня поступления предложения и документов, предусмотренных </w:t>
      </w:r>
      <w:hyperlink w:anchor="Par22">
        <w:r>
          <w:rPr>
            <w:rStyle w:val="-"/>
            <w:color w:val="0000FF"/>
            <w:sz w:val="26"/>
            <w:szCs w:val="26"/>
          </w:rPr>
          <w:t>пунктами 4</w:t>
        </w:r>
      </w:hyperlink>
      <w:r>
        <w:rPr>
          <w:sz w:val="26"/>
          <w:szCs w:val="26"/>
        </w:rPr>
        <w:t xml:space="preserve"> или </w:t>
      </w:r>
      <w:hyperlink w:anchor="Par37">
        <w:r>
          <w:rPr>
            <w:rStyle w:val="-"/>
            <w:color w:val="0000FF"/>
            <w:sz w:val="26"/>
            <w:szCs w:val="26"/>
          </w:rPr>
          <w:t>6</w:t>
        </w:r>
      </w:hyperlink>
      <w:r>
        <w:rPr>
          <w:sz w:val="26"/>
          <w:szCs w:val="26"/>
        </w:rPr>
        <w:t xml:space="preserve"> Порядка, рассматривает их и принимает одно из следующих решений:</w:t>
      </w:r>
      <w:bookmarkStart w:id="10" w:name="Par47"/>
      <w:bookmarkEnd w:id="10"/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направлении рекомендации Администрации города Шарыпово принять решение об изменении по соглашению сторон всех или отдельных существенных условий контрактов и возможности определения товаров, работ, услуг, в отношении которых допускается изменение по соглашению сторон существенных условий контрактов;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 направлении заказчику, являющемуся органом исполнительной власти, либо Учредителю решения о невозможности изменения по соглашению сторон существенных условий контракта.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Основаниями невозможности изменения по соглашению сторон существенных условий контракта являются: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отсутствие информации и (или) документов, предусмотренных </w:t>
      </w:r>
      <w:hyperlink w:anchor="Par22">
        <w:r>
          <w:rPr>
            <w:rStyle w:val="-"/>
            <w:color w:val="0000FF"/>
            <w:sz w:val="26"/>
            <w:szCs w:val="26"/>
          </w:rPr>
          <w:t>пунктами 4</w:t>
        </w:r>
      </w:hyperlink>
      <w:r>
        <w:rPr>
          <w:sz w:val="26"/>
          <w:szCs w:val="26"/>
        </w:rPr>
        <w:t xml:space="preserve"> или </w:t>
      </w:r>
      <w:hyperlink w:anchor="Par37">
        <w:r>
          <w:rPr>
            <w:rStyle w:val="-"/>
            <w:color w:val="0000FF"/>
            <w:sz w:val="26"/>
            <w:szCs w:val="26"/>
          </w:rPr>
          <w:t>6</w:t>
        </w:r>
      </w:hyperlink>
      <w:r>
        <w:rPr>
          <w:sz w:val="26"/>
          <w:szCs w:val="26"/>
        </w:rPr>
        <w:t xml:space="preserve">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предлагаемые изменения существенных условий контракта нарушают требования </w:t>
      </w:r>
      <w:hyperlink r:id="rId10">
        <w:r>
          <w:rPr>
            <w:rStyle w:val="-"/>
            <w:color w:val="0000FF"/>
            <w:sz w:val="26"/>
            <w:szCs w:val="26"/>
          </w:rPr>
          <w:t>статьи 14</w:t>
        </w:r>
      </w:hyperlink>
      <w:r>
        <w:rPr>
          <w:sz w:val="26"/>
          <w:szCs w:val="26"/>
        </w:rPr>
        <w:t xml:space="preserve"> Федерального закона № 44-ФЗ;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в обосновании обстоятельства не влекут невозможность исполнения контракта.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межведомственной комиссии оформляется протоколом.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Протокол должен содержать наименование товара, работы или услуги и код в соответствии с каталогом товаров, работ, услуг (КТРУ) или Общероссийским классификатором продукции по видам экономической деятельности (ОКПД 2), перечень всех или отдельных существенных условий контракта, в отношении которых допускается изменение по соглашению сторон.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протокола, содержащая решение и сведения, предусмотренные настоящим пунктом, в течение 1 рабочего дня со дня составления протокола направляется в отдел экономики Администрации города Шарыпово и заказчику или Учредителю, направившим предложение.</w:t>
      </w:r>
      <w:bookmarkStart w:id="11" w:name="Par56"/>
      <w:bookmarkEnd w:id="11"/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8. Отдел экономики Администрации города Шарыпово в течение 2 рабочих дней с даты получения выписки из протокола, содержащего решение, предусмотренное </w:t>
      </w:r>
      <w:hyperlink w:anchor="Par47">
        <w:r>
          <w:rPr>
            <w:rStyle w:val="-"/>
            <w:color w:val="0000FF"/>
            <w:sz w:val="26"/>
            <w:szCs w:val="26"/>
          </w:rPr>
          <w:t>абзацем вторым пункта 7</w:t>
        </w:r>
      </w:hyperlink>
      <w:r>
        <w:rPr>
          <w:sz w:val="26"/>
          <w:szCs w:val="26"/>
        </w:rPr>
        <w:t xml:space="preserve"> Порядка, но не позднее 3 рабочих дней с даты проведения заседания межведомственной комиссии, на котором принято такое решение, разрабатывает проект распоряжения Главы города Шарыпово об изменении по соглашению сторон всех или отдельных существенных условий контрактов и об определении товара, работы, услуги, поставка, выполнение, оказание которых является предметом контракта, при исполнении которого возможно изменение всех или отдельных существенных условий контрактов (далее - распоряжение), и обеспечивает согласование и принятие распоряжения в соответствии с Уставом города Шарыпово.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Проект распоряжения должен содержать реквизиты протокола межведомственной комиссии, наименование товара, работы и услуги и код в соответствии с каталогом товаров, работ, услуг (КТРУ) или Общероссийским классификатором продукции по видам экономической деятельности (ОКПД 2), перечень существенных условий контракта, которые могут быть изменены по соглашению сторон в соответствии с рекомендациями межведомственной комиссии.</w:t>
      </w:r>
      <w:bookmarkStart w:id="12" w:name="Par58"/>
      <w:bookmarkEnd w:id="12"/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9. Заказчик, являющийся органом исполнительной власти, или Учредитель в течение 3 рабочих дней со дня вступления в силу распоряжения, предусмотренного </w:t>
      </w:r>
      <w:hyperlink w:anchor="Par56">
        <w:r>
          <w:rPr>
            <w:rStyle w:val="-"/>
            <w:color w:val="0000FF"/>
            <w:sz w:val="26"/>
            <w:szCs w:val="26"/>
          </w:rPr>
          <w:t>пунктом 8</w:t>
        </w:r>
      </w:hyperlink>
      <w:r>
        <w:rPr>
          <w:sz w:val="26"/>
          <w:szCs w:val="26"/>
        </w:rPr>
        <w:t xml:space="preserve"> Порядка, готовят распоряжение или приказ об изменении по соглашению сторон контракта существенных условий контракта, предметом которого является поставка товара, выполнение работы, оказание услуги, определенных распоряжением.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Приказ должен содержать номер реестровой записи в реестре контрактов, заключенных заказчиками, реквизиты контракта, предмет контракта, действующие и новые существенные условия контракта, изменение которых осуществляется по не зависящим от сторон контракта обстоятельствам, влекущим невозможность исполнения контракта, реквизиты распоряжения.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10. Заказчики вправе заключить дополнительное соглашение к контракту в соответствии с приказом о возможности изменения по соглашению сторон контракта существенных условий контракта с соблюдением положений </w:t>
      </w:r>
      <w:hyperlink r:id="rId11">
        <w:r>
          <w:rPr>
            <w:rStyle w:val="-"/>
            <w:color w:val="0000FF"/>
            <w:sz w:val="26"/>
            <w:szCs w:val="26"/>
          </w:rPr>
          <w:t>частей 1.3</w:t>
        </w:r>
      </w:hyperlink>
      <w:r>
        <w:rPr>
          <w:sz w:val="26"/>
          <w:szCs w:val="26"/>
        </w:rPr>
        <w:t xml:space="preserve"> - </w:t>
      </w:r>
      <w:hyperlink r:id="rId12">
        <w:r>
          <w:rPr>
            <w:rStyle w:val="-"/>
            <w:color w:val="0000FF"/>
            <w:sz w:val="26"/>
            <w:szCs w:val="26"/>
          </w:rPr>
          <w:t>1.6 статьи 95</w:t>
        </w:r>
      </w:hyperlink>
      <w:r>
        <w:rPr>
          <w:sz w:val="26"/>
          <w:szCs w:val="26"/>
        </w:rPr>
        <w:t xml:space="preserve"> Федерального закона № 44-ФЗ.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Изменение существенных условий контракта осуществляется в пределах лимитов бюджетных обязательств доведенных до получателя средств бюджета городского округа города Шарыпово,  доведенных до получателя средств, в соответствии с бюджетным законодательством Российской Федерации.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дополнительном соглашении к контракту указываются реквизиты распоряжения и приказа о возможности изменения заказчиками существенных условий контракта, в соответствии с которым изменяются существенные условия контракта.</w:t>
      </w:r>
    </w:p>
    <w:p>
      <w:pPr>
        <w:pStyle w:val="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Не позднее 3 рабочих дней со дня, следующего за датой заключения дополнительного соглашения к контракту, заказчик направляет в финансовое управление Администрации города Шарыпово и Управление Федеральной антимонопольной службы по Красноярскому краю уведомление о заключении дополнительного соглашения. К такому уведомлению прилагаются копия контракта, копия заключенного в соответствии с Порядком дополнительного соглашения и копия приказа, на основании которого заключено дополнительное соглашение.</w:t>
      </w:r>
    </w:p>
    <w:p>
      <w:pPr>
        <w:pStyle w:val="Normal"/>
        <w:widowControl/>
        <w:ind w:left="0" w:right="0" w:firstLine="540"/>
        <w:jc w:val="both"/>
        <w:rPr/>
      </w:pPr>
      <w:r>
        <w:rPr>
          <w:sz w:val="26"/>
          <w:szCs w:val="26"/>
        </w:rPr>
        <w:t xml:space="preserve">12. 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</w:t>
      </w:r>
      <w:hyperlink r:id="rId13">
        <w:r>
          <w:rPr>
            <w:rStyle w:val="-"/>
            <w:color w:val="0000FF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№ 44-ФЗ.</w:t>
      </w:r>
    </w:p>
    <w:p>
      <w:pPr>
        <w:pStyle w:val="Normal"/>
        <w:widowControl/>
        <w:jc w:val="right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14"/>
      <w:type w:val="nextPage"/>
      <w:pgSz w:w="11906" w:h="16838"/>
      <w:pgMar w:left="1701" w:right="850" w:gutter="0" w:header="397" w:top="1135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charset w:val="00"/>
    <w:family w:val="roman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autoSpaceDE w:val="true"/>
      <w:jc w:val="both"/>
      <w:outlineLvl w:val="1"/>
    </w:pPr>
    <w:rPr>
      <w:sz w:val="28"/>
      <w:szCs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hd w:fill="FFFFFF" w:val="clear"/>
      <w:spacing w:before="499" w:after="0"/>
      <w:ind w:left="0" w:right="67" w:hanging="0"/>
      <w:jc w:val="center"/>
      <w:outlineLvl w:val="3"/>
    </w:pPr>
    <w:rPr>
      <w:sz w:val="24"/>
      <w:lang w:val="ru-RU" w:eastAsia="ru-RU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Normal"/>
    <w:next w:val="Normal"/>
    <w:qFormat/>
    <w:pPr>
      <w:widowControl/>
      <w:numPr>
        <w:ilvl w:val="8"/>
        <w:numId w:val="1"/>
      </w:numPr>
      <w:autoSpaceDE w:val="true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styleId="21">
    <w:name w:val="Заголовок 2 Знак"/>
    <w:basedOn w:val="Style9"/>
    <w:qFormat/>
    <w:rPr>
      <w:sz w:val="28"/>
      <w:szCs w:val="24"/>
      <w:lang w:val="ru-RU" w:bidi="ar-SA"/>
    </w:rPr>
  </w:style>
  <w:style w:type="character" w:styleId="51">
    <w:name w:val="Заголовок 5 Знак"/>
    <w:basedOn w:val="Style9"/>
    <w:qFormat/>
    <w:rPr>
      <w:b/>
      <w:bCs/>
      <w:i/>
      <w:iCs/>
      <w:sz w:val="26"/>
      <w:szCs w:val="26"/>
      <w:lang w:val="ru-RU" w:bidi="ar-SA"/>
    </w:rPr>
  </w:style>
  <w:style w:type="character" w:styleId="91">
    <w:name w:val="Заголовок 9 Знак"/>
    <w:basedOn w:val="Style9"/>
    <w:qFormat/>
    <w:rPr>
      <w:rFonts w:ascii="Arial" w:hAnsi="Arial" w:cs="Arial"/>
      <w:sz w:val="22"/>
      <w:szCs w:val="22"/>
      <w:lang w:val="ru-RU" w:bidi="ar-SA"/>
    </w:rPr>
  </w:style>
  <w:style w:type="character" w:styleId="Style10">
    <w:name w:val="Основной текст Знак"/>
    <w:basedOn w:val="Style9"/>
    <w:qFormat/>
    <w:rPr>
      <w:sz w:val="30"/>
      <w:szCs w:val="24"/>
      <w:lang w:val="ru-RU" w:bidi="ar-SA"/>
    </w:rPr>
  </w:style>
  <w:style w:type="character" w:styleId="Style11">
    <w:name w:val="Верхний колонтитул Знак"/>
    <w:qFormat/>
    <w:rPr>
      <w:sz w:val="24"/>
      <w:szCs w:val="24"/>
      <w:lang w:val="ru-RU" w:bidi="ar-SA"/>
    </w:rPr>
  </w:style>
  <w:style w:type="character" w:styleId="Style12">
    <w:name w:val="Page Number"/>
    <w:basedOn w:val="Style9"/>
    <w:rPr/>
  </w:style>
  <w:style w:type="character" w:styleId="Style13">
    <w:name w:val="Текст Знак"/>
    <w:qFormat/>
    <w:rPr>
      <w:rFonts w:ascii="Courier New" w:hAnsi="Courier New" w:cs="Courier New"/>
      <w:lang w:val="ru-RU" w:bidi="ar-SA"/>
    </w:rPr>
  </w:style>
  <w:style w:type="character" w:styleId="-">
    <w:name w:val="Hyperlink"/>
    <w:basedOn w:val="Style9"/>
    <w:rPr>
      <w:color w:val="0000FF"/>
      <w:u w:val="single"/>
    </w:rPr>
  </w:style>
  <w:style w:type="character" w:styleId="Style14">
    <w:name w:val="Текст сноски Знак"/>
    <w:basedOn w:val="Style9"/>
    <w:qFormat/>
    <w:rPr>
      <w:lang w:val="ru-RU" w:bidi="ar-SA"/>
    </w:rPr>
  </w:style>
  <w:style w:type="character" w:styleId="ConsPlusNormal">
    <w:name w:val="ConsPlusNormal Знак"/>
    <w:basedOn w:val="Style9"/>
    <w:qFormat/>
    <w:rPr>
      <w:rFonts w:ascii="Arial" w:hAnsi="Arial" w:cs="Arial"/>
      <w:lang w:val="ru-RU" w:bidi="ar-SA"/>
    </w:rPr>
  </w:style>
  <w:style w:type="character" w:styleId="Style15">
    <w:name w:val="Основной текст с отступом Знак"/>
    <w:basedOn w:val="Style9"/>
    <w:qFormat/>
    <w:rPr>
      <w:sz w:val="28"/>
      <w:szCs w:val="24"/>
      <w:lang w:val="ru-RU" w:bidi="ar-SA"/>
    </w:rPr>
  </w:style>
  <w:style w:type="character" w:styleId="Style16">
    <w:name w:val="Strong"/>
    <w:qFormat/>
    <w:rPr>
      <w:b/>
      <w:bCs/>
    </w:rPr>
  </w:style>
  <w:style w:type="character" w:styleId="HTML">
    <w:name w:val="Стандартный HTML Знак"/>
    <w:basedOn w:val="Style9"/>
    <w:qFormat/>
    <w:rPr>
      <w:rFonts w:ascii="Courier New" w:hAnsi="Courier New" w:cs="Courier New"/>
      <w:sz w:val="13"/>
      <w:szCs w:val="13"/>
      <w:lang w:val="ru-RU" w:bidi="ar-SA"/>
    </w:rPr>
  </w:style>
  <w:style w:type="character" w:styleId="Style17">
    <w:name w:val="Нижний колонтитул Знак"/>
    <w:basedOn w:val="Style9"/>
    <w:qFormat/>
    <w:rPr>
      <w:sz w:val="28"/>
      <w:szCs w:val="24"/>
      <w:lang w:val="ru-RU" w:bidi="ar-SA"/>
    </w:rPr>
  </w:style>
  <w:style w:type="character" w:styleId="Style18">
    <w:name w:val="Текст выноски Знак"/>
    <w:basedOn w:val="Style9"/>
    <w:qFormat/>
    <w:rPr>
      <w:rFonts w:ascii="Tahoma" w:hAnsi="Tahoma" w:cs="Tahoma"/>
      <w:sz w:val="16"/>
      <w:szCs w:val="16"/>
      <w:lang w:val="ru-RU" w:bidi="ar-SA"/>
    </w:rPr>
  </w:style>
  <w:style w:type="character" w:styleId="41">
    <w:name w:val="Знак Знак4"/>
    <w:qFormat/>
    <w:rPr>
      <w:sz w:val="28"/>
      <w:szCs w:val="24"/>
      <w:lang w:val="ru-RU" w:bidi="ar-SA"/>
    </w:rPr>
  </w:style>
  <w:style w:type="character" w:styleId="Style19">
    <w:name w:val="Текст концевой сноски Знак"/>
    <w:basedOn w:val="Style9"/>
    <w:qFormat/>
    <w:rPr>
      <w:lang w:val="ru-RU" w:bidi="ar-SA"/>
    </w:rPr>
  </w:style>
  <w:style w:type="character" w:styleId="Style20">
    <w:name w:val="Символ концевой сноски"/>
    <w:qFormat/>
    <w:rPr>
      <w:vertAlign w:val="superscript"/>
    </w:rPr>
  </w:style>
  <w:style w:type="character" w:styleId="3">
    <w:name w:val="Основной текст 3 Знак"/>
    <w:basedOn w:val="Style9"/>
    <w:qFormat/>
    <w:rPr>
      <w:sz w:val="16"/>
      <w:szCs w:val="16"/>
      <w:lang w:val="ru-RU" w:bidi="ar-SA"/>
    </w:rPr>
  </w:style>
  <w:style w:type="character" w:styleId="Style21">
    <w:name w:val="FollowedHyperlink"/>
    <w:basedOn w:val="Style9"/>
    <w:rPr>
      <w:color w:val="800080"/>
      <w:u w:val="single"/>
    </w:rPr>
  </w:style>
  <w:style w:type="character" w:styleId="Style22">
    <w:name w:val="Символ сноски"/>
    <w:basedOn w:val="Style9"/>
    <w:qFormat/>
    <w:rPr>
      <w:vertAlign w:val="superscript"/>
    </w:rPr>
  </w:style>
  <w:style w:type="paragraph" w:styleId="Style23">
    <w:name w:val="Заголовок"/>
    <w:basedOn w:val="Normal"/>
    <w:next w:val="Style24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Style24">
    <w:name w:val="Body Text"/>
    <w:basedOn w:val="Normal"/>
    <w:pPr>
      <w:widowControl/>
      <w:autoSpaceDE w:val="true"/>
      <w:spacing w:lineRule="auto" w:line="192"/>
      <w:jc w:val="center"/>
    </w:pPr>
    <w:rPr>
      <w:sz w:val="30"/>
      <w:szCs w:val="24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yle28">
    <w:name w:val="Знак"/>
    <w:basedOn w:val="Normal"/>
    <w:qFormat/>
    <w:pPr>
      <w:widowControl/>
      <w:autoSpaceDE w:val="true"/>
      <w:spacing w:before="280" w:after="280"/>
    </w:pPr>
    <w:rPr>
      <w:rFonts w:ascii="Tahoma" w:hAnsi="Tahoma" w:cs="Tahoma"/>
      <w:lang w:val="en-US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4"/>
      <w:szCs w:val="24"/>
      <w:lang w:val="ru-RU"/>
    </w:rPr>
  </w:style>
  <w:style w:type="paragraph" w:styleId="Style32">
    <w:name w:val="Текст"/>
    <w:basedOn w:val="Normal"/>
    <w:qFormat/>
    <w:pPr>
      <w:widowControl/>
      <w:autoSpaceDE w:val="true"/>
    </w:pPr>
    <w:rPr>
      <w:rFonts w:ascii="Courier New" w:hAnsi="Courier New" w:cs="Courier New"/>
      <w:lang w:val="ru-RU"/>
    </w:rPr>
  </w:style>
  <w:style w:type="paragraph" w:styleId="Style33">
    <w:name w:val="Subtitle"/>
    <w:basedOn w:val="Normal"/>
    <w:next w:val="Style24"/>
    <w:qFormat/>
    <w:pPr>
      <w:widowControl/>
      <w:autoSpaceDE w:val="true"/>
      <w:jc w:val="center"/>
    </w:pPr>
    <w:rPr>
      <w:b/>
      <w:bCs/>
      <w:sz w:val="28"/>
      <w:szCs w:val="24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4">
    <w:name w:val="Footnote Text"/>
    <w:basedOn w:val="Normal"/>
    <w:pPr>
      <w:widowControl/>
      <w:autoSpaceDE w:val="true"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5">
    <w:name w:val="Body Text Indent"/>
    <w:basedOn w:val="Normal"/>
    <w:pPr>
      <w:widowControl/>
      <w:autoSpaceDE w:val="true"/>
      <w:spacing w:before="0" w:after="120"/>
      <w:ind w:left="283" w:right="0" w:hanging="0"/>
    </w:pPr>
    <w:rPr>
      <w:sz w:val="28"/>
      <w:szCs w:val="24"/>
    </w:rPr>
  </w:style>
  <w:style w:type="paragraph" w:styleId="Style36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autoSpaceDE w:val="true"/>
    </w:pPr>
    <w:rPr>
      <w:rFonts w:ascii="Courier New" w:hAnsi="Courier New" w:cs="Courier New"/>
      <w:sz w:val="13"/>
      <w:szCs w:val="13"/>
    </w:rPr>
  </w:style>
  <w:style w:type="paragraph" w:styleId="Style37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  <w:autoSpaceDE w:val="true"/>
    </w:pPr>
    <w:rPr>
      <w:sz w:val="28"/>
      <w:szCs w:val="24"/>
    </w:rPr>
  </w:style>
  <w:style w:type="paragraph" w:styleId="Style38">
    <w:name w:val="Текст выноски"/>
    <w:basedOn w:val="Normal"/>
    <w:qFormat/>
    <w:pPr>
      <w:widowControl/>
      <w:autoSpaceDE w:val="true"/>
    </w:pPr>
    <w:rPr>
      <w:rFonts w:ascii="Tahoma" w:hAnsi="Tahoma" w:cs="Tahoma"/>
      <w:sz w:val="16"/>
      <w:szCs w:val="16"/>
    </w:rPr>
  </w:style>
  <w:style w:type="paragraph" w:styleId="Style39">
    <w:name w:val="Абзац списка"/>
    <w:basedOn w:val="Normal"/>
    <w:qFormat/>
    <w:pPr>
      <w:widowControl/>
      <w:autoSpaceDE w:val="true"/>
      <w:spacing w:before="0" w:after="0"/>
      <w:ind w:left="720" w:right="0" w:hanging="0"/>
      <w:contextualSpacing/>
    </w:pPr>
    <w:rPr>
      <w:sz w:val="28"/>
      <w:szCs w:val="24"/>
    </w:rPr>
  </w:style>
  <w:style w:type="paragraph" w:styleId="Style40">
    <w:name w:val="Endnote Text"/>
    <w:basedOn w:val="Normal"/>
    <w:pPr>
      <w:widowControl/>
      <w:autoSpaceDE w:val="true"/>
    </w:pPr>
    <w:rPr/>
  </w:style>
  <w:style w:type="paragraph" w:styleId="Tea1">
    <w:name w:val="заголовоTea 1"/>
    <w:basedOn w:val="Normal"/>
    <w:next w:val="Normal"/>
    <w:qFormat/>
    <w:pPr>
      <w:keepNext w:val="true"/>
      <w:widowControl/>
      <w:autoSpaceDE w:val="true"/>
      <w:jc w:val="center"/>
    </w:pPr>
    <w:rPr>
      <w:b/>
      <w:bCs/>
      <w:sz w:val="28"/>
      <w:szCs w:val="28"/>
      <w:lang w:val="en-US"/>
    </w:rPr>
  </w:style>
  <w:style w:type="paragraph" w:styleId="Heading">
    <w:name w:val="Heading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31">
    <w:name w:val="Основной текст 3"/>
    <w:basedOn w:val="Normal"/>
    <w:qFormat/>
    <w:pPr>
      <w:widowControl/>
      <w:autoSpaceDE w:val="true"/>
      <w:spacing w:before="0" w:after="120"/>
    </w:pPr>
    <w:rPr>
      <w:sz w:val="16"/>
      <w:szCs w:val="16"/>
    </w:rPr>
  </w:style>
  <w:style w:type="paragraph" w:styleId="12">
    <w:name w:val="Обычный1"/>
    <w:qFormat/>
    <w:pPr>
      <w:widowControl/>
      <w:suppressAutoHyphens w:val="true"/>
      <w:bidi w:val="0"/>
    </w:pPr>
    <w:rPr>
      <w:rFonts w:ascii="CG Times" w:hAnsi="CG Times" w:eastAsia="CG Times" w:cs="CG Times"/>
      <w:color w:val="auto"/>
      <w:sz w:val="20"/>
      <w:szCs w:val="20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ConsPlusJurTerm">
    <w:name w:val="ConsPlusJurTerm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eastAsia="zh-CN" w:bidi="ar-SA"/>
    </w:rPr>
  </w:style>
  <w:style w:type="paragraph" w:styleId="Style41">
    <w:name w:val=" Знак"/>
    <w:basedOn w:val="Normal"/>
    <w:qFormat/>
    <w:pPr>
      <w:widowControl/>
      <w:tabs>
        <w:tab w:val="clear" w:pos="708"/>
        <w:tab w:val="left" w:pos="360" w:leader="none"/>
      </w:tabs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DE7572A528DC5292E7183655C7CDFB6131476526249DE2ECC46766F7342F93D9625BC378E75885515C3BE0A2683D6F811B4F774E9B73EYBaDG" TargetMode="External"/><Relationship Id="rId3" Type="http://schemas.openxmlformats.org/officeDocument/2006/relationships/hyperlink" Target="consultantplus://offline/ref=8C41AF8ABEA6E811F9D23ED30C236FBC1814E8B76BDBEAF077B5F3E041983E91C3A11823128A5C3E8E02AE1FE386AE4731175672D7545961C7E0BDED62f4G" TargetMode="External"/><Relationship Id="rId4" Type="http://schemas.openxmlformats.org/officeDocument/2006/relationships/hyperlink" Target="consultantplus://offline/ref=8C41AF8ABEA6E811F9D23ED30C236FBC1814E8B76BDBEAF077B5F3E041983E91C3A11823128A5C3E8E02AE1FE386AE4731175672D7545961C7E0BDED62f4G" TargetMode="External"/><Relationship Id="rId5" Type="http://schemas.openxmlformats.org/officeDocument/2006/relationships/hyperlink" Target="consultantplus://offline/ref=F5CC628CDA83714E6095597C0CFCF2FC657A7E2B35420289BFBD696D4F77E108770808135DA4E03B2529C52A554D0BA545B6EAB0FAD31Bh6QAI" TargetMode="External"/><Relationship Id="rId6" Type="http://schemas.openxmlformats.org/officeDocument/2006/relationships/hyperlink" Target="consultantplus://offline/ref=F5CC628CDA83714E6095597C0CFCF2FC657A7E2B35420289BFBD696D4F77E108770808135FA4E1322876C03F441504A05CA8EEAAE6D1196AhBQ4I" TargetMode="External"/><Relationship Id="rId7" Type="http://schemas.openxmlformats.org/officeDocument/2006/relationships/hyperlink" Target="consultantplus://offline/ref=F5CC628CDA83714E6095597C0CFCF2FC657A7E2B35420289BFBD696D4F77E108770808135FA4E1322876C03F441504A05CA8EEAAE6D1196AhBQ4I" TargetMode="External"/><Relationship Id="rId8" Type="http://schemas.openxmlformats.org/officeDocument/2006/relationships/hyperlink" Target="consultantplus://offline/ref=F5CC628CDA83714E6095597C0CFCF2FC657A7E2B35420289BFBD696D4F77E108770808135FA4E1322876C03F441504A05CA8EEAAE6D1196AhBQ4I" TargetMode="External"/><Relationship Id="rId9" Type="http://schemas.openxmlformats.org/officeDocument/2006/relationships/hyperlink" Target="consultantplus://offline/ref=F5CC628CDA83714E6095597C0CFCF2FC657A7E2B35420289BFBD696D4F77E108770808135FA4E1322876C03F441504A05CA8EEAAE6D1196AhBQ4I" TargetMode="External"/><Relationship Id="rId10" Type="http://schemas.openxmlformats.org/officeDocument/2006/relationships/hyperlink" Target="consultantplus://offline/ref=F5CC628CDA83714E6095597C0CFCF2FC657A7E2B35420289BFBD696D4F77E108770808135FA4E1322876C03F441504A05CA8EEAAE6D1196AhBQ4I" TargetMode="External"/><Relationship Id="rId11" Type="http://schemas.openxmlformats.org/officeDocument/2006/relationships/hyperlink" Target="consultantplus://offline/ref=F5CC628CDA83714E6095597C0CFCF2FC657A7E2B35420289BFBD696D4F77E1087708081056ACE7387A2CD03B0D420EBC5BB2F0ACF8D1h1QBI" TargetMode="External"/><Relationship Id="rId12" Type="http://schemas.openxmlformats.org/officeDocument/2006/relationships/hyperlink" Target="consultantplus://offline/ref=F5CC628CDA83714E6095597C0CFCF2FC657A7E2B35420289BFBD696D4F77E1087708081056ADE4387A2CD03B0D420EBC5BB2F0ACF8D1h1QBI" TargetMode="External"/><Relationship Id="rId13" Type="http://schemas.openxmlformats.org/officeDocument/2006/relationships/hyperlink" Target="consultantplus://offline/ref=F5CC628CDA83714E6095597C0CFCF2FC657A7E2B35420289BFBD696D4F77E1086508501F5DA3FE332A63966E02h4Q2I" TargetMode="External"/><Relationship Id="rId14" Type="http://schemas.openxmlformats.org/officeDocument/2006/relationships/header" Target="head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1832</TotalTime>
  <Application>LibreOffice/7.5.5.2$Windows_X86_64 LibreOffice_project/ca8fe7424262805f223b9a2334bc7181abbcbf5e</Application>
  <AppVersion>15.0000</AppVersion>
  <Pages>4</Pages>
  <Words>1867</Words>
  <Characters>13757</Characters>
  <CharactersWithSpaces>15660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2009-02-26T11:06:00Z</dcterms:created>
  <dc:creator>user</dc:creator>
  <dc:description/>
  <dc:language>ru-RU</dc:language>
  <cp:lastModifiedBy/>
  <cp:lastPrinted>2022-05-04T14:38:00Z</cp:lastPrinted>
  <dcterms:modified xsi:type="dcterms:W3CDTF">2022-05-11T10:18:03Z</dcterms:modified>
  <cp:revision>414</cp:revision>
  <dc:subject/>
  <dc:title/>
</cp:coreProperties>
</file>