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ПОСТАНОВЛЕНИЕ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16.05.2023</w:t>
        <w:tab/>
        <w:tab/>
        <w:tab/>
        <w:tab/>
        <w:tab/>
        <w:tab/>
        <w:tab/>
        <w:tab/>
        <w:tab/>
        <w:tab/>
        <w:tab/>
        <w:t>№ 122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tabs>
          <w:tab w:val="clear" w:pos="708"/>
          <w:tab w:val="left" w:pos="9637" w:leader="none"/>
        </w:tabs>
        <w:ind w:right="-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внесении изменений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(в ред. от 13.01.2023 №15)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Внести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(в ред. от 15.11.2013 №283, от 26.03.2014 №74, от 19.08.2014 №190, от 29.09.2014 №225, от 11.03.2015 №37, от 08.04.2015 №59, от 29.01.2016 №11, от 14.12.2016 №243, от 30.01.2017 №25, от 04.12.2017 №263, от 22.01.2018 №10, от 03.05.2018 №114, от 30.08.2018 №205, от 11.01.2019 №02, от 27.02.2019 №45, от 14.06.2019 №128, от 16.09.2019 №182, от 25.11.2019 №256, от 19.12.2019 №288, от 20.02.2020 №28, от 06.05.2020 №85, от 22.09.2020 №189, от 18.01.2021 №4, от 19.02.2021 №40, от 10.01.2022 №2, от 14.02.2022 №48, от 19.05.2022 №155, от 09.06.2022 №188, от 13.01.2023 №15) следующие изменения:</w:t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В Приложении к постановлению «</w:t>
      </w:r>
      <w:r>
        <w:rPr>
          <w:rFonts w:cs="Arial" w:ascii="Arial" w:hAnsi="Arial"/>
          <w:bCs/>
          <w:sz w:val="24"/>
          <w:szCs w:val="24"/>
        </w:rPr>
        <w:t>Положение о системе оплаты труда работников муниципального казенного учреждения «Служба городского хозяйства»»</w:t>
      </w:r>
      <w:r>
        <w:rPr>
          <w:rFonts w:cs="Arial" w:ascii="Arial" w:hAnsi="Arial"/>
          <w:sz w:val="24"/>
          <w:szCs w:val="24"/>
        </w:rPr>
        <w:t xml:space="preserve"> Таблицу №1 пункта 2.2. раздела 2 «Оклады (должностные оклады), ставки заработной платы» изложить в новой редакции:</w:t>
      </w:r>
    </w:p>
    <w:p>
      <w:pPr>
        <w:pStyle w:val="NoSpacing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Таблица №1</w:t>
      </w:r>
    </w:p>
    <w:tbl>
      <w:tblPr>
        <w:tblW w:w="9777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val="00a0" w:noHBand="0" w:noVBand="0" w:firstColumn="1" w:lastRow="0" w:lastColumn="0" w:firstRow="1"/>
      </w:tblPr>
      <w:tblGrid>
        <w:gridCol w:w="708"/>
        <w:gridCol w:w="4112"/>
        <w:gridCol w:w="2410"/>
        <w:gridCol w:w="2546"/>
      </w:tblGrid>
      <w:tr>
        <w:trPr>
          <w:trHeight w:val="871" w:hRule="atLeast"/>
          <w:cantSplit w:val="true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FFFFFF" w:themeColor="background1"/>
                <w:sz w:val="24"/>
                <w:szCs w:val="24"/>
              </w:rPr>
              <w:t>«</w:t>
            </w:r>
            <w:r>
              <w:rPr>
                <w:rFonts w:cs="Arial" w:ascii="Arial" w:hAnsi="Arial"/>
                <w:sz w:val="24"/>
                <w:szCs w:val="24"/>
              </w:rPr>
              <w:t>№ п./п.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Перечень должностей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>
        <w:trPr>
          <w:trHeight w:val="593" w:hRule="atLeast"/>
          <w:cantSplit w:val="true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>
        <w:trPr>
          <w:trHeight w:val="556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Начальник производственного отдела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8993,0</w:t>
            </w:r>
          </w:p>
        </w:tc>
      </w:tr>
      <w:tr>
        <w:trPr>
          <w:trHeight w:val="684" w:hRule="atLeast"/>
          <w:cantSplit w:val="true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Начальник планово-экономического отдела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8993,0</w:t>
            </w:r>
          </w:p>
        </w:tc>
      </w:tr>
      <w:tr>
        <w:trPr>
          <w:trHeight w:val="666" w:hRule="atLeast"/>
          <w:cantSplit w:val="true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rPr>
          <w:trHeight w:val="670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Бухгалтер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5431,0</w:t>
            </w:r>
          </w:p>
        </w:tc>
      </w:tr>
      <w:tr>
        <w:trPr>
          <w:trHeight w:val="276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Ведущий юрисконсульт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7167,0</w:t>
            </w:r>
          </w:p>
        </w:tc>
      </w:tr>
      <w:tr>
        <w:trPr>
          <w:trHeight w:val="254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Ведущий инженер-программист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7167,0</w:t>
            </w:r>
          </w:p>
        </w:tc>
      </w:tr>
      <w:tr>
        <w:trPr>
          <w:trHeight w:val="255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Ведущий инженер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7167,0</w:t>
            </w:r>
          </w:p>
        </w:tc>
      </w:tr>
      <w:tr>
        <w:trPr>
          <w:trHeight w:val="339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Ведущий экономист по финансовой работе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7167,0</w:t>
            </w:r>
          </w:p>
        </w:tc>
      </w:tr>
      <w:tr>
        <w:trPr>
          <w:trHeight w:val="133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Ведущий экономист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7167,0</w:t>
            </w:r>
          </w:p>
        </w:tc>
      </w:tr>
      <w:tr>
        <w:trPr>
          <w:trHeight w:val="159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rPr>
          <w:trHeight w:val="664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Секретарь руководителя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4498,0</w:t>
            </w:r>
          </w:p>
        </w:tc>
      </w:tr>
      <w:tr>
        <w:trPr>
          <w:trHeight w:val="135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>
        <w:trPr>
          <w:trHeight w:val="126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</w:t>
            </w:r>
            <w:r>
              <w:rPr>
                <w:rFonts w:cs="Arial" w:ascii="Arial" w:hAnsi="Arial"/>
                <w:kern w:val="2"/>
                <w:sz w:val="24"/>
                <w:szCs w:val="24"/>
                <w:lang w:eastAsia="ar-SA"/>
              </w:rPr>
              <w:t>бор</w:t>
            </w:r>
            <w:r>
              <w:rPr>
                <w:rFonts w:cs="Arial" w:ascii="Arial" w:hAnsi="Arial"/>
                <w:sz w:val="24"/>
                <w:szCs w:val="24"/>
              </w:rPr>
              <w:t>щик служебных 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3481,0</w:t>
            </w:r>
          </w:p>
        </w:tc>
      </w:tr>
      <w:tr>
        <w:trPr>
          <w:trHeight w:val="150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rPr>
          <w:trHeight w:val="126" w:hRule="atLeast"/>
          <w:cantSplit w:val="true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4053,0</w:t>
            </w:r>
          </w:p>
        </w:tc>
      </w:tr>
    </w:tbl>
    <w:p>
      <w:pPr>
        <w:pStyle w:val="NoSpacing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</w:t>
      </w:r>
      <w:r>
        <w:rPr>
          <w:rFonts w:cs="Arial" w:ascii="Arial" w:hAnsi="Arial"/>
          <w:color w:val="000000"/>
          <w:sz w:val="24"/>
          <w:szCs w:val="24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3. </w:t>
      </w:r>
      <w:r>
        <w:rPr>
          <w:rFonts w:cs="Arial" w:ascii="Arial" w:hAnsi="Arial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01.07.2023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cs="Arial" w:ascii="Arial" w:hAnsi="Arial"/>
            <w:sz w:val="24"/>
            <w:szCs w:val="24"/>
          </w:rPr>
          <w:t>www.gorodsharypovo.ru</w:t>
        </w:r>
      </w:hyperlink>
      <w:r>
        <w:rPr>
          <w:rFonts w:cs="Arial" w:ascii="Arial" w:hAnsi="Arial"/>
          <w:sz w:val="24"/>
          <w:szCs w:val="24"/>
        </w:rPr>
        <w:t xml:space="preserve">).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Первый заместитель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Главы города Шарыпово</w:t>
        <w:tab/>
        <w:tab/>
        <w:tab/>
        <w:tab/>
        <w:tab/>
        <w:t xml:space="preserve">                    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ab/>
        <w:t xml:space="preserve">         Д.В. Саюшев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5d54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semiHidden/>
    <w:rsid w:val="00435db2"/>
    <w:rPr>
      <w:rFonts w:cs="Times New Roman"/>
      <w:color w:val="0000FF"/>
      <w:u w:val="single"/>
    </w:rPr>
  </w:style>
  <w:style w:type="character" w:styleId="Style15" w:customStyle="1">
    <w:name w:val="Текст выноски Знак"/>
    <w:link w:val="a5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6" w:customStyle="1">
    <w:name w:val="Текст Знак"/>
    <w:link w:val="aa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7" w:customStyle="1">
    <w:name w:val="Верхний колонтитул Знак"/>
    <w:link w:val="ac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6a5d54"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link w:val="ab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eastAsia="ko-KR" w:val="ru-RU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d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2"/>
      <w:sz w:val="22"/>
      <w:szCs w:val="22"/>
      <w:lang w:eastAsia="ar-SA" w:val="ru-RU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5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4beb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Application>LibreOffice/6.4.7.2$Linux_X86_64 LibreOffice_project/40$Build-2</Application>
  <Pages>2</Pages>
  <Words>403</Words>
  <Characters>2861</Characters>
  <CharactersWithSpaces>3245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2019-02-25T02:15:00Z</dcterms:created>
  <dc:creator>User</dc:creator>
  <dc:description/>
  <dc:language>ru-RU</dc:language>
  <cp:lastModifiedBy/>
  <cp:lastPrinted>2022-05-13T09:46:00Z</cp:lastPrinted>
  <dcterms:modified xsi:type="dcterms:W3CDTF">2023-06-14T15:26:35Z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