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Standard"/>
        <w:ind w:right="96" w:hanging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818"/>
      </w:tblGrid>
      <w:tr>
        <w:trPr/>
        <w:tc>
          <w:tcPr>
            <w:tcW w:w="4817" w:type="dxa"/>
            <w:tcBorders/>
          </w:tcPr>
          <w:p>
            <w:pPr>
              <w:pStyle w:val="Standard"/>
              <w:ind w:right="96" w:hanging="0"/>
              <w:rPr>
                <w:szCs w:val="28"/>
              </w:rPr>
            </w:pPr>
            <w:r>
              <w:rPr>
                <w:szCs w:val="28"/>
              </w:rPr>
              <w:t>09.06.2021</w:t>
            </w:r>
          </w:p>
        </w:tc>
        <w:tc>
          <w:tcPr>
            <w:tcW w:w="4818" w:type="dxa"/>
            <w:tcBorders/>
          </w:tcPr>
          <w:p>
            <w:pPr>
              <w:pStyle w:val="Standard"/>
              <w:ind w:right="96" w:hang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№ </w:t>
            </w:r>
            <w:r>
              <w:rPr>
                <w:szCs w:val="28"/>
              </w:rPr>
              <w:t>118</w:t>
            </w:r>
          </w:p>
        </w:tc>
      </w:tr>
    </w:tbl>
    <w:p>
      <w:pPr>
        <w:pStyle w:val="Standard"/>
        <w:ind w:right="96" w:hanging="0"/>
        <w:rPr>
          <w:szCs w:val="28"/>
        </w:rPr>
      </w:pPr>
      <w:r>
        <w:rPr>
          <w:szCs w:val="28"/>
        </w:rPr>
      </w:r>
    </w:p>
    <w:p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27.05.2021 № 105)</w:t>
      </w:r>
    </w:p>
    <w:p>
      <w:pPr>
        <w:pStyle w:val="Standard"/>
        <w:ind w:firstLine="709"/>
        <w:rPr>
          <w:szCs w:val="28"/>
        </w:rPr>
      </w:pPr>
      <w:r>
        <w:rPr>
          <w:szCs w:val="28"/>
        </w:rPr>
      </w:r>
    </w:p>
    <w:p>
      <w:pPr>
        <w:pStyle w:val="Standard"/>
        <w:ind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Standard"/>
        <w:autoSpaceDE w:val="false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следующие изменения:</w:t>
      </w:r>
    </w:p>
    <w:p>
      <w:pPr>
        <w:pStyle w:val="Standard"/>
        <w:autoSpaceDE w:val="false"/>
        <w:ind w:firstLine="709"/>
        <w:jc w:val="both"/>
        <w:rPr>
          <w:szCs w:val="28"/>
        </w:rPr>
      </w:pPr>
      <w:r>
        <w:rPr>
          <w:szCs w:val="28"/>
        </w:rPr>
        <w:t>1.1. приложение № 1 «Схема размещения нестационарных торговых объектов на территории муниципального образования города Шарыпово» изложить в новой редакции (прилагается).</w:t>
      </w:r>
    </w:p>
    <w:p>
      <w:pPr>
        <w:pStyle w:val="Style19"/>
        <w:ind w:left="0" w:right="96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Standard"/>
        <w:ind w:firstLine="709"/>
        <w:jc w:val="both"/>
        <w:rPr/>
      </w:pPr>
      <w:r>
        <w:rPr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2">
        <w:r>
          <w:rPr>
            <w:rStyle w:val="-"/>
            <w:color w:val="000000"/>
            <w:szCs w:val="28"/>
          </w:rPr>
          <w:t>www.krskstate.ru</w:t>
        </w:r>
      </w:hyperlink>
      <w:r>
        <w:rPr>
          <w:szCs w:val="28"/>
        </w:rPr>
        <w:t>.</w:t>
      </w:r>
    </w:p>
    <w:p>
      <w:pPr>
        <w:pStyle w:val="Textbody"/>
        <w:spacing w:lineRule="auto" w:line="240"/>
        <w:ind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spacing w:lineRule="auto" w:line="240"/>
        <w:ind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bCs/>
          <w:szCs w:val="28"/>
        </w:rPr>
      </w:pPr>
      <w:r>
        <w:rPr>
          <w:bCs/>
          <w:szCs w:val="28"/>
        </w:rPr>
        <w:t xml:space="preserve">Глава города Шарыпово                                                               Н.А. Петровская                                   </w:t>
      </w:r>
    </w:p>
    <w:tbl>
      <w:tblPr>
        <w:tblW w:w="14786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1"/>
        <w:gridCol w:w="4415"/>
      </w:tblGrid>
      <w:tr>
        <w:trPr/>
        <w:tc>
          <w:tcPr>
            <w:tcW w:w="10371" w:type="dxa"/>
            <w:tcBorders/>
          </w:tcPr>
          <w:p>
            <w:pPr>
              <w:pStyle w:val="211"/>
              <w:tabs>
                <w:tab w:val="clear" w:pos="708"/>
                <w:tab w:val="center" w:pos="-360" w:leader="none"/>
              </w:tabs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415" w:type="dxa"/>
            <w:tcBorders/>
          </w:tcPr>
          <w:p>
            <w:pPr>
              <w:pStyle w:val="Normal"/>
              <w:suppressAutoHyphens w:val="true"/>
              <w:rPr>
                <w:sz w:val="24"/>
              </w:rPr>
            </w:pPr>
            <w:r>
              <w:rPr>
                <w:sz w:val="24"/>
              </w:rPr>
              <w:t xml:space="preserve">Приложение  к постановлению </w:t>
            </w:r>
          </w:p>
          <w:p>
            <w:pPr>
              <w:pStyle w:val="Normal"/>
              <w:suppressAutoHyphens w:val="true"/>
              <w:rPr>
                <w:sz w:val="24"/>
              </w:rPr>
            </w:pPr>
            <w:r>
              <w:rPr>
                <w:sz w:val="24"/>
              </w:rPr>
              <w:t>Администрации города Шарыпово</w:t>
            </w:r>
          </w:p>
          <w:p>
            <w:pPr>
              <w:pStyle w:val="211"/>
              <w:tabs>
                <w:tab w:val="clear" w:pos="708"/>
                <w:tab w:val="center" w:pos="-360" w:leader="none"/>
              </w:tabs>
              <w:suppressAutoHyphens w:val="true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от 09.06.2021г.  №  118</w:t>
            </w:r>
          </w:p>
        </w:tc>
      </w:tr>
      <w:tr>
        <w:trPr/>
        <w:tc>
          <w:tcPr>
            <w:tcW w:w="10371" w:type="dxa"/>
            <w:tcBorders/>
          </w:tcPr>
          <w:p>
            <w:pPr>
              <w:pStyle w:val="211"/>
              <w:tabs>
                <w:tab w:val="clear" w:pos="708"/>
                <w:tab w:val="center" w:pos="-360" w:leader="none"/>
              </w:tabs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4415" w:type="dxa"/>
            <w:tcBorders/>
          </w:tcPr>
          <w:p>
            <w:pPr>
              <w:pStyle w:val="Normal"/>
              <w:suppressAutoHyphens w:val="true"/>
              <w:snapToGrid w:val="fals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  <w:p>
            <w:pPr>
              <w:pStyle w:val="Normal"/>
              <w:suppressAutoHyphens w:val="true"/>
              <w:rPr>
                <w:sz w:val="24"/>
              </w:rPr>
            </w:pPr>
            <w:r>
              <w:rPr>
                <w:sz w:val="24"/>
              </w:rPr>
              <w:t xml:space="preserve">Приложение № 1 к постановлению </w:t>
            </w:r>
          </w:p>
          <w:p>
            <w:pPr>
              <w:pStyle w:val="Normal"/>
              <w:suppressAutoHyphens w:val="true"/>
              <w:rPr>
                <w:sz w:val="24"/>
              </w:rPr>
            </w:pPr>
            <w:r>
              <w:rPr>
                <w:sz w:val="24"/>
              </w:rPr>
              <w:t>Администрации города Шарыпово</w:t>
            </w:r>
          </w:p>
          <w:p>
            <w:pPr>
              <w:pStyle w:val="211"/>
              <w:tabs>
                <w:tab w:val="clear" w:pos="708"/>
                <w:tab w:val="center" w:pos="-360" w:leader="none"/>
              </w:tabs>
              <w:suppressAutoHyphens w:val="true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от «02» октября  2017г.  №  182</w:t>
            </w:r>
          </w:p>
        </w:tc>
      </w:tr>
    </w:tbl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left="-198" w:right="0" w:firstLine="198"/>
        <w:jc w:val="center"/>
        <w:rPr>
          <w:szCs w:val="28"/>
        </w:rPr>
      </w:pPr>
      <w:r>
        <w:rPr>
          <w:szCs w:val="28"/>
        </w:rPr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left="-198" w:right="0" w:firstLine="198"/>
        <w:jc w:val="center"/>
        <w:rPr>
          <w:szCs w:val="28"/>
        </w:rPr>
      </w:pPr>
      <w:r>
        <w:rPr>
          <w:szCs w:val="28"/>
        </w:rPr>
        <w:t xml:space="preserve">Схема </w:t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left="-198" w:right="0" w:firstLine="198"/>
        <w:jc w:val="center"/>
        <w:rPr/>
      </w:pPr>
      <w:r>
        <w:rPr>
          <w:szCs w:val="28"/>
        </w:rPr>
        <w:t>размещения нестационарных торговых объектов на территории муниципального образования города Шарыпово</w:t>
      </w:r>
      <w:r>
        <w:rPr>
          <w:bCs/>
          <w:szCs w:val="28"/>
        </w:rPr>
        <w:t xml:space="preserve"> </w:t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left="-198" w:right="0" w:firstLine="198"/>
        <w:jc w:val="center"/>
        <w:rPr/>
      </w:pPr>
      <w:r>
        <w:rPr/>
      </w:r>
    </w:p>
    <w:tbl>
      <w:tblPr>
        <w:tblW w:w="1573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694"/>
        <w:gridCol w:w="1134"/>
        <w:gridCol w:w="1134"/>
        <w:gridCol w:w="1134"/>
        <w:gridCol w:w="2268"/>
        <w:gridCol w:w="1842"/>
        <w:gridCol w:w="1985"/>
        <w:gridCol w:w="1701"/>
      </w:tblGrid>
      <w:tr>
        <w:trPr>
          <w:trHeight w:val="548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нестационарных торговых объектов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Адресный ориентир расположения нестационарных торговых объектов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cs="Times New Roman" w:ascii="Times New Roman" w:hAnsi="Times New Roman"/>
              </w:rPr>
              <w:t>нестационарных торговых объектов по каждому адресному ориентиру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ConsPlusNormal"/>
              <w:spacing w:before="160" w:after="0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Площадь торгового объекта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ConsPlusNormal"/>
              <w:spacing w:before="160" w:after="0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Информацию о собственнике земельного участка, здания, сооружения на котором расположен нестационарный торговый объект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ConsPlusNormal"/>
              <w:spacing w:before="160" w:after="0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Период размещения нестационарных торговых объектов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пер. Медицинский, № 4/1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среднего 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г.Шарыпово, мкр. 1, зд. 3А, соор. № 1 (площадь, прилегающая к ТД «Феникс»)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01.10.2023 года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пер. Медицинский, соор. 4/1</w:t>
            </w:r>
          </w:p>
          <w:p>
            <w:pPr>
              <w:pStyle w:val="Normal"/>
              <w:suppressAutoHyphens w:val="true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01.10.2022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пер. Медицинский, соор.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01.10.2022 года</w:t>
            </w:r>
          </w:p>
        </w:tc>
      </w:tr>
      <w:tr>
        <w:trPr>
          <w:trHeight w:val="64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Шарыпово, Больничный городок, соор. 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01.05.2022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Больничный городок, № 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проспект Энергетиков № 4/2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мкр.1, соор. 26Б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 (реализация хлеба и хлебобулочных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изделий)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1, соор. № 12/2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Розничная торговля     сборами </w:t>
            </w:r>
            <w:r>
              <w:rPr>
                <w:rStyle w:val="Style17"/>
                <w:rFonts w:eastAsia="Noto Serif CJK SC"/>
                <w:b w:val="false"/>
                <w:bCs w:val="false"/>
                <w:color w:val="000000"/>
                <w:kern w:val="2"/>
                <w:sz w:val="18"/>
                <w:szCs w:val="18"/>
                <w:lang w:bidi="hi-IN"/>
              </w:rPr>
              <w:t>лекарственных трав и растительных товаров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г.Шарыпово, мкр. 1, зд. 3А, соор. № 2 (площадь, прилегающая к ТД «Феникс»)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проспект Энергетиков, соор.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1Б/1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1Б/2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1, дом 3/1 в 45 метрах по направлению на северо-запад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1/13А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уч-к 2А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ru-RU"/>
              </w:rPr>
              <w:t>г. Шарыпово, ул. Российская, уч-к 132 «Б»/5 в 20 метрах по направлению на запад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andard"/>
              <w:tabs>
                <w:tab w:val="clear" w:pos="708"/>
                <w:tab w:val="left" w:pos="1139" w:leader="none"/>
              </w:tabs>
              <w:snapToGrid w:val="fals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01.10.2021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г. Шарыпово, ул. Российская, напротив участка 132 «Б»/6 в 5 метрах по направлению на запад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01.10.2021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1/20А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мкр. 6, соор. 21А/1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01.10.2021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г. Шарыпово, проспект Центральный, 63 в 15 метрах по направлению на северо-запад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andard"/>
              <w:tabs>
                <w:tab w:val="clear" w:pos="708"/>
                <w:tab w:val="left" w:pos="1139" w:leader="none"/>
              </w:tabs>
              <w:snapToGrid w:val="fals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01.10.2021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мкр. 2, соор. 10/2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01.10.2021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11/1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Лотереи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11/2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Тонар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1, в 10 метрах с северной стороны от дома № 3, соор. №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 1/13Б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6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15/1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21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проспект Центральный, соор. 53/1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3, №1Б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3, соор.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3, соор. 23/1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3, уч-к 21/1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3, соор. 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3, соор.  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01.05.2021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54/3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банковских услуг населению через терминалы самообслуживания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г.Шарыпово, мкр.1, участок </w:t>
            </w:r>
          </w:p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>3А/3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Общественное </w:t>
            </w:r>
          </w:p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 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мкр. 6, соор. 17/2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 10/2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napToGrid w:val="false"/>
              <w:ind w:right="-99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Передвижная торговая точка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 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ул. Норильская, соор. 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 17А/1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hyperlink r:id="rId3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46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hyperlink r:id="rId4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Павильон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hyperlink r:id="rId5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г. Шарыпово, мкр. 6, соор. 44/2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hyperlink r:id="rId6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hyperlink r:id="rId7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hyperlink r:id="rId8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hyperlink r:id="rId9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Продовольственные товары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hyperlink r:id="rId10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color w:val="000000"/>
                <w:sz w:val="18"/>
                <w:szCs w:val="18"/>
              </w:rPr>
            </w:pPr>
            <w:hyperlink r:id="rId11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до 01.10.202</w:t>
              </w:r>
            </w:hyperlink>
            <w:hyperlink r:id="rId12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3</w:t>
              </w:r>
            </w:hyperlink>
            <w:hyperlink r:id="rId13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 xml:space="preserve"> года</w:t>
              </w:r>
            </w:hyperlink>
          </w:p>
        </w:tc>
      </w:tr>
      <w:tr>
        <w:trPr>
          <w:trHeight w:val="72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16/1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16/2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Лотереи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16/3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52/1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уч-к  54/1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мкр.6, соор. 54/4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 Шарыпово, мкр. 6, соор. 54/2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до 01.10.2023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мкр. 6, № 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Общественное </w:t>
            </w:r>
          </w:p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52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мкр. 6, № 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мкр. 6, №20/1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Продовольственные и (или) 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Шарыпово, мкр. 6, соор.45/1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Субъект малого и (или) среднего предпринимательства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 уч-к находится в 21 метрах от здания 21А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ул. Братская, участок 16/5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1, уч-к № 3А/2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1, соор. 3 «А»/1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Автокасса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Пионерный, соор. 3/2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Автокасса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21/6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соор. 21А/1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1, участок № 3А/1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Шарыпово, мкр. 6, соор. 21А/2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6, в 30 метрах от нежилого здания №16, участок 1 в северо-западном направлении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мкр.6, соор. 46/1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lineRule="auto" w:line="240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г. Шарыпово, мкр .6, в 100 метрах на север от здания № 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andard"/>
              <w:tabs>
                <w:tab w:val="clear" w:pos="708"/>
                <w:tab w:val="left" w:pos="1139" w:leader="none"/>
              </w:tabs>
              <w:snapToGrid w:val="false"/>
              <w:ind w:right="-99" w:hanging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01.10.2021 года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2, соор. 8 /1А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ул. Кирова, соор. 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/>
            </w:pPr>
            <w:r>
              <w:rPr>
                <w:color w:val="000000"/>
                <w:sz w:val="18"/>
                <w:szCs w:val="18"/>
              </w:rPr>
              <w:t xml:space="preserve">г.Шарыпово, </w:t>
            </w:r>
            <w:r>
              <w:rPr>
                <w:sz w:val="18"/>
                <w:szCs w:val="18"/>
              </w:rPr>
              <w:t xml:space="preserve">ул. Центральная, </w:t>
            </w:r>
          </w:p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уч-к. 73/1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01.10.2022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г.Шарыпово, мкр. 7, в 5 метрах на восток от участка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01.10.2021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Пионерный, соор. 154А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Пионерный, соор. 154Б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Передвижная торговая точка «Купава» -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Дубинино, ул. Шахтерская, земельный участок 9В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Общественное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Пионерный, соор. 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ул. Горького, соор. № 4/5Г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01.05.2022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г.Шарыпово, проспект Центральный, № 65/1А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Передвижная торговая 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точка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«Купава» -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гп. Дубинино, ул. Пионеров КАТЭКа, 7А/1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Общественное 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 Шарыпово, мкр.1, соор. № 12/1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 xml:space="preserve">г. Шарыпово, мкр. 1, в 10 метрах с северной стороны от дома №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14">
              <w:r>
                <w:rPr>
                  <w:rStyle w:val="-"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 Шарыпово, п. Дубинино, ул. Майская, соор. №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15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 Шарыпово, п. Дубинино, ул. Шахтерская, соор. 18/3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16">
              <w:r>
                <w:rPr>
                  <w:rStyle w:val="-"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г.Шарыпово, мкр. 1, в районе павильона «Ермолинский»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hyperlink r:id="rId17">
              <w:r>
                <w:rPr>
                  <w:rStyle w:val="-"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01.05.2021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01.10.2021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г.Шарыпово, мкр. 1, в районе стадиона «Энергия»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hyperlink r:id="rId18">
              <w:r>
                <w:rPr>
                  <w:rStyle w:val="-"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01.05.2021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01.10.2021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г.Шарыпово, мкр. 6, в районе магазина «Кубик»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hyperlink r:id="rId19">
              <w:r>
                <w:rPr>
                  <w:rStyle w:val="-"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01.05.2021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01.10.2021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 Шарыпово, 6 мкр., выезд на п. Дубинино за перекрестком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hyperlink r:id="rId20">
              <w:r>
                <w:rPr>
                  <w:rStyle w:val="-"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01.05.2021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01.10.2021</w:t>
            </w:r>
          </w:p>
        </w:tc>
      </w:tr>
      <w:tr>
        <w:trPr>
          <w:trHeight w:val="27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 Шарыпово, ул. Индустриальная, в 15-и метрах на юго-восток от соор.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Продовольственные товары (реализация рыбы и рыбных товаров)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21">
              <w:r>
                <w:rPr>
                  <w:rStyle w:val="-"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г. Шарыпово, ул. Индустриальная, в 3-х метрах на восток от соор.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22">
              <w:r>
                <w:rPr>
                  <w:rStyle w:val="-"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tabs>
                <w:tab w:val="clear" w:pos="708"/>
                <w:tab w:val="left" w:pos="1139" w:leader="none"/>
              </w:tabs>
              <w:snapToGrid w:val="false"/>
              <w:ind w:right="-99" w:hanging="0"/>
              <w:jc w:val="center"/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мкр. Пионерный, соор.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ул. Индустриальная, соор.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napToGrid w:val="fals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мкр. Северный, соор. 1А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ул. Центральная, соор. 4А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Диспетчерский пункт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ул. Советская 35/1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г.Шарыпово, мкр. Пионерный, 45/1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23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пер. Медицинский, соор.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Общественное питание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24">
              <w:r>
                <w:rPr>
                  <w:rStyle w:val="-"/>
                  <w:color w:val="000000"/>
                  <w:sz w:val="18"/>
                  <w:szCs w:val="18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rStyle w:val="-"/>
                <w:color w:val="000000"/>
                <w:sz w:val="18"/>
                <w:szCs w:val="18"/>
                <w:u w:val="none"/>
                <w:shd w:fill="FFFFFF" w:val="clear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2 мкр. соор. 14/1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662314, г. Шарыпово, ул. Горького, соор. 15/1, остановка «Центральная».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662314, г. Шарыпово, ул. Российская, соор. 136А.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ул. Ленина, 17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п. Дубинино,</w:t>
            </w:r>
          </w:p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ул. Шахтерская, соор. 18/1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Шарыпово, п. Дубинино, </w:t>
            </w:r>
          </w:p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Шахтерская, уч-к 9А/1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и (или) 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п. Дубинино,</w:t>
            </w:r>
          </w:p>
          <w:p>
            <w:pPr>
              <w:pStyle w:val="Normal"/>
              <w:suppressAutoHyphens w:val="tru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ул. Шахтерская, соор.  9А/2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01.10.2020 года</w:t>
            </w:r>
          </w:p>
        </w:tc>
      </w:tr>
    </w:tbl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left="-198" w:right="0" w:firstLine="19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left="-198" w:right="0" w:firstLine="19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15">
    <w:name w:val="FollowedHyperlink"/>
    <w:rPr>
      <w:color w:val="800080"/>
      <w:u w:val="single"/>
    </w:rPr>
  </w:style>
  <w:style w:type="character" w:styleId="Style16">
    <w:name w:val="Основной текст Знак"/>
    <w:qFormat/>
    <w:rPr>
      <w:sz w:val="28"/>
      <w:shd w:fill="FFFFFF" w:val="clear"/>
    </w:rPr>
  </w:style>
  <w:style w:type="character" w:styleId="Style17">
    <w:name w:val="Strong"/>
    <w:qFormat/>
    <w:rPr>
      <w:b/>
      <w:bCs/>
    </w:rPr>
  </w:style>
  <w:style w:type="character" w:styleId="Extendedtext-short">
    <w:name w:val="extendedtext-short"/>
    <w:basedOn w:val="Style14"/>
    <w:qFormat/>
    <w:rPr/>
  </w:style>
  <w:style w:type="character" w:styleId="Internetlink">
    <w:name w:val="Internet link"/>
    <w:qFormat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20">
    <w:name w:val="List"/>
    <w:basedOn w:val="Style19"/>
    <w:pPr>
      <w:shd w:fill="FFFFFF" w:val="clear"/>
    </w:pPr>
    <w:rPr>
      <w:rFonts w:cs="Lohit Devanagari;Calib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;Calibri" w:cs="Lohit Devanagari;Calibri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Lohit Devanagari;Calibri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2"/>
      <w:szCs w:val="22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2"/>
      <w:szCs w:val="22"/>
    </w:rPr>
  </w:style>
  <w:style w:type="paragraph" w:styleId="Xl69">
    <w:name w:val="xl69"/>
    <w:basedOn w:val="Normal"/>
    <w:qFormat/>
    <w:pPr>
      <w:shd w:fill="FFFFFF" w:val="clear"/>
      <w:spacing w:before="280" w:after="280"/>
    </w:pPr>
    <w:rPr>
      <w:sz w:val="24"/>
    </w:rPr>
  </w:style>
  <w:style w:type="paragraph" w:styleId="Xl70">
    <w:name w:val="xl70"/>
    <w:basedOn w:val="Normal"/>
    <w:qFormat/>
    <w:pPr>
      <w:spacing w:before="280" w:after="280"/>
      <w:jc w:val="center"/>
      <w:textAlignment w:val="center"/>
    </w:pPr>
    <w:rPr>
      <w:sz w:val="24"/>
    </w:rPr>
  </w:style>
  <w:style w:type="paragraph" w:styleId="Xl71">
    <w:name w:val="xl71"/>
    <w:basedOn w:val="Normal"/>
    <w:qFormat/>
    <w:pPr>
      <w:spacing w:before="280" w:after="280"/>
      <w:textAlignment w:val="center"/>
    </w:pPr>
    <w:rPr>
      <w:sz w:val="24"/>
    </w:rPr>
  </w:style>
  <w:style w:type="paragraph" w:styleId="Xl72">
    <w:name w:val="xl7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sz w:val="22"/>
      <w:szCs w:val="22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Xl76">
    <w:name w:val="xl76"/>
    <w:basedOn w:val="Normal"/>
    <w:qFormat/>
    <w:pPr>
      <w:spacing w:before="280" w:after="280"/>
      <w:textAlignment w:val="center"/>
    </w:pPr>
    <w:rPr>
      <w:sz w:val="24"/>
    </w:rPr>
  </w:style>
  <w:style w:type="paragraph" w:styleId="Xl77">
    <w:name w:val="xl7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2"/>
      <w:szCs w:val="22"/>
    </w:rPr>
  </w:style>
  <w:style w:type="paragraph" w:styleId="Xl80">
    <w:name w:val="xl80"/>
    <w:basedOn w:val="Normal"/>
    <w:qFormat/>
    <w:pPr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styleId="Xl87">
    <w:name w:val="xl87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styleId="Xl88">
    <w:name w:val="xl88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styleId="Xl89">
    <w:name w:val="xl89"/>
    <w:basedOn w:val="Normal"/>
    <w:qFormat/>
    <w:pPr>
      <w:spacing w:before="280" w:after="280"/>
    </w:pPr>
    <w:rPr>
      <w:sz w:val="18"/>
      <w:szCs w:val="18"/>
    </w:rPr>
  </w:style>
  <w:style w:type="paragraph" w:styleId="Xl90">
    <w:name w:val="xl9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styleId="Xl91">
    <w:name w:val="xl91"/>
    <w:basedOn w:val="Normal"/>
    <w:qFormat/>
    <w:pPr>
      <w:spacing w:before="280" w:after="280"/>
    </w:pPr>
    <w:rPr>
      <w:sz w:val="24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4"/>
      <w:lang w:val="ru-RU" w:eastAsia="zh-CN" w:bidi="ar-SA"/>
    </w:rPr>
  </w:style>
  <w:style w:type="paragraph" w:styleId="Textbody">
    <w:name w:val="Text body"/>
    <w:basedOn w:val="Standard"/>
    <w:qFormat/>
    <w:pPr>
      <w:widowControl w:val="false"/>
      <w:autoSpaceDE w:val="false"/>
      <w:spacing w:lineRule="exact" w:line="278"/>
      <w:ind w:right="96" w:hanging="0"/>
    </w:pPr>
    <w:rPr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skstate.ru/" TargetMode="External"/><Relationship Id="rId3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5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6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7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8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9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0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1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2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3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5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6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7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8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9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0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1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2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3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LibreOffice/7.5.5.2$Windows_X86_64 LibreOffice_project/ca8fe7424262805f223b9a2334bc7181abbcbf5e</Application>
  <AppVersion>15.0000</AppVersion>
  <Pages>6</Pages>
  <Words>3194</Words>
  <Characters>22085</Characters>
  <CharactersWithSpaces>24321</CharactersWithSpaces>
  <Paragraphs>1253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2021-06-11T16:05:00Z</dcterms:created>
  <dc:creator>Admin</dc:creator>
  <dc:description/>
  <cp:keywords/>
  <dc:language>ru-RU</dc:language>
  <cp:lastModifiedBy>Admin</cp:lastModifiedBy>
  <cp:lastPrinted>1995-11-21T17:41:00Z</cp:lastPrinted>
  <dcterms:modified xsi:type="dcterms:W3CDTF">2021-06-12T11:08:00Z</dcterms:modified>
  <cp:revision>5</cp:revision>
  <dc:subject/>
  <dc:title>АДМИНИСТРАЦИЯ ГОРОДА ШАРЫПОВО</dc:title>
</cp:coreProperties>
</file>