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left="0" w:right="-709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left="0" w:right="-709" w:hanging="0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15.03.2022                                                                                                   №80</w:t>
      </w:r>
    </w:p>
    <w:p>
      <w:pPr>
        <w:pStyle w:val="Normal"/>
        <w:widowControl w:val="false"/>
        <w:autoSpaceDE w:val="false"/>
        <w:ind w:left="0" w:right="-70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autoSpaceDE w:val="false"/>
        <w:ind w:left="0" w:right="-709" w:hanging="0"/>
        <w:jc w:val="both"/>
        <w:rPr/>
      </w:pPr>
      <w:r>
        <w:rPr>
          <w:sz w:val="28"/>
          <w:szCs w:val="28"/>
        </w:rPr>
        <w:t xml:space="preserve">«Об утверждении муниципальной программы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 (в ред. от 10.11.2021 №237) </w:t>
      </w:r>
    </w:p>
    <w:p>
      <w:pPr>
        <w:pStyle w:val="ConsPlusNormal"/>
        <w:widowControl/>
        <w:bidi w:val="0"/>
        <w:ind w:left="0" w:right="-709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left="0"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Шарыпово,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autoSpaceDE w:val="false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left="0"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Внести в постановление Администрации города Шарыпово от 04.10.2013 № 238 «Об утверждении муниципальной программы 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 (в ред. от 10.11.2021 №237) следующие изменения:</w:t>
      </w:r>
    </w:p>
    <w:p>
      <w:pPr>
        <w:pStyle w:val="Normal"/>
        <w:tabs>
          <w:tab w:val="left" w:pos="709" w:leader="none"/>
          <w:tab w:val="left" w:pos="851" w:leader="none"/>
          <w:tab w:val="left" w:pos="1134" w:leader="none"/>
          <w:tab w:val="left" w:pos="1276" w:leader="none"/>
        </w:tabs>
        <w:ind w:left="0" w:right="-709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В разделе 1 «Паспорт муниципальной программы муниципального образования города Шарыпово Красноярского края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веке»», в строке «Информация по ресурсному обеспечению муниципальной программы, в том числе по годам реализации программы», столбце «Объем финансирования  муниципальной программы» цифры «127 526,48</w:t>
      </w:r>
      <w:r>
        <w:rPr>
          <w:sz w:val="28"/>
          <w:szCs w:val="26"/>
        </w:rPr>
        <w:t>; 13 258,58; 20 784,51; 1 594,10</w:t>
      </w:r>
      <w:r>
        <w:rPr>
          <w:sz w:val="28"/>
          <w:szCs w:val="28"/>
        </w:rPr>
        <w:t>» заменить на цифры «128 071,04; 13 803,14; 21 329,07; 2 138,66 » соответственно.</w:t>
      </w:r>
    </w:p>
    <w:p>
      <w:pPr>
        <w:pStyle w:val="Normal"/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приложение №2 к муниципальной программе "Молодежь города Шарыпово в XXI веке", в таблице «Информация о ресурсном обеспечении муниципальной программы  "Молодежь города Шарыпово в XXI веке"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фондов», внести следующие изменения: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строке 1,2  в столбце 9 и 12 цифры «13 258,58; 38 993,74» заменить на цифры  «13 803,14; 39 538,30» соответственно;</w:t>
      </w:r>
    </w:p>
    <w:p>
      <w:pPr>
        <w:pStyle w:val="Normal"/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строке 3,4  в столбце 9 и 12 цифры «11 715,98; 34 365,94» заменить на цифры  «12 260,54; 34 910,50» соответственно.</w:t>
      </w:r>
    </w:p>
    <w:p>
      <w:pPr>
        <w:pStyle w:val="Normal"/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приложение №3 к муниципальной программе "Молодежь города Шарыпово в XXI веке", в таблице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фондов)», внести следующие изменения: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 В строке 1 в столбце 5 и 8 цифры «13 258,58; 38 993,74» заменить на цифры «13 803,14; 39 538,30»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 В строке 1.3 в столбце 5 и 8 цифры «1 594,10; 4 130,50» заменить на цифры «2 138,66; 4 675,06»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В строке 2 в столбце 5 и 8 цифры «11 715,98; 34 365,94» заменить на цифры «12 260,54; 34 910,50»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 В строке 2.3 в столбце 5 и 8 цифры «1 594,10; 4 130,50» заменить на цифры «2 138,66; 4 675,06» соответственно.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приложение №4 к муниципальной программе "Молодежь города Шарыпово в XXI веке", в таблице «Информация о сводных показателях муниципальных заданий», внести следующие изменения:  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В строке  1.1.  в столбце 5  цифру «279,03» заменить на цифру «364,03».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В строке  1.6  в столбце 5 цифру «8 461,37» заменить на цифру «8 920,93».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приложение №5  к муниципальной программе "Молодежь города Шарыпово в XXI веке", в таблицу  «Подпрограмма «Вовлечение молодежи в социальную практику», реализуемой в рамках муниципальной программы  «Молодежь города Шарыпово в XXI веке»», в раздел 1. Паспорт подпрограммы, в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цифры «111 146,95; 11 715,98; 17 165,49; 1 594,10» заменить на цифры «111 691,51; 12 260,54; 17 710,05; 2 138,66»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приложение № 2 к подпрограмме "Вовлечение молодежи в социальную практику", реализуемой в рамках муниципальной программы "Молодежь города Шарыпово в ХХI веке", в таблицу «Перечень  мероприятий подпрограммы "Вовлечение молодежи  в социальную практику"», внести следующие изменения:</w:t>
      </w:r>
    </w:p>
    <w:p>
      <w:pPr>
        <w:pStyle w:val="Normal"/>
        <w:ind w:left="0"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1.6.1.  В строке  1  в столбце 8 и 11 цифры «11 715,98; 34 365,94» заменить цифрами «12 260,54; 34 910,50»;</w:t>
      </w:r>
    </w:p>
    <w:p>
      <w:pPr>
        <w:pStyle w:val="Normal"/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 В строке  2.3.  в столбце 8 и 11 цифры «0,00; 0,00» заменить цифрами «119,51; 119,51»;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 Дополнить строкой 2.4. следующего содержания: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2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17"/>
        <w:gridCol w:w="709"/>
        <w:gridCol w:w="567"/>
        <w:gridCol w:w="709"/>
        <w:gridCol w:w="1275"/>
        <w:gridCol w:w="567"/>
        <w:gridCol w:w="993"/>
        <w:gridCol w:w="708"/>
        <w:gridCol w:w="567"/>
        <w:gridCol w:w="851"/>
        <w:gridCol w:w="639"/>
      </w:tblGrid>
      <w:tr>
        <w:trPr>
          <w:trHeight w:val="1273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"Вовлечение молодежи в социальную практику"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 СиМП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0710010500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611,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425,05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425,05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молодежного центра</w:t>
            </w:r>
          </w:p>
        </w:tc>
      </w:tr>
    </w:tbl>
    <w:p>
      <w:pPr>
        <w:pStyle w:val="Normal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709" w:hanging="0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142" w:leader="none"/>
          <w:tab w:val="left" w:pos="851" w:leader="none"/>
          <w:tab w:val="left" w:pos="1158" w:leader="none"/>
        </w:tabs>
        <w:autoSpaceDE w:val="false"/>
        <w:ind w:left="0" w:right="-709" w:firstLine="709"/>
        <w:jc w:val="both"/>
        <w:rPr/>
      </w:pPr>
      <w:r>
        <w:rPr>
          <w:color w:val="000000"/>
          <w:sz w:val="28"/>
          <w:szCs w:val="28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gorodsharypovo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sz w:val="28"/>
          <w:szCs w:val="28"/>
        </w:rPr>
        <w:t>Глава города Шарыпово                                                              Н.А.Петровская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sz w:val="28"/>
          <w:szCs w:val="28"/>
        </w:rPr>
        <w:t xml:space="preserve">                                </w:t>
      </w:r>
    </w:p>
    <w:p>
      <w:pPr>
        <w:pStyle w:val="Normal"/>
        <w:rPr/>
      </w:pPr>
      <w:r>
        <w:rPr>
          <w:rFonts w:cs="Times New Roman"/>
          <w:sz w:val="28"/>
        </w:rPr>
      </w:r>
    </w:p>
    <w:sectPr>
      <w:headerReference w:type="default" r:id="rId3"/>
      <w:headerReference w:type="first" r:id="rId4"/>
      <w:type w:val="nextPage"/>
      <w:pgSz w:w="11906" w:h="16838"/>
      <w:pgMar w:left="1701" w:right="1558" w:gutter="0" w:header="720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25pt;height:11.5pt;mso-wrap-distance-left:0pt;mso-wrap-distance-right:0pt;mso-wrap-distance-top:0pt;mso-wrap-distance-bottom:0pt;margin-top:0.05pt;mso-position-vertical-relative:text;margin-left:215.55pt;mso-position-horizontal:center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Style24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2z0">
    <w:name w:val="WW8Num2z0"/>
    <w:qFormat/>
    <w:rPr>
      <w:color w:val="000000"/>
      <w:sz w:val="28"/>
      <w:szCs w:val="28"/>
    </w:rPr>
  </w:style>
  <w:style w:type="character" w:styleId="WW8Num1z0">
    <w:name w:val="WW8Num1z0"/>
    <w:qFormat/>
    <w:rPr>
      <w:color w:val="000000"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Arial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7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449</TotalTime>
  <Application>LibreOffice/7.5.5.2$Windows_X86_64 LibreOffice_project/ca8fe7424262805f223b9a2334bc7181abbcbf5e</Application>
  <AppVersion>15.0000</AppVersion>
  <Pages>2</Pages>
  <Words>707</Words>
  <Characters>4353</Characters>
  <CharactersWithSpaces>5379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2020-06-02T10:40:00Z</dcterms:created>
  <dc:creator>ОАБП</dc:creator>
  <dc:description/>
  <dc:language>ru-RU</dc:language>
  <cp:lastModifiedBy/>
  <cp:lastPrinted>2020-08-24T10:15:00Z</cp:lastPrinted>
  <dcterms:modified xsi:type="dcterms:W3CDTF">2022-03-18T10:16:37Z</dcterms:modified>
  <cp:revision>85</cp:revision>
  <dc:subject/>
  <dc:title> </dc:title>
</cp:coreProperties>
</file>