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06.03.2023        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№ 64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37) следующие изменения: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ListParagraph"/>
        <w:numPr>
          <w:ilvl w:val="3"/>
          <w:numId w:val="9"/>
        </w:numPr>
        <w:spacing w:lineRule="auto" w:line="240" w:before="0" w:after="0"/>
        <w:ind w:left="0" w:firstLine="621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«10903641,87; 1189972,10; 6745858,67; 720432,28; 700418,53; 58755,00» заменить цифрами «10906052,01; 1192382,24; 6747906,78; 722480,39; 700780,56; 59117,03»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«9946816,71; 1092011,03; 6437282,54; 693942,17; 2685099,21; 302691,24» заменить цифрами «9948864,68; 1094059,00; 6439330,65; 695990,28; 2685099,07; 302691,10»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sectPr>
          <w:type w:val="nextPage"/>
          <w:pgSz w:w="11906" w:h="16838"/>
          <w:pgMar w:left="1701" w:right="850" w:gutter="0" w:header="0" w:top="993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Строки 4.7., 4.8. изложить в новой редакции:</w:t>
      </w:r>
    </w:p>
    <w:tbl>
      <w:tblPr>
        <w:tblW w:w="15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3332"/>
        <w:gridCol w:w="1659"/>
        <w:gridCol w:w="564"/>
        <w:gridCol w:w="805"/>
        <w:gridCol w:w="1410"/>
        <w:gridCol w:w="768"/>
        <w:gridCol w:w="1107"/>
        <w:gridCol w:w="1125"/>
        <w:gridCol w:w="1080"/>
        <w:gridCol w:w="1080"/>
        <w:gridCol w:w="1879"/>
      </w:tblGrid>
      <w:tr>
        <w:trPr>
          <w:trHeight w:val="257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4.7.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Управление образованием Администрации города Шарыпово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013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01100L3040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612   622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25513,20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25513,20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25994,60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bCs/>
                <w:color w:val="000000"/>
              </w:rPr>
              <w:t>77021,00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2422 ребенка  начального общего образования получают бесплатное горячее питание</w:t>
            </w:r>
          </w:p>
        </w:tc>
      </w:tr>
      <w:tr>
        <w:trPr>
          <w:trHeight w:val="2280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4.8.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Субсидии на организацию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Управление образованием Администрации города Шарыпово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013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01100L3040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612   622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25,54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25,54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26,02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Calibri" w:ascii="Times New Roman" w:hAnsi="Times New Roman" w:eastAsiaTheme="minorHAnsi"/>
                <w:bCs/>
                <w:color w:val="000000"/>
              </w:rPr>
              <w:t>77,11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color w:val="000000"/>
              </w:rPr>
              <w:t>2422 ребенка  начального общего образования получают бесплатное горячее питание</w:t>
            </w:r>
          </w:p>
        </w:tc>
      </w:tr>
    </w:tbl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4.25. цифры «10,00; 10,00; 10,00; 30,00» заменить цифрами «9,81; 9,77; 9,85; 29,43»;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4.26. цифры «2374,85; 2121,21; 4496,06» заменить цифрами «2374,90; 2121,30; 4496,20»;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4.27. цифры «12443,28; 12443,28» заменить цифрами «12443,29; 12443,29»;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«Итого по задаче 4» цифры «544304,85; 539320,27; 523537,82; 1607162,94» заменить цифрами «544304,76; 539320,22; 523537,68; 1607162,66»;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6.6. цифры «0,00; 0,00» заменить цифрами «2048,11; 2048,11»;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«Итого по задаче 6» цифры «5008,58; 13733,78» заменить цифрами «7056,69; 15781,89»;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«Итого по программе» цифры «1092011,03; 1081041,54; 3238311,65» заменить цифрами «1094059,00; 1081041,40; 3240359,34».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«360193,95; 33113,40; 32724,00; 32724,00; 30856,60; 1604,20; 1604,20; 1604,20; 100493,40; 10208,00» заменить цифрами «360556,40; 33475,57; 32724,14; 32724,14; 30857,02; 1604,34; 1604,34; 1604,34; 100855,43; 10570,03»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Приложение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1.3. цифры «07 09» заменить цифрами «07 09; 01.13»;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1.6. цифры «07 09» заменить цифрами «07 09; 01.13»;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1.7. цифры «07 09» заменить цифрами «07 09; 01.13».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993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1472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2"/>
        <w:gridCol w:w="2094"/>
        <w:gridCol w:w="2051"/>
        <w:gridCol w:w="673"/>
        <w:gridCol w:w="683"/>
        <w:gridCol w:w="624"/>
        <w:gridCol w:w="625"/>
        <w:gridCol w:w="1416"/>
        <w:gridCol w:w="1415"/>
        <w:gridCol w:w="1417"/>
        <w:gridCol w:w="1762"/>
      </w:tblGrid>
      <w:tr>
        <w:trPr>
          <w:trHeight w:val="375" w:hRule="atLeast"/>
        </w:trPr>
        <w:tc>
          <w:tcPr>
            <w:tcW w:w="14722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>
        <w:trPr>
          <w:trHeight w:val="375" w:hRule="atLeast"/>
        </w:trPr>
        <w:tc>
          <w:tcPr>
            <w:tcW w:w="14722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75" w:hRule="atLeast"/>
        </w:trPr>
        <w:tc>
          <w:tcPr>
            <w:tcW w:w="14722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06.03.2023 года № 64</w:t>
            </w:r>
          </w:p>
        </w:tc>
      </w:tr>
      <w:tr>
        <w:trPr>
          <w:trHeight w:val="1575" w:hRule="atLeast"/>
        </w:trPr>
        <w:tc>
          <w:tcPr>
            <w:tcW w:w="14722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</w:t>
            </w:r>
          </w:p>
        </w:tc>
      </w:tr>
      <w:tr>
        <w:trPr>
          <w:trHeight w:val="225" w:hRule="atLeast"/>
        </w:trPr>
        <w:tc>
          <w:tcPr>
            <w:tcW w:w="14722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10" w:hRule="atLeast"/>
        </w:trPr>
        <w:tc>
          <w:tcPr>
            <w:tcW w:w="14722" w:type="dxa"/>
            <w:gridSpan w:val="11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9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0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60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1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30" w:hRule="atLeast"/>
        </w:trPr>
        <w:tc>
          <w:tcPr>
            <w:tcW w:w="19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период        2023-2025 годы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муниципального образования город Шарыпово "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1 192 382,24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1 178 278,10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1 162 495,64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3 533 155,98</w:t>
            </w:r>
          </w:p>
        </w:tc>
      </w:tr>
      <w:tr>
        <w:trPr>
          <w:trHeight w:val="67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60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1 192 382,24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1 178 278,10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1 162 495,64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3 533 155,98</w:t>
            </w:r>
          </w:p>
        </w:tc>
      </w:tr>
      <w:tr>
        <w:trPr>
          <w:trHeight w:val="126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89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1 094 059,00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1 081 041,40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1 065 258,94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3 240 359,34</w:t>
            </w:r>
          </w:p>
        </w:tc>
      </w:tr>
      <w:tr>
        <w:trPr>
          <w:trHeight w:val="81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1 094 059,00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1 081 041,40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1 065 258,94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3 240 359,34</w:t>
            </w:r>
          </w:p>
        </w:tc>
      </w:tr>
      <w:tr>
        <w:trPr>
          <w:trHeight w:val="102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>
        <w:trPr>
          <w:trHeight w:val="63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>
        <w:trPr>
          <w:trHeight w:val="126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33 475,57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98 923,85</w:t>
            </w:r>
          </w:p>
        </w:tc>
      </w:tr>
      <w:tr>
        <w:trPr>
          <w:trHeight w:val="63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2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33 475,57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98 923,85</w:t>
            </w:r>
          </w:p>
        </w:tc>
      </w:tr>
      <w:tr>
        <w:trPr>
          <w:trHeight w:val="126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89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20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>
        <w:trPr>
          <w:trHeight w:val="63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45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>
        <w:trPr>
          <w:trHeight w:val="27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64 777,67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193 662,79</w:t>
            </w:r>
          </w:p>
        </w:tc>
      </w:tr>
      <w:tr>
        <w:trPr>
          <w:trHeight w:val="63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1560" w:hRule="atLeast"/>
        </w:trPr>
        <w:tc>
          <w:tcPr>
            <w:tcW w:w="196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7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64 777,67</w:t>
            </w:r>
          </w:p>
        </w:tc>
        <w:tc>
          <w:tcPr>
            <w:tcW w:w="14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176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193 662,79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1570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20"/>
        <w:gridCol w:w="3903"/>
        <w:gridCol w:w="2209"/>
        <w:gridCol w:w="1824"/>
        <w:gridCol w:w="1919"/>
        <w:gridCol w:w="1873"/>
        <w:gridCol w:w="2159"/>
      </w:tblGrid>
      <w:tr>
        <w:trPr>
          <w:trHeight w:val="375" w:hRule="atLeast"/>
        </w:trPr>
        <w:tc>
          <w:tcPr>
            <w:tcW w:w="15707" w:type="dxa"/>
            <w:gridSpan w:val="7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>
        <w:trPr>
          <w:trHeight w:val="375" w:hRule="atLeast"/>
        </w:trPr>
        <w:tc>
          <w:tcPr>
            <w:tcW w:w="15707" w:type="dxa"/>
            <w:gridSpan w:val="7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75" w:hRule="atLeast"/>
        </w:trPr>
        <w:tc>
          <w:tcPr>
            <w:tcW w:w="15707" w:type="dxa"/>
            <w:gridSpan w:val="7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06.03.2023 года № 64</w:t>
            </w:r>
          </w:p>
        </w:tc>
      </w:tr>
      <w:tr>
        <w:trPr>
          <w:trHeight w:val="1635" w:hRule="atLeast"/>
        </w:trPr>
        <w:tc>
          <w:tcPr>
            <w:tcW w:w="1570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  <w:br/>
              <w:t>к  Муниципальной программе</w:t>
              <w:br/>
              <w:t>"Развитие образования муниципального образования</w:t>
              <w:br/>
              <w:t>город Шарыпово"</w:t>
            </w:r>
          </w:p>
        </w:tc>
      </w:tr>
      <w:tr>
        <w:trPr>
          <w:trHeight w:val="135" w:hRule="atLeast"/>
        </w:trPr>
        <w:tc>
          <w:tcPr>
            <w:tcW w:w="1570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20" w:hRule="atLeast"/>
        </w:trPr>
        <w:tc>
          <w:tcPr>
            <w:tcW w:w="15707" w:type="dxa"/>
            <w:gridSpan w:val="7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90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75" w:type="dxa"/>
            <w:gridSpan w:val="4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56" w:hRule="atLeast"/>
        </w:trPr>
        <w:tc>
          <w:tcPr>
            <w:tcW w:w="182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  <w:br/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1 192 382,24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1 178 278,10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1 162 495,64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3 533 155,98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46 830,62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46 592,07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26 436,27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119 858,96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722 480,39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709 226,83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713 600,17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2 145 307,39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59 117,03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58 505,00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58 505,00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176 127,03</w:t>
            </w:r>
          </w:p>
        </w:tc>
      </w:tr>
      <w:tr>
        <w:trPr>
          <w:trHeight w:val="43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363 954,20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363 954,20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363 954,20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1 091 862,60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1 094 059,00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1 081 041,40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1 065 258,94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3 240 359,34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46 830,62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46 592,07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26 436,27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119 858,96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695 990,28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683 461,23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687 834,57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2 067 286,08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48 547,00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48 297,00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48 297,00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145 141,00</w:t>
            </w:r>
          </w:p>
        </w:tc>
      </w:tr>
      <w:tr>
        <w:trPr>
          <w:trHeight w:val="55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302 691,10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302 691,10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302 691,10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908 073,30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33 475,57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32 724,14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98 923,85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24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21 301,20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20 911,80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20 911,80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63 124,80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10 570,03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10 208,00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10 208,00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30 986,03</w:t>
            </w:r>
          </w:p>
        </w:tc>
      </w:tr>
      <w:tr>
        <w:trPr>
          <w:trHeight w:val="43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1 604,34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1 604,34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1 604,34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4 813,02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64 777,67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64 442,56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193 662,79</w:t>
            </w:r>
          </w:p>
        </w:tc>
      </w:tr>
      <w:tr>
        <w:trPr>
          <w:trHeight w:val="315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5 188,91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4 853,80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4 853,80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14 896,51</w:t>
            </w:r>
          </w:p>
        </w:tc>
      </w:tr>
      <w:tr>
        <w:trPr>
          <w:trHeight w:val="66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82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59 588,76</w:t>
            </w:r>
          </w:p>
        </w:tc>
        <w:tc>
          <w:tcPr>
            <w:tcW w:w="191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59 588,76</w:t>
            </w:r>
          </w:p>
        </w:tc>
        <w:tc>
          <w:tcPr>
            <w:tcW w:w="187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59 588,76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178 766,28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W w:w="15795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4"/>
        <w:gridCol w:w="3121"/>
        <w:gridCol w:w="2429"/>
        <w:gridCol w:w="736"/>
        <w:gridCol w:w="689"/>
        <w:gridCol w:w="1410"/>
        <w:gridCol w:w="571"/>
        <w:gridCol w:w="960"/>
        <w:gridCol w:w="960"/>
        <w:gridCol w:w="945"/>
        <w:gridCol w:w="1154"/>
        <w:gridCol w:w="2445"/>
      </w:tblGrid>
      <w:tr>
        <w:trPr>
          <w:trHeight w:val="435" w:hRule="atLeast"/>
        </w:trPr>
        <w:tc>
          <w:tcPr>
            <w:tcW w:w="1579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>
        <w:trPr>
          <w:trHeight w:val="435" w:hRule="atLeast"/>
        </w:trPr>
        <w:tc>
          <w:tcPr>
            <w:tcW w:w="1579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90" w:hRule="atLeast"/>
        </w:trPr>
        <w:tc>
          <w:tcPr>
            <w:tcW w:w="1579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06.03.2023 года № 64</w:t>
            </w:r>
          </w:p>
        </w:tc>
      </w:tr>
      <w:tr>
        <w:trPr>
          <w:trHeight w:val="1714" w:hRule="atLeast"/>
        </w:trPr>
        <w:tc>
          <w:tcPr>
            <w:tcW w:w="15794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  <w:br/>
              <w:t>к  подпрограмме "Развитие в городе Шарыпово системы отдыха, оздоровления и занятости детей"</w:t>
              <w:br/>
              <w:t>муниципальной программы "Развитие образования муниципального образования</w:t>
              <w:br/>
              <w:t>город Шарыпово"</w:t>
            </w:r>
          </w:p>
        </w:tc>
      </w:tr>
      <w:tr>
        <w:trPr>
          <w:trHeight w:val="653" w:hRule="atLeast"/>
        </w:trPr>
        <w:tc>
          <w:tcPr>
            <w:tcW w:w="15794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 подпрограммы "Развитие в городе Шарыпово системы отдыха, оздоровления и занятости детей" муниципальной программы "Развитие образования муниципального образования город Шарыпово" (тыс.рублей)</w:t>
            </w:r>
          </w:p>
        </w:tc>
      </w:tr>
      <w:tr>
        <w:trPr>
          <w:trHeight w:val="612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задачи, мероприятия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6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65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период  2023-2025 год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подпрограммных мероприятий</w:t>
            </w:r>
          </w:p>
        </w:tc>
      </w:tr>
      <w:tr>
        <w:trPr>
          <w:trHeight w:val="82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77" w:hRule="atLeast"/>
        </w:trPr>
        <w:tc>
          <w:tcPr>
            <w:tcW w:w="13349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Создание оптимальных условий, обеспечивающих полноценный отдых и оздоровление детей</w:t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15794" w:type="dxa"/>
            <w:gridSpan w:val="1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Обеспечить  качественный отдых и оздоровление детей, в том числе оказавшихся в трудной жизненной ситуации и социально опасном положении, в летний период</w:t>
            </w:r>
          </w:p>
        </w:tc>
      </w:tr>
      <w:tr>
        <w:trPr>
          <w:trHeight w:val="418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01.3.0085100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887,15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887,15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887,15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2661,45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 замечаний Роспотребнадзора ежегодно, обеспечение безопасности 738 детей ежегодно</w:t>
            </w:r>
          </w:p>
        </w:tc>
      </w:tr>
      <w:tr>
        <w:trPr>
          <w:trHeight w:val="3870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лагерей дневного пребывания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01.3.0085100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164,85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164,85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164,85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494,55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>
        <w:trPr>
          <w:trHeight w:val="475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01.3007649Г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8085,7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8085,7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8085,7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24257,1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1843 детей ежегодно (на базе ОУ и УДО 1683; на базе учреждений культуры для одаренных детей - 100; на базе учреждений отдела спорта  и молодежной политики - 60)</w:t>
            </w:r>
          </w:p>
        </w:tc>
      </w:tr>
      <w:tr>
        <w:trPr>
          <w:trHeight w:val="469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01.3007649Ж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12074,50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11685,10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11685,10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35444,7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673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01.3.00S397Е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3,42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4200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Частичная и полная оплата стоимости путевок в летние  загородные оздоровительные  лагеря, лагеря дневного пребывания детей, благотворительные пожертвования, спонсорская помощь, платные услуги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10570,03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10208,00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10208,00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30986,03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2491 детей ежегодно (на базе ОУ и УДО 1683; на базе  летних оздоровительных лагерей "Бригантина", "Парус" 648, учреждений культуры для одаренных детей - 100; на базе учреждений отдела спорта и молодежной политики - 60)</w:t>
            </w:r>
          </w:p>
        </w:tc>
      </w:tr>
      <w:tr>
        <w:trPr>
          <w:trHeight w:val="6780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01.300S397Е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1141,00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1141,00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1141,00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3423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условия для оздоровления и летней занятости 648 детей ежегодно (на базе  ДООЛ "Бригантина", ДООЛ "Парус")</w:t>
            </w:r>
          </w:p>
        </w:tc>
      </w:tr>
      <w:tr>
        <w:trPr>
          <w:trHeight w:val="409" w:hRule="atLeast"/>
        </w:trPr>
        <w:tc>
          <w:tcPr>
            <w:tcW w:w="3495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задаче 1.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32924,37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32172,94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32172,94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97270,25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5794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Обеспечение  безопасных и комфортных условий отдыха и оздоровления детей</w:t>
            </w:r>
          </w:p>
        </w:tc>
      </w:tr>
      <w:tr>
        <w:trPr>
          <w:trHeight w:val="145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модульного здания медицинского пункта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01.3.8740    01.3.7443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Приобретено и смонтировано модульное здание медицинского пункта в 2-х учреждениях</w:t>
            </w:r>
          </w:p>
        </w:tc>
      </w:tr>
      <w:tr>
        <w:trPr>
          <w:trHeight w:val="3330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Субсидии на финансирование (возмещение) расходов на сохранение и развитие материально- 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01.30075530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Приобретено  и смонтировано модульное здание жилого корпуса в 1-ом учреждении</w:t>
            </w:r>
          </w:p>
        </w:tc>
      </w:tr>
      <w:tr>
        <w:trPr>
          <w:trHeight w:val="3795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0703, 0707,  0709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01.300S5530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611           612      621         622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551,20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551,20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1653,60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Многофункциональная спортивная площадка выполнена в 2-х учреждениях</w:t>
            </w:r>
          </w:p>
        </w:tc>
      </w:tr>
      <w:tr>
        <w:trPr>
          <w:trHeight w:val="424" w:hRule="atLeast"/>
        </w:trPr>
        <w:tc>
          <w:tcPr>
            <w:tcW w:w="37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6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551,20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551,20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551,20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1 653,60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3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429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8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33475,57</w:t>
            </w:r>
          </w:p>
        </w:tc>
        <w:tc>
          <w:tcPr>
            <w:tcW w:w="96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32724,14</w:t>
            </w:r>
          </w:p>
        </w:tc>
        <w:tc>
          <w:tcPr>
            <w:tcW w:w="9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32724,14</w:t>
            </w:r>
          </w:p>
        </w:tc>
        <w:tc>
          <w:tcPr>
            <w:tcW w:w="11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98923,85</w:t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bf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84bfe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e2c43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84bf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9e2c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LibreOffice/7.5.5.2$Windows_X86_64 LibreOffice_project/ca8fe7424262805f223b9a2334bc7181abbcbf5e</Application>
  <AppVersion>15.0000</AppVersion>
  <Pages>19</Pages>
  <Words>2629</Words>
  <Characters>17271</Characters>
  <CharactersWithSpaces>21166</CharactersWithSpaces>
  <Paragraphs>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2023-02-22T04:45:00Z</dcterms:created>
  <dc:creator>Пользователь Windows</dc:creator>
  <dc:description/>
  <dc:language>ru-RU</dc:language>
  <cp:lastModifiedBy/>
  <cp:lastPrinted>2023-02-27T07:07:00Z</cp:lastPrinted>
  <dcterms:modified xsi:type="dcterms:W3CDTF">2023-08-23T15:11:31Z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