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09" w:leader="none"/>
        </w:tabs>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ПОСТАНОВЛЕНИЕ</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17.02.2022</w:t>
        <w:tab/>
        <w:tab/>
        <w:tab/>
        <w:tab/>
        <w:tab/>
        <w:t xml:space="preserve">                                    </w:t>
      </w:r>
      <w:bookmarkStart w:id="0" w:name="_GoBack"/>
      <w:bookmarkEnd w:id="0"/>
      <w:r>
        <w:rPr>
          <w:rFonts w:eastAsia="Times New Roman" w:cs="Times New Roman" w:ascii="Times New Roman" w:hAnsi="Times New Roman"/>
          <w:sz w:val="28"/>
          <w:szCs w:val="28"/>
          <w:lang w:eastAsia="ru-RU"/>
        </w:rPr>
        <w:t xml:space="preserve">                            № 53</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81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 внесении изменений и дополнений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постановление Администрации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города Шарыпово от 01.09.2017</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162 «Об утверждении Положения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 Управлении образованием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Администрации города Шарыпово»</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редакции от 01.10.2021 № 188)</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соответствии с Законом Красноярского края от 20.12.2007 года № 4-1089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организации и осуществлению опеки и попечительства», руководствуясь Федеральным законом от 06.10.2003 № 131-ФЗ «Об общих принципах организации местного самоуправления в Российской Федерации» (в редакции от 30.12.2021 № 492-ФЗ), статьей 34 Устава города Шарыпово,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ПОСТАНОВЛЯЮ:</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Внести в постановление Администрации города Шарыпово от 01.09.2017 № 162 «Об утверждении </w:t>
      </w:r>
      <w:hyperlink r:id="rId2">
        <w:r>
          <w:rPr>
            <w:rFonts w:eastAsia="Times New Roman" w:cs="Times New Roman" w:ascii="Times New Roman" w:hAnsi="Times New Roman"/>
            <w:sz w:val="28"/>
            <w:szCs w:val="28"/>
            <w:lang w:eastAsia="ru-RU"/>
          </w:rPr>
          <w:t>Положения</w:t>
        </w:r>
      </w:hyperlink>
      <w:r>
        <w:rPr>
          <w:rFonts w:eastAsia="Times New Roman" w:cs="Times New Roman" w:ascii="Times New Roman" w:hAnsi="Times New Roman"/>
          <w:sz w:val="28"/>
          <w:szCs w:val="28"/>
          <w:lang w:eastAsia="ru-RU"/>
        </w:rPr>
        <w:t xml:space="preserve"> об Управлении образованием Администрации города Шарыпово» (в редакции от 01.10.2021 № 188) следующие изменения:</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1.1. Пункт 3.2.26. раздела 3 «Функции Управления» изложить в новой редакции: </w:t>
      </w:r>
    </w:p>
    <w:p>
      <w:pPr>
        <w:pStyle w:val="Normal"/>
        <w:spacing w:lineRule="auto" w:line="240" w:before="0" w:after="0"/>
        <w:ind w:firstLine="54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w:t>
      </w:r>
      <w:r>
        <w:rPr>
          <w:rFonts w:cs="Times New Roman" w:ascii="Times New Roman" w:hAnsi="Times New Roman"/>
          <w:sz w:val="28"/>
          <w:szCs w:val="28"/>
        </w:rPr>
        <w:t>3.2.26. Осуществляет государственные полномочия по организации и осуществлению деятельности по опеке и попечительству (далее - государственные полномочия), включающие в себя: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выявление несовершеннолетних, нуждающихся в установлении над ними опеки (попечительства), в том числе детей-сирот и детей, оставшихся без попечения родителей, ведение учета таких детей в порядке, установленном действующим законодательством,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организация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предоставление региональному оператору государственного банка данных о детях, оставшихся без попечения родителей, сведений о каждом ребенке, оставшемся без попечения родителей, в сроки, установленные </w:t>
      </w:r>
      <w:hyperlink r:id="rId3">
        <w:r>
          <w:rPr>
            <w:rFonts w:cs="Times New Roman" w:ascii="Times New Roman" w:hAnsi="Times New Roman"/>
            <w:sz w:val="28"/>
            <w:szCs w:val="28"/>
          </w:rPr>
          <w:t>статьей 122</w:t>
        </w:r>
      </w:hyperlink>
      <w:r>
        <w:rPr>
          <w:rFonts w:cs="Times New Roman" w:ascii="Times New Roman" w:hAnsi="Times New Roman"/>
          <w:sz w:val="28"/>
          <w:szCs w:val="28"/>
        </w:rPr>
        <w:t xml:space="preserve"> Семейного кодекса Российской Федерации,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 в срок не более трех рабочих дней со дня получения указанных сведений;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помещении детей-сирот и детей, оставшихся без попечения родителей, под надзор в организации для детей-сирот и детей, оставшихся без попечения родителей;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защиты прав несовершеннолетних выпускников указанных организаций;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принятии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соответствующие организации для детей-сирот и детей, оставшихся без попечения родителей;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заключения (отказ в выдаче заключения с указанием его причин) о возможности временной передачи несовершеннолетних,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а также согласия на продление срока временного пребывания таких несовершеннолетних в семьях указанных граждан при наличии документально подтвержденных исключительных обстоятельств в порядке и на условиях, установленных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подбор и учет в порядке, определяемом Правительством Российской Федерации, граждан, выразивших желание стать опекунами (попечителями) либо принять детей-сирот и детей, оставшихся без попечения родителей, в семью на воспитание в иных установленных действующим законодательством формах;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информирование граждан, выразивших желание стать опекунами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заключения супругам, желающим взять на воспитание детей в детский дом семейного типа, о возможности быть воспитателями и взять детей на воспитание;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контроля за условиями жизни и воспитания детей в детском доме семейного типа, охраной их прав и законных интересов;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разъяснения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заключения о возможности (невозможности) быть усыновителем, опекуном (попечителем), приемным родителем;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контроля за условиями жизни и воспитания детей в семьях усыновителей на территории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назначении (временном назначении) опекунов (попечителей), а также освобождении и отстранении опекунов (попечителей) в соответствии с действующим законодательством от исполнения ими своих обязанностей;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назначении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рекомендаций опекуну (попечителю) ребенка, находящегося под опекой (попечительством), о способах воспитания;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разрешения на раздельное проживание попечителя с подопечным, достигшим шестнадцати лет;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предварительного разрешения в случаях выдачи доверенности от имени подопечного;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оказание помощи опекунам (попечителям) несовершеннолетних в реализации и защите прав подопечных,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об обязании опекуна (попечителя) устранить нарушения прав и законных интересов ребенка либо его родителей или других родственников либо усыновителей;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необходимых мер для привлечения к ответственности опекуна (попечителя) при обнаружении в его действиях оснований для привлечения к административной, уголовной и иной ответственности;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ведение учета опекунов (попечителей) в Единой государственной информационной системе социального обеспечения;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заключение договора о приемной семье и исполнение обязанностей, установленных договором, за исключением обязанностей по выплате денежных средств приемным родителям (родителю) на приобретение продуктов питания, одежды, обуви, мягкого инвентаря для подопечных, выплате вознаграждения приемным родителям (родителю) за счет средств краевого бюджета; расторжение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оказание приемной семье помощи в реализации и защите прав подопечных, осуществление контроля за условиями жизни и воспитания несовершеннолетних в приемной семье;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контроля за использованием и сохранностью имущества (в том числе жилого помещения) ребенка (детей), переданного на воспитание в приемную семью, по месту нахождения этого имущества (в том числе жилого помещения);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представление законных интересов детей, находящихся под опекой (попечительством), в приемной семье, в отношениях с любыми лицами, если действия опекунов (попечителей), приемных родителей по представлению законных интересов подопечных противоречат действующему законодательству или интересам подопечных или если опекуны (попечители), приемные родители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принятии решения о назначении или прекращении выплаты денежных средств опекунам (попечителям), приемным родителям (родителю) на приобретение продуктов питания, одежды, обуви, мягкого инвентаря для детей-сирот и детей, оставшихся без попечения родителей, о выплате вознаграждения приемным родителям (родителю) за счет средств краевого бюджета в порядке и размерах, установленных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предварительного разрешения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предварительного разрешения на распоряжение средствами (частью средств) материнского (семейного) капитала, краевого материнского (семейного) капитала усыновителями, опекунами (попечителями) или приемными родителями несовершеннолетнего (несовершеннолетних) в случаях, установленных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сдаче его внаем (в аренду), передаче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подачу заявления о государственной регистрации рождения найденного (подкинутого) ребенка, заявления о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органы записи актов гражданского состояния в срок, установленный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в установленном законом порядке немедленного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 обращение в суд с иском о лишении родителей родительских прав или об ограничении их в родительских правах в срок, установленный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разрешение разногласий, возникающих между несовершеннолетними родителями, не состоящими в браке, и опекуном их ребенка;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назначение представителя для защиты прав и интересов детей при наличии противоречий между интересами родителей и детей;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решение вопросов присвоения или изменения имени и (или) фамилии ребенка в случаях, предусмотренных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согласия на контакты с ребенком родителей, ограниченных в родительских правах;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 случае отказа родителей (одного из них) от предоставления близким родственникам ребенка возможности общаться с ним обязывание родителей (одного из них) не препятствовать этому общению;</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обращение в суд с требованием о признании недействительным соглашения об уплате алиментов на несовершеннолетнего ребенка, если предусмотренные им условия предоставления содержания несовершеннолетнему ребенку существенно нарушают его интересы;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обращение в суд с требованием о признании брака недействительным, если брак заключен с лицом, не достигшим брачного возраста, в случаях, установленных действующим законодательством, а также участие в рассмотрении дел о признании недействительным брака, заключенного с лицом, не достигшим брачного возраста;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разрешения на заключение трудового договора с несовершеннолетними,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разрешения на заключение трудового договора с несовершеннолетним спортсменом, не достигшим возраста четырнадцати лет, для подготовки к спортивным соревнованиям и участия в спортивных соревнованиях по определенным виду или видам спорта на основании предварительного медицинского осмотра с согласия одного из родителей (опекуна);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согласия на заключение трудового договора с несовершеннолетним,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с согласия одного из родителей (попечителя);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разрешения (согласия) на осуществление ухода за ребенком-инвалидом в возрасте до восемнадцати лет или инвалидом с детства I группы несовершеннолетним обучающимся, достигшим возраста четырнадцати лет, в свободное от учебы время с согласия (разрешения) одного из родителей (попечителя);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обращение в суд с заявлением об ограничении или лишении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в случаях, предусмотренных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 необходимости проведения психиатрического освидетельствования несовершеннолетнего в возрасте до пятнадцати лет или больного наркоманией несовершеннолетнего в возрасте до шестнадцати лет и госпитализации такого несовершеннолетнего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мер по защите жилищных прав несовершеннолетних в соответствии с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предварительного разрешения на отказ от наследства несовершеннолетним наследником;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мер для охраны имущественных прав несовершеннолетних из числа детей-сирот,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предварительного разрешения или осуществление инициативы по передаче в порядке приватизации жилых помещений государственного или муниципального жилищного фонда, в которых на условиях социального найма проживают исключительно несовершеннолетние, не достигшие возраста четырнадцати лет, в собственность указанным лицам;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согласия на передачу в порядке приватизации жилых помещений государственного или муниципального жилищного фонда, в которых на условиях социального найма проживают исключительно несовершеннолетние граждане в возрасте от четырнадцати до восемнадцати лет, в собственность указанным лицам;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предварительного согласия (об отказе в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согласия (мотивированного решения об отказе в даче согласия) на отчуждение и (или)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контроля за своевременной подачей законными представителями детей-сирот и детей, оставшихся без попечения родителей, достигших возраста четырнадцати лет и не являющихся полностью дееспособными, заявлений о включении этих детей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двадцати трех лет, которые подлежат обеспечению жилыми помещениями (далее соответственно - список, лица, которые достигли возраста 23 лет), и в случае неподачи таких заявлений принятие мер по включению этих детей в список в порядке, установленном Правительством края;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направление законным представителям детей-сирот и детей, оставшихся без попечения родителей, достигших возраста четырнадцати лет и не являющихся полностью дееспособными, уведомлений о необходимости подачи заявления о включении детей-сирот и детей, оставшихся без попечения родителей, в список в соответствии с </w:t>
      </w:r>
      <w:hyperlink r:id="rId4">
        <w:r>
          <w:rPr>
            <w:rFonts w:cs="Times New Roman" w:ascii="Times New Roman" w:hAnsi="Times New Roman"/>
            <w:sz w:val="28"/>
            <w:szCs w:val="28"/>
          </w:rPr>
          <w:t>подпунктом "а" пункта 8 статьи 17</w:t>
        </w:r>
      </w:hyperlink>
      <w:r>
        <w:rPr>
          <w:rFonts w:cs="Times New Roman" w:ascii="Times New Roman" w:hAnsi="Times New Roman"/>
          <w:sz w:val="28"/>
          <w:szCs w:val="28"/>
        </w:rPr>
        <w:t xml:space="preserve"> Закона края от 2 ноября 2000 года N 12-961 "О защите прав ребенка";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подача заявления о включении в список детей-сирот и детей, оставшихся без попечения родителей, в отношении которых органы опеки и попечительства исполняют свои полномочия, не позднее 30 рабочих дней со дня истечения срока, установленного </w:t>
      </w:r>
      <w:hyperlink r:id="rId5">
        <w:r>
          <w:rPr>
            <w:rFonts w:cs="Times New Roman" w:ascii="Times New Roman" w:hAnsi="Times New Roman"/>
            <w:sz w:val="28"/>
            <w:szCs w:val="28"/>
          </w:rPr>
          <w:t>абзацем третьим пункта 3 статьи 8</w:t>
        </w:r>
      </w:hyperlink>
      <w:r>
        <w:rPr>
          <w:rFonts w:cs="Times New Roman" w:ascii="Times New Roman" w:hAnsi="Times New Roman"/>
          <w:sz w:val="28"/>
          <w:szCs w:val="28"/>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в случае неподачи законными представителями детей-сирот и детей, оставшихся без попечения родителей, заявления о включении этих детей в список в порядке и срок, которые предусмотрены </w:t>
      </w:r>
      <w:hyperlink r:id="rId6">
        <w:r>
          <w:rPr>
            <w:rFonts w:cs="Times New Roman" w:ascii="Times New Roman" w:hAnsi="Times New Roman"/>
            <w:sz w:val="28"/>
            <w:szCs w:val="28"/>
          </w:rPr>
          <w:t>подпунктом "а" пункта 8 статьи 17</w:t>
        </w:r>
      </w:hyperlink>
      <w:r>
        <w:rPr>
          <w:rFonts w:cs="Times New Roman" w:ascii="Times New Roman" w:hAnsi="Times New Roman"/>
          <w:sz w:val="28"/>
          <w:szCs w:val="28"/>
        </w:rPr>
        <w:t xml:space="preserve"> Закона края от 2 ноября 2000 года N 12-961 "О защите прав ребенка";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распоряжения Администрации города Шарыпово о даче согласия на снятие детей-сирот и детей, оставшихся без попечения родителей, с регистрационного учета по месту жительства или по месту пребывания;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направление сведений об установлении опеки (попечительства), о передаче несовершеннолетнего в приемную семью и управлении имуществом несовершеннолетнего, являющегося собственником (владельцем) имущества,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t>а также о последующих изменениях, связанных с опекой (попечительством), передачей в приемную семью или управлением имуществом, в налоговый орган по месту нахождения органа опеки и попечительства в срок, установленный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направление сведений о проживающих в жилом помещении несовершеннолетних членах семьи собственника жилого помещения, оставшихся без попечения родителей, в орган, осуществляющий государственный кадастровый учет и государственную регистрацию прав на недвижимое имущество, в срок, установленный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в установленном порядке согласия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разрешения на выезд из Российской Федерации для отдыха и (или) оздоровления несовершеннолетнего гражданина Российской Федерации, оставшегося без попечения родителей и находящегося в организации для детей-сирот и детей, оставшихся без попечения родителей, заключение договора об организации отдыха и (или) оздоровления группы таких несовершеннолетних граждан, выезжающих из Российской Федерации, ведение учета таких несовершеннолетних граждан Российской Федерации, выехавших из Российской Федерации для отдыха и (или) оздоровления, а также осуществление контроля за их своевременным возвращением в Российскую Федерацию в порядке, установленном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участие в пределах своей компетенции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pPr>
        <w:pStyle w:val="NoSpacing"/>
        <w:ind w:firstLine="540"/>
        <w:jc w:val="both"/>
        <w:rPr>
          <w:rFonts w:ascii="Times New Roman" w:hAnsi="Times New Roman" w:cs="Times New Roman"/>
          <w:sz w:val="28"/>
          <w:szCs w:val="28"/>
        </w:rPr>
      </w:pPr>
      <w:r>
        <w:rPr>
          <w:rFonts w:cs="Times New Roman" w:ascii="Times New Roman" w:hAnsi="Times New Roman"/>
          <w:sz w:val="28"/>
          <w:szCs w:val="28"/>
        </w:rPr>
        <w:t>- участие в пределах своей компетенции в профилактике социального сиротства;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прием, регистрацию заявлений лиц, указанных в </w:t>
      </w:r>
      <w:hyperlink r:id="rId7">
        <w:r>
          <w:rPr>
            <w:rFonts w:cs="Times New Roman" w:ascii="Times New Roman" w:hAnsi="Times New Roman"/>
            <w:sz w:val="28"/>
            <w:szCs w:val="28"/>
          </w:rPr>
          <w:t>пункте 8</w:t>
        </w:r>
      </w:hyperlink>
      <w:r>
        <w:rPr>
          <w:rFonts w:cs="Times New Roman" w:ascii="Times New Roman" w:hAnsi="Times New Roman"/>
          <w:sz w:val="28"/>
          <w:szCs w:val="28"/>
        </w:rPr>
        <w:t xml:space="preserve">, </w:t>
      </w:r>
      <w:hyperlink r:id="rId8">
        <w:r>
          <w:rPr>
            <w:rFonts w:cs="Times New Roman" w:ascii="Times New Roman" w:hAnsi="Times New Roman"/>
            <w:sz w:val="28"/>
            <w:szCs w:val="28"/>
          </w:rPr>
          <w:t>абзаце третьем пункта 10 статьи 17</w:t>
        </w:r>
      </w:hyperlink>
      <w:r>
        <w:rPr>
          <w:rFonts w:cs="Times New Roman" w:ascii="Times New Roman" w:hAnsi="Times New Roman"/>
          <w:sz w:val="28"/>
          <w:szCs w:val="28"/>
        </w:rPr>
        <w:t xml:space="preserve"> Закона края от 2 ноября 2000 года N 12-961 "О защите прав ребенка", о включении в список (далее - заявление о включении в список), и документов, необходимых для предоставления жилых помещений, формирование учетных дел, направление заверенных уполномоченным должностным лицом органа местного самоуправления копий заявлений и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документов, необходимых для предоставления жилых помещений, в уполномоченный орган исполнительной власти края в области образования, изготовление копий документов в соответствии с </w:t>
      </w:r>
      <w:hyperlink r:id="rId9">
        <w:r>
          <w:rPr>
            <w:rFonts w:cs="Times New Roman" w:ascii="Times New Roman" w:hAnsi="Times New Roman"/>
            <w:sz w:val="28"/>
            <w:szCs w:val="28"/>
          </w:rPr>
          <w:t>пунктом 12 статьи 17</w:t>
        </w:r>
      </w:hyperlink>
      <w:r>
        <w:rPr>
          <w:rFonts w:cs="Times New Roman" w:ascii="Times New Roman" w:hAnsi="Times New Roman"/>
          <w:sz w:val="28"/>
          <w:szCs w:val="28"/>
        </w:rPr>
        <w:t xml:space="preserve">, </w:t>
      </w:r>
      <w:hyperlink r:id="rId10">
        <w:r>
          <w:rPr>
            <w:rFonts w:cs="Times New Roman" w:ascii="Times New Roman" w:hAnsi="Times New Roman"/>
            <w:sz w:val="28"/>
            <w:szCs w:val="28"/>
          </w:rPr>
          <w:t>пунктом 4 статьи 17-10</w:t>
        </w:r>
      </w:hyperlink>
      <w:r>
        <w:rPr>
          <w:rFonts w:cs="Times New Roman" w:ascii="Times New Roman" w:hAnsi="Times New Roman"/>
          <w:sz w:val="28"/>
          <w:szCs w:val="28"/>
        </w:rPr>
        <w:t xml:space="preserve"> Закона края от 2 ноября 2000 года N 12-961 "О защите прав ребенка"; выдача (направление) расписки лицам, указанным в </w:t>
      </w:r>
      <w:hyperlink r:id="rId11">
        <w:r>
          <w:rPr>
            <w:rFonts w:cs="Times New Roman" w:ascii="Times New Roman" w:hAnsi="Times New Roman"/>
            <w:sz w:val="28"/>
            <w:szCs w:val="28"/>
          </w:rPr>
          <w:t>пункте 8</w:t>
        </w:r>
      </w:hyperlink>
      <w:r>
        <w:rPr>
          <w:rFonts w:cs="Times New Roman" w:ascii="Times New Roman" w:hAnsi="Times New Roman"/>
          <w:sz w:val="28"/>
          <w:szCs w:val="28"/>
        </w:rPr>
        <w:t xml:space="preserve">, </w:t>
      </w:r>
      <w:hyperlink r:id="rId12">
        <w:r>
          <w:rPr>
            <w:rFonts w:cs="Times New Roman" w:ascii="Times New Roman" w:hAnsi="Times New Roman"/>
            <w:sz w:val="28"/>
            <w:szCs w:val="28"/>
          </w:rPr>
          <w:t>абзаце третьем пункта 10 статьи 17</w:t>
        </w:r>
      </w:hyperlink>
      <w:r>
        <w:rPr>
          <w:rFonts w:cs="Times New Roman" w:ascii="Times New Roman" w:hAnsi="Times New Roman"/>
          <w:sz w:val="28"/>
          <w:szCs w:val="28"/>
        </w:rPr>
        <w:t xml:space="preserve"> Закона края от 2 ноября 2000 года N 12-961 "О защите прав ребенка", о принятии заявления о включении в список и прилагаемых к нему документов;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проверку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о включении в список и приложенные к нему документы, при поступлении заявления о включении в список и приложенных к нему документов в электронной форме;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проверку документов, приложенных к заявлению о включении в список;</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направление с использованием межведомственного информационного взаимодействия запросов о представлении документов (содержащихся в них сведений) в органы, предоставляющие государственные или муниципальные услуги, иные государственные органы, органы местного самоуправления, в распоряжении которых в соответствии с нормативными правовыми актами Российской Федерации, нормативными правовыми актами края, муниципальными правовыми актами находятся документы, необходимые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достигли возраста 23 лет, в случаях, если указанные документы не представлены законными представителями, детьми-сиротами и детьми, оставшимися без попечения родителей, лицами из числа детей-сирот и детей, оставшихся без попечения родителей, лицами, которые достигли возраста 23 лет, законными представителями недееспособных или ограниченных в дееспособности лиц из числа детей-сирот и детей, оставшихся без попечения родителей, лиц, которые достигли возраста 23 лет, по собственной инициативе;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 факт невозможности проживания), в порядке, установленном </w:t>
      </w:r>
      <w:hyperlink r:id="rId13">
        <w:r>
          <w:rPr>
            <w:rFonts w:cs="Times New Roman" w:ascii="Times New Roman" w:hAnsi="Times New Roman"/>
            <w:sz w:val="28"/>
            <w:szCs w:val="28"/>
          </w:rPr>
          <w:t>статьей 17-10</w:t>
        </w:r>
      </w:hyperlink>
      <w:r>
        <w:rPr>
          <w:rFonts w:cs="Times New Roman" w:ascii="Times New Roman" w:hAnsi="Times New Roman"/>
          <w:sz w:val="28"/>
          <w:szCs w:val="28"/>
        </w:rPr>
        <w:t xml:space="preserve"> Закона края от 2 ноября 2000 года N 12-961 "О защите прав ребенка"; направление решения органа местного самоуправления об установлении или об отказе в установлении факта невозможности проживания в уполномоченный орган исполнительной власти края в области образования с приложением копий документов, указанных в </w:t>
      </w:r>
      <w:hyperlink r:id="rId14">
        <w:r>
          <w:rPr>
            <w:rFonts w:cs="Times New Roman" w:ascii="Times New Roman" w:hAnsi="Times New Roman"/>
            <w:sz w:val="28"/>
            <w:szCs w:val="28"/>
          </w:rPr>
          <w:t>пункте 2 статьи 17-10</w:t>
        </w:r>
      </w:hyperlink>
      <w:r>
        <w:rPr>
          <w:rFonts w:cs="Times New Roman" w:ascii="Times New Roman" w:hAnsi="Times New Roman"/>
          <w:sz w:val="28"/>
          <w:szCs w:val="28"/>
        </w:rPr>
        <w:t xml:space="preserve"> Закона края от 2 ноября 2000 года N 12-961 "О защите прав ребенка", заверенных уполномоченным должностным лицом органа местного самоуправления, и копии акта обследования закрепленного жилого помещения; направление лицам, указанным в </w:t>
      </w:r>
      <w:hyperlink r:id="rId15">
        <w:r>
          <w:rPr>
            <w:rFonts w:cs="Times New Roman" w:ascii="Times New Roman" w:hAnsi="Times New Roman"/>
            <w:sz w:val="28"/>
            <w:szCs w:val="28"/>
          </w:rPr>
          <w:t>пункте 2 статьи 17-10</w:t>
        </w:r>
      </w:hyperlink>
      <w:r>
        <w:rPr>
          <w:rFonts w:cs="Times New Roman" w:ascii="Times New Roman" w:hAnsi="Times New Roman"/>
          <w:sz w:val="28"/>
          <w:szCs w:val="28"/>
        </w:rPr>
        <w:t xml:space="preserve"> Закона края от 2 ноября 2000 года N 12-961 "О защите прав ребенка", уведомления о принятии заявления об установлении факта невозможности проживания и проведении обследования закрепленного жилого помещения либо об отказе в принятии заявления об установлении факта невозможности проживания с указанием причин отказа;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осуществление контроля за использованием, сохранностью 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в порядке, установленном </w:t>
      </w:r>
      <w:hyperlink r:id="rId16">
        <w:r>
          <w:rPr>
            <w:rFonts w:cs="Times New Roman" w:ascii="Times New Roman" w:hAnsi="Times New Roman"/>
            <w:sz w:val="28"/>
            <w:szCs w:val="28"/>
          </w:rPr>
          <w:t>статьей 17-11</w:t>
        </w:r>
      </w:hyperlink>
      <w:r>
        <w:rPr>
          <w:rFonts w:cs="Times New Roman" w:ascii="Times New Roman" w:hAnsi="Times New Roman"/>
          <w:sz w:val="28"/>
          <w:szCs w:val="28"/>
        </w:rPr>
        <w:t xml:space="preserve"> Закона края от 2 ноября 2000 года N 12-961 "О защите прав ребенка";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проведение проверок наличия (отсутствия) обстоятельств, предусмотренных </w:t>
      </w:r>
      <w:hyperlink r:id="rId17">
        <w:r>
          <w:rPr>
            <w:rFonts w:cs="Times New Roman" w:ascii="Times New Roman" w:hAnsi="Times New Roman"/>
            <w:sz w:val="28"/>
            <w:szCs w:val="28"/>
          </w:rPr>
          <w:t>подпунктами "а"</w:t>
        </w:r>
      </w:hyperlink>
      <w:r>
        <w:rPr>
          <w:rFonts w:cs="Times New Roman" w:ascii="Times New Roman" w:hAnsi="Times New Roman"/>
          <w:sz w:val="28"/>
          <w:szCs w:val="28"/>
        </w:rPr>
        <w:t xml:space="preserve">, </w:t>
      </w:r>
      <w:hyperlink r:id="rId18">
        <w:r>
          <w:rPr>
            <w:rFonts w:cs="Times New Roman" w:ascii="Times New Roman" w:hAnsi="Times New Roman"/>
            <w:sz w:val="28"/>
            <w:szCs w:val="28"/>
          </w:rPr>
          <w:t>"б"</w:t>
        </w:r>
      </w:hyperlink>
      <w:r>
        <w:rPr>
          <w:rFonts w:cs="Times New Roman" w:ascii="Times New Roman" w:hAnsi="Times New Roman"/>
          <w:sz w:val="28"/>
          <w:szCs w:val="28"/>
        </w:rPr>
        <w:t xml:space="preserve">, </w:t>
      </w:r>
      <w:hyperlink r:id="rId19">
        <w:r>
          <w:rPr>
            <w:rFonts w:cs="Times New Roman" w:ascii="Times New Roman" w:hAnsi="Times New Roman"/>
            <w:sz w:val="28"/>
            <w:szCs w:val="28"/>
          </w:rPr>
          <w:t>"г"</w:t>
        </w:r>
      </w:hyperlink>
      <w:r>
        <w:rPr>
          <w:rFonts w:cs="Times New Roman" w:ascii="Times New Roman" w:hAnsi="Times New Roman"/>
          <w:sz w:val="28"/>
          <w:szCs w:val="28"/>
        </w:rPr>
        <w:t xml:space="preserve">, </w:t>
      </w:r>
      <w:hyperlink r:id="rId20">
        <w:r>
          <w:rPr>
            <w:rFonts w:cs="Times New Roman" w:ascii="Times New Roman" w:hAnsi="Times New Roman"/>
            <w:sz w:val="28"/>
            <w:szCs w:val="28"/>
          </w:rPr>
          <w:t>"д" пункта 18 статьи 17</w:t>
        </w:r>
      </w:hyperlink>
      <w:r>
        <w:rPr>
          <w:rFonts w:cs="Times New Roman" w:ascii="Times New Roman" w:hAnsi="Times New Roman"/>
          <w:sz w:val="28"/>
          <w:szCs w:val="28"/>
        </w:rPr>
        <w:t xml:space="preserve"> Закона края от 2 ноября 2000 года N 12-961 "О защите прав ребенка", и информирование уполномоченного Правительством края органа исполнительной власти края в области образования об итогах указанных проверок в порядке, установленном Правительством края.».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 Раздел 3 «Функции Управления» дополнить пунктами: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«3.2.32. Устанавливает порядок аттестации руководителей муниципальных образовательных организаций и кандидатов на должность руководителей муниципальных образовательных организаций.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3.2.33. Проводит аттестацию кандидатов на должность руководителей муниципальных образовательных организаций.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3.2.34. Организует перевозку детей до муниципальных образовательных организаций, подведомственных Управлению образованием Администрации города Шарыпово, и обратно.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3.2.35. Утверждает маршруты перевозки детей до муниципальных образовательных организаций, подведомственных Управлению образованием Администрации города Шарыпово, и обратно.».</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2. Контроль за исполнением настоящего постановления возложить                  на заместителя Главы города Шарыпово по социальным вопросам Ю.В. Рудь.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города Шарыпово                                                               </w:t>
      </w:r>
      <w:bookmarkStart w:id="1" w:name="Par27"/>
      <w:bookmarkEnd w:id="1"/>
      <w:r>
        <w:rPr>
          <w:rFonts w:eastAsia="Times New Roman" w:cs="Times New Roman" w:ascii="Times New Roman" w:hAnsi="Times New Roman"/>
          <w:sz w:val="28"/>
          <w:szCs w:val="28"/>
          <w:lang w:eastAsia="ru-RU"/>
        </w:rPr>
        <w:t>Н.А. Петровская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e55848"/>
    <w:rPr>
      <w:rFonts w:ascii="Segoe UI" w:hAnsi="Segoe UI" w:cs="Segoe UI"/>
      <w:sz w:val="18"/>
      <w:szCs w:val="18"/>
    </w:rPr>
  </w:style>
  <w:style w:type="character" w:styleId="-">
    <w:name w:val="Hyperlink"/>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Spacing">
    <w:name w:val="No Spacing"/>
    <w:uiPriority w:val="1"/>
    <w:qFormat/>
    <w:rsid w:val="00ca4cf4"/>
    <w:pPr>
      <w:widowControl/>
      <w:suppressAutoHyphens w:val="true"/>
      <w:bidi w:val="0"/>
      <w:spacing w:lineRule="auto" w:line="240" w:before="0" w:after="0"/>
      <w:jc w:val="left"/>
    </w:pPr>
    <w:rPr>
      <w:rFonts w:ascii="Calibri" w:hAnsi="Calibri" w:eastAsia="Times New Roman" w:cs="" w:asciiTheme="minorHAnsi" w:cstheme="minorBidi" w:hAnsiTheme="minorHAnsi"/>
      <w:color w:val="auto"/>
      <w:kern w:val="0"/>
      <w:sz w:val="22"/>
      <w:szCs w:val="22"/>
      <w:lang w:val="ru-RU" w:eastAsia="ru-RU" w:bidi="ar-SA"/>
    </w:rPr>
  </w:style>
  <w:style w:type="paragraph" w:styleId="ConsPlusNormal" w:customStyle="1">
    <w:name w:val="ConsPlusNormal"/>
    <w:qFormat/>
    <w:rsid w:val="00ca4cf4"/>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BalloonText">
    <w:name w:val="Balloon Text"/>
    <w:basedOn w:val="Normal"/>
    <w:uiPriority w:val="99"/>
    <w:semiHidden/>
    <w:unhideWhenUsed/>
    <w:qFormat/>
    <w:rsid w:val="00e5584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55;&#1054;&#1051;&#1054;&#1046;&#1045;&#1053;&#1048;&#1045;" TargetMode="External"/><Relationship Id="rId3" Type="http://schemas.openxmlformats.org/officeDocument/2006/relationships/hyperlink" Target="consultantplus://offline/ref=4A16827B8CA1B6C1934866430654F80834A8691A36D2E3E353EAC9C54136B1CA50BDA41E64AB24E1B5126317D2352670181B545FACr7RBC" TargetMode="External"/><Relationship Id="rId4" Type="http://schemas.openxmlformats.org/officeDocument/2006/relationships/hyperlink" Target="consultantplus://offline/ref=4A16827B8CA1B6C1934866550538A70734AB3E1632D2EEB20BB8CF921E66B79F10FDA24B25EC22B4E457361DD3396C2154505B5DA964F720450E9420r4R8C" TargetMode="External"/><Relationship Id="rId5" Type="http://schemas.openxmlformats.org/officeDocument/2006/relationships/hyperlink" Target="consultantplus://offline/ref=4A16827B8CA1B6C1934866430654F80834A7671836D6E3E353EAC9C54136B1CA50BDA41E64AC24E1B5126317D2352670181B545FACr7RBC" TargetMode="External"/><Relationship Id="rId6" Type="http://schemas.openxmlformats.org/officeDocument/2006/relationships/hyperlink" Target="consultantplus://offline/ref=4A16827B8CA1B6C1934866550538A70734AB3E1632D2EEB20BB8CF921E66B79F10FDA24B25EC22B4E457361DD3396C2154505B5DA964F720450E9420r4R8C" TargetMode="External"/><Relationship Id="rId7" Type="http://schemas.openxmlformats.org/officeDocument/2006/relationships/hyperlink" Target="consultantplus://offline/ref=5470C4AF4CEC17181A4C0688A6CC9DEC50A912BC6D534D371373B2B0272E0EFA9CFD4941BAA81B29456584B06B92ABA28438FFF9E83E4801A7E5D847e0eDJ" TargetMode="External"/><Relationship Id="rId8" Type="http://schemas.openxmlformats.org/officeDocument/2006/relationships/hyperlink" Target="consultantplus://offline/ref=5470C4AF4CEC17181A4C0688A6CC9DEC50A912BC6D534D371373B2B0272E0EFA9CFD4941BAA81B29456584BE6B92ABA28438FFF9E83E4801A7E5D847e0eDJ" TargetMode="External"/><Relationship Id="rId9" Type="http://schemas.openxmlformats.org/officeDocument/2006/relationships/hyperlink" Target="consultantplus://offline/ref=5470C4AF4CEC17181A4C0688A6CC9DEC50A912BC6D534D371373B2B0272E0EFA9CFD4941BAA81B29456584BE6D92ABA28438FFF9E83E4801A7E5D847e0eDJ" TargetMode="External"/><Relationship Id="rId10" Type="http://schemas.openxmlformats.org/officeDocument/2006/relationships/hyperlink" Target="consultantplus://offline/ref=5470C4AF4CEC17181A4C0688A6CC9DEC50A912BC6D534D371373B2B0272E0EFA9CFD4941BAA81B29456585BF6C92ABA28438FFF9E83E4801A7E5D847e0eDJ" TargetMode="External"/><Relationship Id="rId11" Type="http://schemas.openxmlformats.org/officeDocument/2006/relationships/hyperlink" Target="consultantplus://offline/ref=5470C4AF4CEC17181A4C0688A6CC9DEC50A912BC6D534D371373B2B0272E0EFA9CFD4941BAA81B29456584B06B92ABA28438FFF9E83E4801A7E5D847e0eDJ" TargetMode="External"/><Relationship Id="rId12" Type="http://schemas.openxmlformats.org/officeDocument/2006/relationships/hyperlink" Target="consultantplus://offline/ref=5470C4AF4CEC17181A4C0688A6CC9DEC50A912BC6D534D371373B2B0272E0EFA9CFD4941BAA81B29456584BE6B92ABA28438FFF9E83E4801A7E5D847e0eDJ" TargetMode="External"/><Relationship Id="rId13" Type="http://schemas.openxmlformats.org/officeDocument/2006/relationships/hyperlink" Target="consultantplus://offline/ref=5470C4AF4CEC17181A4C0688A6CC9DEC50A912BC6D534D371373B2B0272E0EFA9CFD4941BAA81B29456585B16192ABA28438FFF9E83E4801A7E5D847e0eDJ" TargetMode="External"/><Relationship Id="rId14" Type="http://schemas.openxmlformats.org/officeDocument/2006/relationships/hyperlink" Target="consultantplus://offline/ref=5470C4AF4CEC17181A4C0688A6CC9DEC50A912BC6D534D371373B2B0272E0EFA9CFD4941BAA81B29456585B06992ABA28438FFF9E83E4801A7E5D847e0eDJ" TargetMode="External"/><Relationship Id="rId15" Type="http://schemas.openxmlformats.org/officeDocument/2006/relationships/hyperlink" Target="consultantplus://offline/ref=5470C4AF4CEC17181A4C0688A6CC9DEC50A912BC6D534D371373B2B0272E0EFA9CFD4941BAA81B29456585B06992ABA28438FFF9E83E4801A7E5D847e0eDJ" TargetMode="External"/><Relationship Id="rId16" Type="http://schemas.openxmlformats.org/officeDocument/2006/relationships/hyperlink" Target="consultantplus://offline/ref=5470C4AF4CEC17181A4C0688A6CC9DEC50A912BC6D534D371373B2B0272E0EFA9CFD4941BAA81B29456586B76092ABA28438FFF9E83E4801A7E5D847e0eDJ" TargetMode="External"/><Relationship Id="rId17" Type="http://schemas.openxmlformats.org/officeDocument/2006/relationships/hyperlink" Target="consultantplus://offline/ref=5470C4AF4CEC17181A4C0688A6CC9DEC50A912BC6D534D371373B2B0272E0EFA9CFD4941BAA81B29456585B56B92ABA28438FFF9E83E4801A7E5D847e0eDJ" TargetMode="External"/><Relationship Id="rId18" Type="http://schemas.openxmlformats.org/officeDocument/2006/relationships/hyperlink" Target="consultantplus://offline/ref=5470C4AF4CEC17181A4C0688A6CC9DEC50A912BC6D534D371373B2B0272E0EFA9CFD4941BAA81B29456585B56A92ABA28438FFF9E83E4801A7E5D847e0eDJ" TargetMode="External"/><Relationship Id="rId19" Type="http://schemas.openxmlformats.org/officeDocument/2006/relationships/hyperlink" Target="consultantplus://offline/ref=5470C4AF4CEC17181A4C0688A6CC9DEC50A912BC6D534D371373B2B0272E0EFA9CFD4941BAA81B29456585B56C92ABA28438FFF9E83E4801A7E5D847e0eDJ" TargetMode="External"/><Relationship Id="rId20" Type="http://schemas.openxmlformats.org/officeDocument/2006/relationships/hyperlink" Target="consultantplus://offline/ref=5470C4AF4CEC17181A4C0688A6CC9DEC50A912BC6D534D371373B2B0272E0EFA9CFD4941BAA81B29456585B56F92ABA28438FFF9E83E4801A7E5D847e0eDJ" TargetMode="Externa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LibreOffice/7.5.5.2$Windows_X86_64 LibreOffice_project/ca8fe7424262805f223b9a2334bc7181abbcbf5e</Application>
  <AppVersion>15.0000</AppVersion>
  <DocSecurity>0</DocSecurity>
  <Pages>7</Pages>
  <Words>3944</Words>
  <Characters>27870</Characters>
  <CharactersWithSpaces>31893</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2022-01-26T06:40:00Z</dcterms:created>
  <dc:creator>Пользователь Windows</dc:creator>
  <dc:description/>
  <dc:language>ru-RU</dc:language>
  <cp:lastModifiedBy/>
  <cp:lastPrinted>2022-02-10T10:03:00Z</cp:lastPrinted>
  <dcterms:modified xsi:type="dcterms:W3CDTF">2022-02-22T14:43:30Z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