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left="0" w:right="1074" w:hanging="0"/>
              <w:jc w:val="right"/>
              <w:rPr/>
            </w:pPr>
            <w:r>
              <w:rPr>
                <w:sz w:val="28"/>
                <w:szCs w:val="28"/>
              </w:rPr>
              <w:t xml:space="preserve">                  № </w:t>
            </w:r>
            <w:r>
              <w:rPr>
                <w:sz w:val="28"/>
                <w:szCs w:val="28"/>
              </w:rPr>
              <w:t>52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6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 муниципальной программы – 111 319,9 тыс. рублей, в том числе: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7 675,3 тыс. рублей;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7 793,0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9 227,0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10 404,8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52 366,7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9 890,0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13 963,1 тыс. рублей.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8 774,1 тыс. рублей: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1 149,4 тыс. рублей;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 7 229,0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0,0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0,0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0,0 тыс. рублей.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98 579,5 тыс. рублей: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6 278,5 тыс. рублей;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7 082,6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8 541,7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2 786,1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51 452,1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8 975,4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13 463,1 тыс. рублей.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3 966,3 тыс. рублей: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914,6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914,6 тыс. рублей;</w:t>
            </w:r>
          </w:p>
          <w:p>
            <w:pPr>
              <w:pStyle w:val="1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 тыс. рублей.</w:t>
            </w:r>
          </w:p>
        </w:tc>
      </w:tr>
    </w:tbl>
    <w:p>
      <w:pPr>
        <w:pStyle w:val="ConsPlusNonformat"/>
        <w:widowControl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В дефисе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слова «2022г. –                 1 жилое помещение, 2023г. – 10 жилых помещений, 2024г. – 7 жилых помещений» заменить словами «2022г. – 3 жилых помещения, 2023г. –                       6 жилых помещений, 2024г. – 9 жилых помещений»;</w:t>
      </w:r>
    </w:p>
    <w:p>
      <w:pPr>
        <w:pStyle w:val="ConsPlusNonformat"/>
        <w:widowControl/>
        <w:bidi w:val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В абзаце 10 пункта 3 раздела 5 «Перечень подпрограмм с указанием сроков их реализации и ожидаемых результатов» слова «2022г. –                 1 жилое помещение, 2023г. – 10 жилых помещений, 2024г. – 7 жилых помещений» заменить словами «2022г. – 3 жилых помещения, 2023г. –                       6 жилых помещений, 2024г. – 9 жилых помещений».</w:t>
      </w:r>
    </w:p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В приложении № 1 к паспорту муниципальной программы  «Перечень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программы» строки 1, 3 </w:t>
      </w:r>
      <w:r>
        <w:rPr/>
        <w:t>изложить в следующей редакции:</w:t>
      </w:r>
    </w:p>
    <w:tbl>
      <w:tblPr>
        <w:tblW w:w="95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64"/>
        <w:gridCol w:w="666"/>
        <w:gridCol w:w="1183"/>
        <w:gridCol w:w="617"/>
        <w:gridCol w:w="617"/>
        <w:gridCol w:w="617"/>
        <w:gridCol w:w="617"/>
        <w:gridCol w:w="617"/>
        <w:gridCol w:w="617"/>
        <w:gridCol w:w="617"/>
        <w:gridCol w:w="679"/>
        <w:gridCol w:w="693"/>
      </w:tblGrid>
      <w:tr>
        <w:trPr>
          <w:trHeight w:val="716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5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263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509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2034</w:t>
            </w:r>
          </w:p>
        </w:tc>
      </w:tr>
      <w:tr>
        <w:trPr>
          <w:trHeight w:val="412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</w:tr>
      <w:tr>
        <w:trPr>
          <w:trHeight w:val="1091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0,158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0,209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</w:tr>
      <w:tr>
        <w:trPr>
          <w:trHeight w:val="192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nformat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Обеспечение детей-сирот благоустроенными жилыми       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помещениями специализированного жилищного фонда по  договорам найма специализированных жилых помещений 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</w:tr>
    </w:tbl>
    <w:p>
      <w:pPr>
        <w:pStyle w:val="Normal"/>
        <w:autoSpaceDE w:val="false"/>
        <w:ind w:left="0" w:right="0" w:firstLine="708"/>
        <w:jc w:val="both"/>
        <w:rPr/>
      </w:pPr>
      <w:r>
        <w:rPr>
          <w:sz w:val="28"/>
          <w:szCs w:val="28"/>
        </w:rPr>
        <w:t>1.3. В Приложении № 1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autoSpaceDE w:val="false"/>
        <w:jc w:val="both"/>
        <w:rPr/>
      </w:pPr>
      <w:r>
        <w:rPr>
          <w:sz w:val="28"/>
          <w:szCs w:val="28"/>
        </w:rPr>
        <w:tab/>
        <w:t>1.3.1.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151"/>
      </w:tblGrid>
      <w:tr>
        <w:trPr>
          <w:trHeight w:val="3661" w:hRule="atLeast"/>
          <w:cantSplit w:val="true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мероприятий подпрограммы в 2018 - 2024 годах предусматривает финансирование – 48 915,5 тыс. руб., в том числе по 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2018г. – 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 – 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 – 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 – 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0,00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 – 48 500,9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414,6 тыс.руб.;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48 086,3 тыс.руб.,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– 0,00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 – 414,6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414,6 тыс.руб.,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0,00 тыс.руб.,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left="0" w:right="0" w:firstLine="3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2024г. – 0,0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 – 0,0 тыс.руб.,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 – 0,0 тыс.руб.,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 – 0,00 тыс. руб.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1.4. В Приложении № 1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и значений показателей результативности подпрограммы» строку 1 изложить в следующей редакции:</w:t>
      </w:r>
    </w:p>
    <w:tbl>
      <w:tblPr>
        <w:tblW w:w="96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0"/>
        <w:gridCol w:w="540"/>
        <w:gridCol w:w="1260"/>
        <w:gridCol w:w="936"/>
        <w:gridCol w:w="936"/>
        <w:gridCol w:w="936"/>
        <w:gridCol w:w="936"/>
        <w:gridCol w:w="946"/>
      </w:tblGrid>
      <w:tr>
        <w:trPr>
          <w:trHeight w:val="340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Обеспечение жильем граждан, проживающих в жилых домах муниципального образования город Шарыпово Красноярского края, признанных в установленном порядке аварийными и подлежащими сносу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1.5.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строки 1, 2, «Итого по подпрограмме»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25"/>
        <w:gridCol w:w="1388"/>
        <w:gridCol w:w="592"/>
        <w:gridCol w:w="455"/>
        <w:gridCol w:w="1080"/>
        <w:gridCol w:w="465"/>
        <w:gridCol w:w="821"/>
        <w:gridCol w:w="667"/>
        <w:gridCol w:w="525"/>
        <w:gridCol w:w="810"/>
        <w:gridCol w:w="899"/>
      </w:tblGrid>
      <w:tr>
        <w:trPr>
          <w:trHeight w:val="1744" w:hRule="atLeas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bidi w:val="0"/>
              <w:ind w:left="0" w:right="0" w:firstLine="7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34 625,5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34 625,5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жильем граждан, проживающих в жилых домах муниципального образования город Шарыпово, признанных в установленном порядке аварийными и подлежащими сносу 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200" w:hRule="atLeast"/>
        </w:trPr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912" w:hRule="atLeast"/>
        </w:trPr>
        <w:tc>
          <w:tcPr>
            <w:tcW w:w="403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фонда, за исключением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38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13 460,8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13 460,8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143" w:hRule="atLeast"/>
        </w:trPr>
        <w:tc>
          <w:tcPr>
            <w:tcW w:w="40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829,2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40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021" w:hRule="atLeast"/>
        </w:trPr>
        <w:tc>
          <w:tcPr>
            <w:tcW w:w="403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77" w:hRule="atLeas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48 500,9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48 915,5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1.6. В Приложении № 2 к муниципальной программе «Обеспечение доступным и комфортным жильем жителей муниципального образования города Шарыпово Красноярского края» подпрограмма № 2 «</w:t>
      </w:r>
      <w:r>
        <w:rPr>
          <w:kern w:val="2"/>
          <w:sz w:val="28"/>
          <w:szCs w:val="28"/>
        </w:rPr>
        <w:t>Обеспечение жильем молодых семей в городе Шарыпово</w:t>
      </w:r>
      <w:r>
        <w:rPr>
          <w:sz w:val="28"/>
          <w:szCs w:val="28"/>
        </w:rPr>
        <w:t>»:</w:t>
      </w:r>
    </w:p>
    <w:p>
      <w:pPr>
        <w:pStyle w:val="Normal"/>
        <w:autoSpaceDE w:val="false"/>
        <w:ind w:left="0" w:right="0" w:firstLine="708"/>
        <w:jc w:val="both"/>
        <w:rPr/>
      </w:pPr>
      <w:r>
        <w:rPr>
          <w:sz w:val="28"/>
          <w:szCs w:val="28"/>
        </w:rPr>
        <w:t>1.6.1.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730"/>
      </w:tblGrid>
      <w:tr>
        <w:trPr>
          <w:trHeight w:val="4313" w:hRule="atLeast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6 337,7 тыс. рублей, в том числе по годам: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1 413,6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1 077,0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1 301,9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1 045,2 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500,00 тыс. рублей.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1 079,4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0,00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2 121,2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0,00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3 137,1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500,00 тыс. рублей.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1.6.2. В подразделе 3.1. раздела 3 «Механизм реализации подпрограммы» пункт 9 изложить в следующей редакции:</w:t>
      </w:r>
    </w:p>
    <w:p>
      <w:pPr>
        <w:pStyle w:val="Normal"/>
        <w:ind w:left="0" w:right="0" w:firstLine="658"/>
        <w:jc w:val="both"/>
        <w:rPr>
          <w:sz w:val="28"/>
          <w:szCs w:val="28"/>
        </w:rPr>
      </w:pPr>
      <w:r>
        <w:rPr>
          <w:sz w:val="28"/>
          <w:szCs w:val="28"/>
        </w:rPr>
        <w:t>«Признание молодой семьи участником подпрограммы и формирование списков молодых семей – участников подпрограммы, изъявивших желание получить социальную выплату в планируемом году, производится в соответствии с порядком, установленным Правилами предоставления молодым семьям социальных выплат на приобретение (строительство) жилья и их использования – приложения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17.12.2010 № 1050, постановлением Правительства Красноярского края от 31.12.2019 № 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1.7. Приложение № 3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1.8. В Приложении № 3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Обеспечение жилыми помещениями детей-сирот и детей, оставшихся без попечения родителей, лиц из числа детей-сирот, оставшихся без попечения родителей» </w:t>
      </w:r>
      <w:r>
        <w:rPr/>
        <w:t xml:space="preserve">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5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7010"/>
      </w:tblGrid>
      <w:tr>
        <w:trPr>
          <w:trHeight w:val="4161" w:hRule="atLeast"/>
          <w:cantSplit w:val="true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финансируется за счет средств федерального, краевого бюджетов.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  56 066,7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6 261,7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675,00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5 586,7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6 716,0 тыс. рублей, в том числе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6 716,0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7 925,1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7 925,1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9 359,6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7 019,7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2 339,9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– 3 365,8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3 365,8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– 8 975,4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8 975,4 тыс. рублей;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13 463,1 тыс. рублей, в том числе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13 463,1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1.9. В Приложении № 1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и значений показателей результативности подпрограммы» строку 1 изложить в следующей редакции:</w:t>
      </w:r>
    </w:p>
    <w:tbl>
      <w:tblPr>
        <w:tblW w:w="96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0"/>
        <w:gridCol w:w="540"/>
        <w:gridCol w:w="1260"/>
        <w:gridCol w:w="936"/>
        <w:gridCol w:w="936"/>
        <w:gridCol w:w="936"/>
        <w:gridCol w:w="936"/>
        <w:gridCol w:w="946"/>
      </w:tblGrid>
      <w:tr>
        <w:trPr>
          <w:trHeight w:val="340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1.10.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61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1249"/>
        <w:gridCol w:w="440"/>
        <w:gridCol w:w="519"/>
        <w:gridCol w:w="958"/>
        <w:gridCol w:w="446"/>
        <w:gridCol w:w="636"/>
        <w:gridCol w:w="700"/>
        <w:gridCol w:w="700"/>
        <w:gridCol w:w="751"/>
        <w:gridCol w:w="1216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autoSpaceDE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18 жилых помещений, в том числе по годам: 2022г. – 3 жилых помещения, 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–6 жилых помещений,                 2024г. – 9 жилых помещений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2, 4 изложить в следующей редакции:</w:t>
      </w:r>
    </w:p>
    <w:tbl>
      <w:tblPr>
        <w:tblW w:w="96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900"/>
        <w:gridCol w:w="765"/>
        <w:gridCol w:w="990"/>
        <w:gridCol w:w="95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52 366,7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13 963,1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76 219,8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52 366,7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13 963,1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76 219,8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48 500,9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48 915,5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48 500,9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48 915,5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2, 4 изложить в следующей редакции:</w:t>
      </w:r>
    </w:p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3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9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0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52 366,7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13 963,1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76 219,8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2 329,2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51 452,1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73 890,6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48 500,9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48 915,5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829,2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48 086,3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48 086,3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1">
    <w:name w:val="Без интервала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LibreOffice/7.5.5.2$Windows_X86_64 LibreOffice_project/ca8fe7424262805f223b9a2334bc7181abbcbf5e</Application>
  <AppVersion>15.0000</AppVersion>
  <Pages>5</Pages>
  <Words>2777</Words>
  <Characters>17043</Characters>
  <CharactersWithSpaces>19706</CharactersWithSpaces>
  <Paragraphs>571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dc:language>ru-RU</dc:language>
  <cp:lastModifiedBy>User</cp:lastModifiedBy>
  <dcterms:modified xsi:type="dcterms:W3CDTF">2022-02-17T11:03:00Z</dcterms:modified>
  <cp:revision>8</cp:revision>
  <dc:subject/>
  <dc:title/>
</cp:coreProperties>
</file>