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59"/>
        <w:gridCol w:w="3064"/>
        <w:gridCol w:w="3164"/>
      </w:tblGrid>
      <w:tr>
        <w:trPr>
          <w:trHeight w:val="493" w:hRule="atLeast"/>
        </w:trPr>
        <w:tc>
          <w:tcPr>
            <w:tcW w:w="3059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ind w:left="-10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3064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№ </w:t>
            </w:r>
            <w:r>
              <w:rPr>
                <w:sz w:val="28"/>
                <w:szCs w:val="28"/>
              </w:rPr>
              <w:t xml:space="preserve">50      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>
      <w:pPr>
        <w:pStyle w:val="Normal"/>
        <w:widowControl w:val="false"/>
        <w:ind w:right="4252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постановление Администрации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bookmarkStart w:id="3" w:name="_Hlk125703857"/>
      <w:r>
        <w:rPr>
          <w:color w:val="000000"/>
          <w:sz w:val="28"/>
          <w:szCs w:val="28"/>
        </w:rPr>
        <w:t xml:space="preserve">постановлением Правительства Красноярского края от </w:t>
      </w:r>
      <w:bookmarkEnd w:id="3"/>
      <w:r>
        <w:rPr>
          <w:color w:val="000000"/>
          <w:sz w:val="28"/>
          <w:szCs w:val="28"/>
        </w:rPr>
        <w:t>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постановлением Администрации города Шарыпово от 04.10.2013г.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следующие изменения и дополнения: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698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приложении к постановлению «Порядок предоставления грантов в форме субсидий субъектам малого и среднего предпринимательства на начало ведения предпринимательской деятельности»: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1.1.1.  абзац первый пункта 2.6.4. раздела 2 «Порядок проведения отбора получателей для предоставления гранта»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изложить в новой редакции: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«заявка и прилагаемые к ней документы прошиваются, нумеруются и скрепляются подписью и печатью участника отбора (уполномоченного им лица) с указанием общего количества листов.»;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698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1.1.2.   раздел  4   «Требования  к  отчетности»  дополнить  пунктом  4.4.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следующего содержания: 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«4.4. В случаях, если получатель гранта – индивидуальный предприниматель, призванный на военную службу по мобилизации в Вооруженные Силы Российской Федерации (далее – ВСР) или заключивший контракт о добровольном содействии в выполнении задач, возложенных на ВСР, либо юридическое лицо, в котором одно и то 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– участие в специальной военной операции), предусматривается возможность изменения условий предоставления грантовой поддержки на период их участия в специальной военной операции в части: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продление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продление сроков предоставления отчетности.»;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1.1.3.   раздел 5 «Требования об осуществлении контроля за соблюдением условий, целей и порядка предоставления гранта и ответственности за их нарушение» дополнить пунктом 5.7. следующего содержания: </w:t>
      </w:r>
    </w:p>
    <w:p>
      <w:pPr>
        <w:pStyle w:val="Normal"/>
        <w:ind w:firstLine="7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«5.7. В случаях, если получатель гранта – индивидуальный предприниматель, призванный на военную службу по мобилизации в Вооруженные Силы Российской Федерации (далее – ВСР) или заключивший контракт о добровольном содействии в выполнении задач, возложенных на ВСР, либо юридическое лицо, в котором одно и то 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– участие в специальной военной операции), предусматривается возможность изменения условий предоставления грантовой поддержки в части:</w:t>
      </w:r>
    </w:p>
    <w:p>
      <w:pPr>
        <w:pStyle w:val="Normal"/>
        <w:ind w:firstLine="7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возврата всей суммы гранта без наложения штрафных санкций;</w:t>
      </w:r>
    </w:p>
    <w:p>
      <w:pPr>
        <w:pStyle w:val="Normal"/>
        <w:ind w:firstLine="7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операции.»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1" w:header="0" w:top="993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5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9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1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1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5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2160"/>
      </w:pPr>
      <w:rPr>
        <w:rFonts w:eastAsia="Calibri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5" w:customStyle="1">
    <w:name w:val="Посещённая гиперссылка"/>
    <w:qFormat/>
    <w:rsid w:val="00b86c93"/>
    <w:rPr>
      <w:color w:val="800080"/>
      <w:u w:val="single"/>
    </w:rPr>
  </w:style>
  <w:style w:type="character" w:styleId="Style16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7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8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9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20" w:customStyle="1">
    <w:name w:val="Основной текст Знак"/>
    <w:basedOn w:val="DefaultParagraphFont"/>
    <w:link w:val="ac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f2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с отступом Знак"/>
    <w:basedOn w:val="DefaultParagraphFont"/>
    <w:link w:val="af4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af6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f7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af8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d"/>
    <w:rsid w:val="00b86c93"/>
    <w:pPr>
      <w:spacing w:before="0" w:after="120"/>
    </w:pPr>
    <w:rPr/>
  </w:style>
  <w:style w:type="paragraph" w:styleId="Style25">
    <w:name w:val="List"/>
    <w:basedOn w:val="Style24"/>
    <w:rsid w:val="00b86c93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4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8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29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link w:val="af5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7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8"/>
    <w:qFormat/>
    <w:rsid w:val="00b86c93"/>
    <w:pPr/>
    <w:rPr>
      <w:b/>
      <w:bCs/>
    </w:rPr>
  </w:style>
  <w:style w:type="paragraph" w:styleId="BalloonText">
    <w:name w:val="Balloon Text"/>
    <w:basedOn w:val="Normal"/>
    <w:link w:val="19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1" w:customStyle="1">
    <w:name w:val="Содержимое врезки"/>
    <w:basedOn w:val="Normal"/>
    <w:qFormat/>
    <w:rsid w:val="00b86c93"/>
    <w:pPr/>
    <w:rPr/>
  </w:style>
  <w:style w:type="paragraph" w:styleId="Style32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4">
    <w:name w:val="Footer"/>
    <w:basedOn w:val="Style2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Application>LibreOffice/6.4.7.2$Linux_X86_64 LibreOffice_project/40$Build-2</Application>
  <Pages>2</Pages>
  <Words>523</Words>
  <Characters>3726</Characters>
  <CharactersWithSpaces>4426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2023-02-01T06:25:00Z</cp:lastPrinted>
  <dcterms:modified xsi:type="dcterms:W3CDTF">2023-02-16T09:04:45Z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