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shd w:fill="FFFFFF" w:val="clear"/>
        <w:spacing w:before="499" w:after="0"/>
        <w:ind w:left="0" w:right="67" w:hanging="0"/>
        <w:rPr/>
      </w:pPr>
      <w:r>
        <w:rPr>
          <w:b/>
          <w:sz w:val="26"/>
          <w:szCs w:val="26"/>
        </w:rPr>
        <w:t>ПОСТАНОВЛЕНИЕ</w:t>
      </w:r>
    </w:p>
    <w:p>
      <w:pPr>
        <w:pStyle w:val="4"/>
        <w:shd w:fill="FFFFFF" w:val="clear"/>
        <w:spacing w:before="0" w:after="0"/>
        <w:ind w:left="0" w:right="67" w:hanging="0"/>
        <w:jc w:val="left"/>
        <w:rPr/>
      </w:pPr>
      <w:r>
        <w:rPr>
          <w:sz w:val="22"/>
          <w:szCs w:val="22"/>
        </w:rPr>
        <w:t xml:space="preserve">                                          </w:t>
      </w:r>
    </w:p>
    <w:p>
      <w:pPr>
        <w:pStyle w:val="4"/>
        <w:shd w:fill="FFFFFF" w:val="clear"/>
        <w:spacing w:before="0" w:after="0"/>
        <w:ind w:left="0" w:right="67" w:hanging="0"/>
        <w:jc w:val="left"/>
        <w:rPr/>
      </w:pPr>
      <w:r>
        <w:rPr>
          <w:sz w:val="22"/>
          <w:szCs w:val="22"/>
        </w:rPr>
        <w:t>15.02.2022                                                                                                                                      №    50</w:t>
      </w:r>
    </w:p>
    <w:p>
      <w:pPr>
        <w:pStyle w:val="Normal"/>
        <w:rPr/>
      </w:pPr>
      <w:r>
        <w:rPr>
          <w:sz w:val="26"/>
          <w:szCs w:val="26"/>
        </w:rPr>
        <w:t xml:space="preserve">   </w:t>
      </w:r>
    </w:p>
    <w:tbl>
      <w:tblPr>
        <w:tblW w:w="9498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8"/>
        <w:gridCol w:w="2410"/>
      </w:tblGrid>
      <w:tr>
        <w:trPr>
          <w:trHeight w:val="290" w:hRule="atLeast"/>
        </w:trPr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№ 267 от 29.12.2016г «Об утверждении требований к закупаемым Администрацией города Шарыпово отдельным видам товаров, работ, услуг (в том числе предельных цен товаров, работ, услуг) для обеспечения муниципальных нужд»</w:t>
            </w:r>
          </w:p>
          <w:p>
            <w:pPr>
              <w:pStyle w:val="Normal"/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>
      <w:pPr>
        <w:pStyle w:val="Normal"/>
        <w:rPr/>
      </w:pPr>
      <w:r>
        <w:rPr>
          <w:sz w:val="26"/>
          <w:szCs w:val="26"/>
        </w:rPr>
        <w:t xml:space="preserve">       </w:t>
      </w:r>
    </w:p>
    <w:p>
      <w:pPr>
        <w:pStyle w:val="Normal"/>
        <w:ind w:left="0" w:right="0" w:firstLine="709"/>
        <w:jc w:val="both"/>
        <w:rPr/>
      </w:pPr>
      <w:r>
        <w:rPr>
          <w:sz w:val="25"/>
          <w:szCs w:val="25"/>
        </w:rPr>
        <w:t>Руководствуясь статьей 34 Устава города Шарыпово: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1. Внести в постановление № 267 от 29.12.2016г «Об утверждении требований к закупаемым Администрацией города Шарыпово отдельным видам товаров, работ, услуг (в том числе предельных цен товаров, работ, услуг) для обеспечения муниципальных нужд» следующие изменения: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>1.1 Приложение к постановлению Администрации города Шарыпово № 267 от 29.12.2016г. «Ведомственный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 изложить в новой редакции, согласно приложению к настоящему постановлению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  <w:t xml:space="preserve">3. Контроль за выполнением Постановления возложить на первого заместителя Главы города Шарыпово Гудкова Д.Е.. 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pacing w:val="1"/>
          <w:sz w:val="25"/>
          <w:szCs w:val="25"/>
        </w:rPr>
        <w:t xml:space="preserve">4. Настоящее </w:t>
      </w:r>
      <w:r>
        <w:rPr>
          <w:rFonts w:cs="Times New Roman" w:ascii="Times New Roman" w:hAnsi="Times New Roman"/>
          <w:sz w:val="25"/>
          <w:szCs w:val="25"/>
        </w:rPr>
        <w:t>Постановление подлежит официальному опубликованию в периодическом печатном издании «Официальный вестник города Шарыпово», размещению на официальном сайте Администрации города Шарыпово, в Единой информационной системе в сфере закупок в информационно-телекоммуникационной сети Интернет и вступает в силу в день, следующий за днем его официального опубликования.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rPr/>
      </w:pPr>
      <w:r>
        <w:rPr>
          <w:sz w:val="25"/>
          <w:szCs w:val="25"/>
        </w:rPr>
        <w:t>Глава города Шарыпово                                                                               Н.А. Петровская</w:t>
      </w:r>
    </w:p>
    <w:p>
      <w:pPr>
        <w:pStyle w:val="Normal"/>
        <w:rPr/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Приложение к Постановлению Администрации города Шарыпово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№   </w:t>
      </w:r>
      <w:r>
        <w:rPr>
          <w:rFonts w:cs="Times New Roman" w:ascii="Times New Roman" w:hAnsi="Times New Roman"/>
          <w:sz w:val="22"/>
          <w:szCs w:val="22"/>
        </w:rPr>
        <w:t>50     от 15.02.2022 г.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</w:r>
      <w:bookmarkStart w:id="0" w:name="P103"/>
      <w:bookmarkStart w:id="1" w:name="P103"/>
      <w:bookmarkEnd w:id="1"/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ВЕДОМСТВЕННЫЙ ПЕРЕЧЕНЬ                                                                                    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отдельных видов товаров, работ, услуг, их потребительские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свойства (в том числе качество) и иные характеристики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(в том числе предельные цены товаров, работ, услуг) к ним</w:t>
      </w:r>
    </w:p>
    <w:p>
      <w:pPr>
        <w:pStyle w:val="ConsPlusNormal1"/>
        <w:bidi w:val="0"/>
        <w:jc w:val="center"/>
        <w:rPr/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950" w:type="pct"/>
        <w:jc w:val="left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3"/>
        <w:gridCol w:w="876"/>
        <w:gridCol w:w="2362"/>
        <w:gridCol w:w="1953"/>
        <w:gridCol w:w="699"/>
        <w:gridCol w:w="975"/>
        <w:gridCol w:w="2093"/>
        <w:gridCol w:w="1950"/>
        <w:gridCol w:w="1950"/>
        <w:gridCol w:w="1392"/>
        <w:gridCol w:w="853"/>
      </w:tblGrid>
      <w:tr>
        <w:trPr/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</w:p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Код по </w:t>
            </w:r>
            <w:hyperlink r:id="rId2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ОКПД2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услуг, утвержденные  Администрацией города Шарыпово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Обоснование отклонения значения характерис</w:t>
              <w:softHyphen/>
              <w:t>тики от утвержден</w:t>
              <w:softHyphen/>
              <w:t>ной Администрацией города Шарыпово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</w:t>
              <w:softHyphen/>
              <w:t>ное назначение </w:t>
            </w:r>
            <w:r>
              <w:rPr>
                <w:rStyle w:val="Style22"/>
                <w:rStyle w:val="Style23"/>
                <w:rFonts w:cs="Times New Roman" w:ascii="Times New Roman" w:hAnsi="Times New Roman"/>
                <w:sz w:val="18"/>
                <w:szCs w:val="18"/>
              </w:rPr>
              <w:footnoteReference w:customMarkFollows="1" w:id="2"/>
              <w:t>*</w:t>
            </w:r>
            <w:r>
              <w:rPr>
                <w:rStyle w:val="Style22"/>
                <w:rStyle w:val="Style23"/>
                <w:rFonts w:cs="Times New Roman"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</w:tc>
      </w:tr>
      <w:tr>
        <w:trPr>
          <w:trHeight w:val="19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0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Код по </w:t>
            </w:r>
            <w:hyperlink r:id="rId3">
              <w:r>
                <w:rPr>
                  <w:rStyle w:val="-"/>
                  <w:rFonts w:cs="Times New Roman" w:ascii="Times New Roman" w:hAnsi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Должности</w:t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36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высшие, главные   группы должностей муниципальной службы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ведущие, старшие, младшие группы должностей муниципальной службы,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иные должности и работники</w:t>
            </w:r>
          </w:p>
        </w:tc>
        <w:tc>
          <w:tcPr>
            <w:tcW w:w="1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7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15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Отдельные виды товаров, работ, услуг, включенные в Обязательный перечень отдельных видов товаров, работ, услуг, предусмотренный приложением 2 к Правилам определения требований к закупаемым муниципальными органами для обеспечения муниципальных нужд, утвержденным Постановлением Администрации города Шарыпово от</w:t>
            </w:r>
          </w:p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19.12.2016г. №254 «Об утверждении Правил определения требований к закупаемым  отдельным видам товаров, работ, услуг(в том числе предельных цен товаров, работ, услуг) для обеспечения муниципальных нужд»</w:t>
            </w:r>
          </w:p>
        </w:tc>
      </w:tr>
      <w:tr>
        <w:trPr>
          <w:trHeight w:val="212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(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ноутбуки)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15,6 дюйма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матрицы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1366 x 768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9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вес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2,5 кг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9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80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2,0 ГГц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77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3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модулей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 Wi-Fi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2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встроенный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5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емкость аккумулятора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2500 мАч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3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(моноблок, системный блок и монитор)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(моноблок, системный блок и монитор)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моноблок, системный блок и монитор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68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экрана монитора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21 дюйма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матрицы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1920 x 1080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2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процессора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Intel Core i3/i5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или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эквивалент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169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2,9 ГГц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4 Гб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1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500 Гб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дискретный/встроенный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89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8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 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(принтеры, сканеры, МФУ)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 или МФУ (в зависимости от назначения)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 или МФУ (в зависимости от назначения)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 или МФУ (в зависимости от назначения)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максимальный размер оригинала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А4/А3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А4/А3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А4/А3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5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технология создания изображения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лазерная цветная или лазерная монохромная (в зависимости от назначения)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максимальная скорость печати формата А4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менее 18 экз./мин.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4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разрешение печати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 менее 600х600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dpi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100 000,00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26.30.22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29.10.2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251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9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2 300 000,00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29.10.3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251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2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5 000 000,00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5 000 000,00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3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29.10.4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251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07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850 000,00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850 000,00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31.01.11.150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15 000,00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972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31.01.12.160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для сидения преимущественно с деревянным каркасом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  <w:p>
            <w:pPr>
              <w:pStyle w:val="ConsPlusNormal1"/>
              <w:bidi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22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46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50 000,00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20 000,00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0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>
              <w:r>
                <w:rPr>
                  <w:rStyle w:val="-"/>
                  <w:rFonts w:cs="Times New Roman" w:ascii="Times New Roman" w:hAnsi="Times New Roman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76" w:hRule="atLeast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>
              <w:r>
                <w:rPr>
                  <w:rStyle w:val="-"/>
                  <w:rFonts w:cs="Times New Roman" w:ascii="Times New Roman" w:hAnsi="Times New Roman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Мебель деревянная для офисов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пород-(ламинированная древесно-стружечная плита (ЛДСП), древесноволокнистая плита средней плотности (МДФ)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 - (ламинированная древесно-стружечная плита (ЛДСП), древесноволокнистая плита средней плотности (МДФ)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 -(ламинированная древесно-стружечная плита (ЛДСП), древесноволокнистая плита средней плотности (МДФ)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>
              <w:r>
                <w:rPr>
                  <w:rStyle w:val="-"/>
                  <w:rFonts w:cs="Times New Roman" w:ascii="Times New Roman" w:hAnsi="Times New Roman"/>
                  <w:color w:val="000000"/>
                  <w:sz w:val="18"/>
                  <w:szCs w:val="18"/>
                </w:rPr>
                <w:t>383</w:t>
              </w:r>
            </w:hyperlink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 более 30 000,00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155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ind w:left="0"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Дополнительный перечень отдельных видов товаров, работ, услуг, определенный Администрацией города Шарыпово</w:t>
            </w:r>
          </w:p>
        </w:tc>
      </w:tr>
      <w:tr>
        <w:trPr>
          <w:trHeight w:val="13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6"/>
        <w:ind w:left="0" w:right="0" w:firstLine="567"/>
        <w:jc w:val="both"/>
        <w:rPr/>
      </w:pPr>
      <w:r>
        <w:rPr>
          <w:rStyle w:val="Style22"/>
        </w:rPr>
        <w:t>**</w:t>
      </w:r>
      <w:r>
        <w:rPr/>
        <w:t> 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>
      <w:pPr>
        <w:pStyle w:val="Style36"/>
        <w:ind w:left="0" w:right="0"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6"/>
          <w:szCs w:val="26"/>
        </w:rPr>
      </w:r>
    </w:p>
    <w:sectPr>
      <w:headerReference w:type="default" r:id="rId22"/>
      <w:footnotePr>
        <w:numFmt w:val="decimal"/>
      </w:footnotePr>
      <w:type w:val="nextPage"/>
      <w:pgSz w:orient="landscape" w:w="16838" w:h="11906"/>
      <w:pgMar w:left="567" w:right="567" w:gutter="0" w:header="397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6"/>
        <w:jc w:val="both"/>
        <w:rPr>
          <w:rStyle w:val="Style22"/>
          <w:rFonts w:ascii="Times New Roman" w:hAnsi="Times New Roman" w:cs="Times New Roman"/>
        </w:rPr>
      </w:pPr>
      <w:r>
        <w:rPr>
          <w:rStyle w:val="Style22"/>
        </w:rPr>
        <w:t>*</w:t>
      </w:r>
      <w:r>
        <w:rPr/>
      </w:r>
    </w:p>
  </w:footnote>
  <w:footnote w:id="3">
    <w:p>
      <w:pPr>
        <w:pStyle w:val="Style36"/>
        <w:ind w:left="0" w:right="0" w:firstLine="567"/>
        <w:jc w:val="both"/>
        <w:rPr>
          <w:rStyle w:val="Style22"/>
          <w:rFonts w:ascii="Times New Roman" w:hAnsi="Times New Roman" w:cs="Times New Roman"/>
        </w:rPr>
      </w:pPr>
      <w:r>
        <w:rPr>
          <w:rStyle w:val="Style22"/>
        </w:rPr>
        <w:t>*</w:t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jc w:val="both"/>
      <w:outlineLvl w:val="1"/>
    </w:pPr>
    <w:rPr>
      <w:sz w:val="28"/>
      <w:szCs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fill="FFFFFF" w:val="clear"/>
      <w:spacing w:before="499" w:after="0"/>
      <w:ind w:left="0" w:right="67" w:hanging="0"/>
      <w:jc w:val="center"/>
      <w:outlineLvl w:val="3"/>
    </w:pPr>
    <w:rPr>
      <w:sz w:val="24"/>
      <w:lang w:val="ru-RU" w:eastAsia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Normal"/>
    <w:next w:val="Normal"/>
    <w:qFormat/>
    <w:pPr>
      <w:widowControl/>
      <w:numPr>
        <w:ilvl w:val="8"/>
        <w:numId w:val="1"/>
      </w:numPr>
      <w:autoSpaceDE w:val="true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styleId="21">
    <w:name w:val="Заголовок 2 Знак"/>
    <w:basedOn w:val="Style9"/>
    <w:qFormat/>
    <w:rPr>
      <w:sz w:val="28"/>
      <w:szCs w:val="24"/>
      <w:lang w:val="ru-RU" w:bidi="ar-SA"/>
    </w:rPr>
  </w:style>
  <w:style w:type="character" w:styleId="51">
    <w:name w:val="Заголовок 5 Знак"/>
    <w:basedOn w:val="Style9"/>
    <w:qFormat/>
    <w:rPr>
      <w:b/>
      <w:bCs/>
      <w:i/>
      <w:iCs/>
      <w:sz w:val="26"/>
      <w:szCs w:val="26"/>
      <w:lang w:val="ru-RU" w:bidi="ar-SA"/>
    </w:rPr>
  </w:style>
  <w:style w:type="character" w:styleId="91">
    <w:name w:val="Заголовок 9 Знак"/>
    <w:basedOn w:val="Style9"/>
    <w:qFormat/>
    <w:rPr>
      <w:rFonts w:ascii="Arial" w:hAnsi="Arial" w:cs="Arial"/>
      <w:sz w:val="22"/>
      <w:szCs w:val="22"/>
      <w:lang w:val="ru-RU" w:bidi="ar-SA"/>
    </w:rPr>
  </w:style>
  <w:style w:type="character" w:styleId="Style10">
    <w:name w:val="Основной текст Знак"/>
    <w:basedOn w:val="Style9"/>
    <w:qFormat/>
    <w:rPr>
      <w:sz w:val="30"/>
      <w:szCs w:val="24"/>
      <w:lang w:val="ru-RU" w:bidi="ar-SA"/>
    </w:rPr>
  </w:style>
  <w:style w:type="character" w:styleId="Style11">
    <w:name w:val="Верхний колонтитул Знак"/>
    <w:qFormat/>
    <w:rPr>
      <w:sz w:val="24"/>
      <w:szCs w:val="24"/>
      <w:lang w:val="ru-RU" w:bidi="ar-SA"/>
    </w:rPr>
  </w:style>
  <w:style w:type="character" w:styleId="Style12">
    <w:name w:val="Page Number"/>
    <w:basedOn w:val="Style9"/>
    <w:rPr/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-">
    <w:name w:val="Hyperlink"/>
    <w:basedOn w:val="Style9"/>
    <w:rPr>
      <w:color w:val="0000FF"/>
      <w:u w:val="single"/>
    </w:rPr>
  </w:style>
  <w:style w:type="character" w:styleId="Style14">
    <w:name w:val="Текст сноски Знак"/>
    <w:basedOn w:val="Style9"/>
    <w:qFormat/>
    <w:rPr>
      <w:lang w:val="ru-RU" w:bidi="ar-SA"/>
    </w:rPr>
  </w:style>
  <w:style w:type="character" w:styleId="ConsPlusNormal">
    <w:name w:val="ConsPlusNormal Знак"/>
    <w:basedOn w:val="Style9"/>
    <w:qFormat/>
    <w:rPr>
      <w:rFonts w:ascii="Arial" w:hAnsi="Arial" w:cs="Arial"/>
      <w:lang w:val="ru-RU" w:bidi="ar-SA"/>
    </w:rPr>
  </w:style>
  <w:style w:type="character" w:styleId="Style15">
    <w:name w:val="Основной текст с отступом Знак"/>
    <w:basedOn w:val="Style9"/>
    <w:qFormat/>
    <w:rPr>
      <w:sz w:val="28"/>
      <w:szCs w:val="24"/>
      <w:lang w:val="ru-RU" w:bidi="ar-SA"/>
    </w:rPr>
  </w:style>
  <w:style w:type="character" w:styleId="Style16">
    <w:name w:val="Strong"/>
    <w:qFormat/>
    <w:rPr>
      <w:b/>
      <w:bCs/>
    </w:rPr>
  </w:style>
  <w:style w:type="character" w:styleId="HTML">
    <w:name w:val="Стандартный HTML Знак"/>
    <w:basedOn w:val="Style9"/>
    <w:qFormat/>
    <w:rPr>
      <w:rFonts w:ascii="Courier New" w:hAnsi="Courier New" w:cs="Courier New"/>
      <w:sz w:val="13"/>
      <w:szCs w:val="13"/>
      <w:lang w:val="ru-RU" w:bidi="ar-SA"/>
    </w:rPr>
  </w:style>
  <w:style w:type="character" w:styleId="Style17">
    <w:name w:val="Нижний колонтитул Знак"/>
    <w:basedOn w:val="Style9"/>
    <w:qFormat/>
    <w:rPr>
      <w:sz w:val="28"/>
      <w:szCs w:val="24"/>
      <w:lang w:val="ru-RU" w:bidi="ar-SA"/>
    </w:rPr>
  </w:style>
  <w:style w:type="character" w:styleId="Style18">
    <w:name w:val="Текст выноски Знак"/>
    <w:basedOn w:val="Style9"/>
    <w:qFormat/>
    <w:rPr>
      <w:rFonts w:ascii="Tahoma" w:hAnsi="Tahoma" w:cs="Tahoma"/>
      <w:sz w:val="16"/>
      <w:szCs w:val="16"/>
      <w:lang w:val="ru-RU" w:bidi="ar-SA"/>
    </w:rPr>
  </w:style>
  <w:style w:type="character" w:styleId="41">
    <w:name w:val="Знак Знак4"/>
    <w:qFormat/>
    <w:rPr>
      <w:sz w:val="28"/>
      <w:szCs w:val="24"/>
      <w:lang w:val="ru-RU" w:bidi="ar-SA"/>
    </w:rPr>
  </w:style>
  <w:style w:type="character" w:styleId="Style19">
    <w:name w:val="Текст концевой сноски Знак"/>
    <w:basedOn w:val="Style9"/>
    <w:qFormat/>
    <w:rPr>
      <w:lang w:val="ru-RU" w:bidi="ar-SA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3">
    <w:name w:val="Основной текст 3 Знак"/>
    <w:basedOn w:val="Style9"/>
    <w:qFormat/>
    <w:rPr>
      <w:sz w:val="16"/>
      <w:szCs w:val="16"/>
      <w:lang w:val="ru-RU" w:bidi="ar-SA"/>
    </w:rPr>
  </w:style>
  <w:style w:type="character" w:styleId="Style21">
    <w:name w:val="FollowedHyperlink"/>
    <w:basedOn w:val="Style9"/>
    <w:rPr>
      <w:color w:val="800080"/>
      <w:u w:val="single"/>
    </w:rPr>
  </w:style>
  <w:style w:type="character" w:styleId="Style22">
    <w:name w:val="Символ сноски"/>
    <w:basedOn w:val="Style9"/>
    <w:qFormat/>
    <w:rPr>
      <w:vertAlign w:val="superscript"/>
    </w:rPr>
  </w:style>
  <w:style w:type="character" w:styleId="Style23">
    <w:name w:val="Footnote Reference"/>
    <w:rPr>
      <w:vertAlign w:val="superscript"/>
    </w:rPr>
  </w:style>
  <w:style w:type="character" w:styleId="Style24">
    <w:name w:val="Endnote Reference"/>
    <w:rPr>
      <w:vertAlign w:val="superscript"/>
    </w:rPr>
  </w:style>
  <w:style w:type="paragraph" w:styleId="Style25">
    <w:name w:val="Заголовок"/>
    <w:basedOn w:val="Normal"/>
    <w:next w:val="Style26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Style26">
    <w:name w:val="Body Text"/>
    <w:basedOn w:val="Normal"/>
    <w:pPr>
      <w:widowControl/>
      <w:autoSpaceDE w:val="true"/>
      <w:spacing w:lineRule="auto" w:line="192"/>
      <w:jc w:val="center"/>
    </w:pPr>
    <w:rPr>
      <w:sz w:val="30"/>
      <w:szCs w:val="24"/>
    </w:rPr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Style30">
    <w:name w:val="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4"/>
      <w:szCs w:val="24"/>
      <w:lang w:val="ru-RU"/>
    </w:rPr>
  </w:style>
  <w:style w:type="paragraph" w:styleId="Style34">
    <w:name w:val="Текст"/>
    <w:basedOn w:val="Normal"/>
    <w:qFormat/>
    <w:pPr>
      <w:widowControl/>
      <w:autoSpaceDE w:val="true"/>
    </w:pPr>
    <w:rPr>
      <w:rFonts w:ascii="Courier New" w:hAnsi="Courier New" w:cs="Courier New"/>
      <w:lang w:val="ru-RU"/>
    </w:rPr>
  </w:style>
  <w:style w:type="paragraph" w:styleId="Style35">
    <w:name w:val="Subtitle"/>
    <w:basedOn w:val="Normal"/>
    <w:next w:val="Style26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6">
    <w:name w:val="Footnote Text"/>
    <w:basedOn w:val="Normal"/>
    <w:pPr>
      <w:widowControl/>
      <w:autoSpaceDE w:val="true"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7">
    <w:name w:val="Body Text Indent"/>
    <w:basedOn w:val="Normal"/>
    <w:pPr>
      <w:widowControl/>
      <w:autoSpaceDE w:val="true"/>
      <w:spacing w:before="0" w:after="120"/>
      <w:ind w:left="283" w:right="0" w:hanging="0"/>
    </w:pPr>
    <w:rPr>
      <w:sz w:val="28"/>
      <w:szCs w:val="24"/>
    </w:rPr>
  </w:style>
  <w:style w:type="paragraph" w:styleId="Style38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  <w:sz w:val="13"/>
      <w:szCs w:val="13"/>
    </w:rPr>
  </w:style>
  <w:style w:type="paragraph" w:styleId="Style39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8"/>
      <w:szCs w:val="24"/>
    </w:rPr>
  </w:style>
  <w:style w:type="paragraph" w:styleId="Style40">
    <w:name w:val="Текст выноски"/>
    <w:basedOn w:val="Normal"/>
    <w:qFormat/>
    <w:pPr>
      <w:widowControl/>
      <w:autoSpaceDE w:val="true"/>
    </w:pPr>
    <w:rPr>
      <w:rFonts w:ascii="Tahoma" w:hAnsi="Tahoma" w:cs="Tahoma"/>
      <w:sz w:val="16"/>
      <w:szCs w:val="16"/>
    </w:rPr>
  </w:style>
  <w:style w:type="paragraph" w:styleId="Style41">
    <w:name w:val="Абзац списка"/>
    <w:basedOn w:val="Normal"/>
    <w:qFormat/>
    <w:pPr>
      <w:widowControl/>
      <w:autoSpaceDE w:val="true"/>
      <w:spacing w:before="0" w:after="0"/>
      <w:ind w:left="720" w:right="0" w:hanging="0"/>
      <w:contextualSpacing/>
    </w:pPr>
    <w:rPr>
      <w:sz w:val="28"/>
      <w:szCs w:val="24"/>
    </w:rPr>
  </w:style>
  <w:style w:type="paragraph" w:styleId="Style42">
    <w:name w:val="Endnote Text"/>
    <w:basedOn w:val="Normal"/>
    <w:pPr>
      <w:widowControl/>
      <w:autoSpaceDE w:val="true"/>
    </w:pPr>
    <w:rPr/>
  </w:style>
  <w:style w:type="paragraph" w:styleId="Tea1">
    <w:name w:val="заголовоTea 1"/>
    <w:basedOn w:val="Normal"/>
    <w:next w:val="Normal"/>
    <w:qFormat/>
    <w:pPr>
      <w:keepNext w:val="true"/>
      <w:widowControl/>
      <w:autoSpaceDE w:val="true"/>
      <w:jc w:val="center"/>
    </w:pPr>
    <w:rPr>
      <w:b/>
      <w:bCs/>
      <w:sz w:val="28"/>
      <w:szCs w:val="28"/>
      <w:lang w:val="en-US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31">
    <w:name w:val="Основной текст 3"/>
    <w:basedOn w:val="Normal"/>
    <w:qFormat/>
    <w:pPr>
      <w:widowControl/>
      <w:autoSpaceDE w:val="true"/>
      <w:spacing w:before="0" w:after="120"/>
    </w:pPr>
    <w:rPr>
      <w:sz w:val="16"/>
      <w:szCs w:val="16"/>
    </w:rPr>
  </w:style>
  <w:style w:type="paragraph" w:styleId="12">
    <w:name w:val="Обычный1"/>
    <w:qFormat/>
    <w:pPr>
      <w:widowControl/>
      <w:suppressAutoHyphens w:val="true"/>
      <w:bidi w:val="0"/>
    </w:pPr>
    <w:rPr>
      <w:rFonts w:ascii="CG Times;Times New Roman" w:hAnsi="CG Times;Times New Roman" w:eastAsia="CG Times;Times New Roman" w:cs="CG Times;Times New Roman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eastAsia="zh-CN" w:bidi="ar-SA"/>
    </w:rPr>
  </w:style>
  <w:style w:type="paragraph" w:styleId="Style43">
    <w:name w:val=" Знак"/>
    <w:basedOn w:val="Normal"/>
    <w:qFormat/>
    <w:pPr>
      <w:widowControl/>
      <w:tabs>
        <w:tab w:val="clear" w:pos="708"/>
        <w:tab w:val="left" w:pos="360" w:leader="none"/>
      </w:tabs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44">
    <w:name w:val="Содержимое таблицы"/>
    <w:basedOn w:val="Normal"/>
    <w:qFormat/>
    <w:pPr>
      <w:suppressLineNumbers/>
    </w:pPr>
    <w:rPr/>
  </w:style>
  <w:style w:type="paragraph" w:styleId="Style45">
    <w:name w:val="Заголовок таблицы"/>
    <w:basedOn w:val="Style4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1C6841951307EF218300FF00ED668E07ECD36D396F681976F425E4BC8D8JDC" TargetMode="External"/><Relationship Id="rId3" Type="http://schemas.openxmlformats.org/officeDocument/2006/relationships/hyperlink" Target="consultantplus://offline/ref=B1C6841951307EF218300FF00ED668E07DCB35D790F581976F425E4BC8D8JDC" TargetMode="External"/><Relationship Id="rId4" Type="http://schemas.openxmlformats.org/officeDocument/2006/relationships/hyperlink" Target="consultantplus://offline/ref=B1C6841951307EF218300FF00ED668E07ECD36D396F681976F425E4BC88D7A70993A4E2737CD16F5D5JBC" TargetMode="External"/><Relationship Id="rId5" Type="http://schemas.openxmlformats.org/officeDocument/2006/relationships/hyperlink" Target="consultantplus://offline/ref=B1C6841951307EF218300FF00ED668E07ECD36D396F681976F425E4BC88D7A70993A4E2734C711F7D5J3C" TargetMode="External"/><Relationship Id="rId6" Type="http://schemas.openxmlformats.org/officeDocument/2006/relationships/hyperlink" Target="consultantplus://offline/ref=B1C6841951307EF218300FF00ED668E07DCB35D790F581976F425E4BC88D7A70993A4E2736C416F0D5J4C" TargetMode="External"/><Relationship Id="rId7" Type="http://schemas.openxmlformats.org/officeDocument/2006/relationships/hyperlink" Target="consultantplus://offline/ref=B1C6841951307EF218300FF00ED668E07DCB35D790F581976F425E4BC88D7A70993A4E2736C416FED5J1C" TargetMode="External"/><Relationship Id="rId8" Type="http://schemas.openxmlformats.org/officeDocument/2006/relationships/hyperlink" Target="consultantplus://offline/ref=B1C6841951307EF218300FF00ED668E07ECD36D396F681976F425E4BC88D7A70993A4E2734C711F4D5JBC" TargetMode="External"/><Relationship Id="rId9" Type="http://schemas.openxmlformats.org/officeDocument/2006/relationships/hyperlink" Target="consultantplus://offline/ref=B1C6841951307EF218300FF00ED668E07DCB35D790F581976F425E4BC88D7A70993A4E2736C416F0D5J4C" TargetMode="External"/><Relationship Id="rId10" Type="http://schemas.openxmlformats.org/officeDocument/2006/relationships/hyperlink" Target="consultantplus://offline/ref=B1C6841951307EF218300FF00ED668E07DCB35D790F581976F425E4BC88D7A70993A4E2736C416FED5J1C" TargetMode="External"/><Relationship Id="rId11" Type="http://schemas.openxmlformats.org/officeDocument/2006/relationships/hyperlink" Target="consultantplus://offline/ref=B1C6841951307EF218300FF00ED668E07ECD36D396F681976F425E4BC88D7A70993A4E2734C711F2D5JBC" TargetMode="External"/><Relationship Id="rId12" Type="http://schemas.openxmlformats.org/officeDocument/2006/relationships/hyperlink" Target="consultantplus://offline/ref=B1C6841951307EF218300FF00ED668E07DCB35D790F581976F425E4BC88D7A70993A4E2736C416F0D5J4C" TargetMode="External"/><Relationship Id="rId13" Type="http://schemas.openxmlformats.org/officeDocument/2006/relationships/hyperlink" Target="consultantplus://offline/ref=B1C6841951307EF218300FF00ED668E07DCB35D790F581976F425E4BC88D7A70993A4E2736C416FED5J1C" TargetMode="External"/><Relationship Id="rId14" Type="http://schemas.openxmlformats.org/officeDocument/2006/relationships/hyperlink" Target="consultantplus://offline/ref=B1C6841951307EF218300FF00ED668E07ECD36D396F681976F425E4BC88D7A70993A4E2734C013F6D5J5C" TargetMode="External"/><Relationship Id="rId15" Type="http://schemas.openxmlformats.org/officeDocument/2006/relationships/hyperlink" Target="consultantplus://offline/ref=B1C6841951307EF218300FF00ED668E07DCB35D790F581976F425E4BC88D7A70993A4E2736C416FED5J1C" TargetMode="External"/><Relationship Id="rId16" Type="http://schemas.openxmlformats.org/officeDocument/2006/relationships/hyperlink" Target="consultantplus://offline/ref=B1C6841951307EF218300FF00ED668E07ECD36D396F681976F425E4BC88D7A70993A4E2734C013F5D5JBC" TargetMode="External"/><Relationship Id="rId17" Type="http://schemas.openxmlformats.org/officeDocument/2006/relationships/hyperlink" Target="consultantplus://offline/ref=B1C6841951307EF218300FF00ED668E07DCB35D790F581976F425E4BC88D7A70993A4E2736C416FED5J1C" TargetMode="External"/><Relationship Id="rId18" Type="http://schemas.openxmlformats.org/officeDocument/2006/relationships/hyperlink" Target="consultantplus://offline/ref=B1C6841951307EF218300FF00ED668E07ECD36D396F681976F425E4BC88D7A70993A4E2734C012FED5JBC" TargetMode="External"/><Relationship Id="rId19" Type="http://schemas.openxmlformats.org/officeDocument/2006/relationships/hyperlink" Target="consultantplus://offline/ref=B1C6841951307EF218300FF00ED668E07DCB35D790F581976F425E4BC88D7A70993A4E2736C416FED5J1C" TargetMode="External"/><Relationship Id="rId20" Type="http://schemas.openxmlformats.org/officeDocument/2006/relationships/hyperlink" Target="consultantplus://offline/ref=B1C6841951307EF218300FF00ED668E07ECD36D396F681976F425E4BC88D7A70993A4E2734C013F7D5J3C" TargetMode="External"/><Relationship Id="rId21" Type="http://schemas.openxmlformats.org/officeDocument/2006/relationships/hyperlink" Target="consultantplus://offline/ref=B1C6841951307EF218300FF00ED668E07DCB35D790F581976F425E4BC88D7A70993A4E2736C416FED5J1C" TargetMode="External"/><Relationship Id="rId22" Type="http://schemas.openxmlformats.org/officeDocument/2006/relationships/header" Target="header1.xml"/><Relationship Id="rId23" Type="http://schemas.openxmlformats.org/officeDocument/2006/relationships/footnotes" Target="footnote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1401</TotalTime>
  <Application>LibreOffice/7.5.5.2$Windows_X86_64 LibreOffice_project/ca8fe7424262805f223b9a2334bc7181abbcbf5e</Application>
  <AppVersion>15.0000</AppVersion>
  <Pages>28</Pages>
  <Words>1357</Words>
  <Characters>8494</Characters>
  <CharactersWithSpaces>10148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2009-02-26T11:06:00Z</dcterms:created>
  <dc:creator>user</dc:creator>
  <dc:description/>
  <dc:language>ru-RU</dc:language>
  <cp:lastModifiedBy/>
  <cp:lastPrinted>2022-02-15T09:43:00Z</cp:lastPrinted>
  <dcterms:modified xsi:type="dcterms:W3CDTF">2022-02-28T09:37:02Z</dcterms:modified>
  <cp:revision>403</cp:revision>
  <dc:subject/>
  <dc:title/>
</cp:coreProperties>
</file>