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left" w:pos="3542" w:leader="none"/>
        </w:tabs>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ПОСТАНОВЛЕНИЕ</w:t>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both"/>
        <w:rPr>
          <w:rFonts w:ascii="Arial" w:hAnsi="Arial" w:eastAsia="Calibri" w:cs="Arial"/>
          <w:sz w:val="24"/>
          <w:szCs w:val="24"/>
          <w:lang w:eastAsia="ru-RU"/>
        </w:rPr>
      </w:pPr>
      <w:r>
        <w:rPr>
          <w:rFonts w:eastAsia="Calibri" w:cs="Arial" w:ascii="Arial" w:hAnsi="Arial"/>
          <w:sz w:val="24"/>
          <w:szCs w:val="24"/>
          <w:lang w:eastAsia="ru-RU"/>
        </w:rPr>
        <w:t>25.02.2021                                                                                                                 № 44</w:t>
      </w:r>
    </w:p>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tbl>
      <w:tblPr>
        <w:tblW w:w="123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07"/>
        <w:gridCol w:w="2692"/>
      </w:tblGrid>
      <w:tr>
        <w:trPr/>
        <w:tc>
          <w:tcPr>
            <w:tcW w:w="9607" w:type="dxa"/>
            <w:tcBorders/>
            <w:shd w:fill="auto" w:val="clear"/>
          </w:tcPr>
          <w:p>
            <w:pPr>
              <w:pStyle w:val="Normal"/>
              <w:widowControl w:val="false"/>
              <w:suppressAutoHyphens w:val="true"/>
              <w:spacing w:lineRule="auto" w:line="240" w:before="0" w:after="0"/>
              <w:ind w:hanging="0" w:right="-108"/>
              <w:jc w:val="both"/>
              <w:rPr>
                <w:rFonts w:ascii="Arial" w:hAnsi="Arial" w:eastAsia="Calibri" w:cs="Arial"/>
                <w:sz w:val="24"/>
                <w:szCs w:val="24"/>
                <w:lang w:eastAsia="ru-RU"/>
              </w:rPr>
            </w:pPr>
            <w:r>
              <w:rPr>
                <w:rFonts w:eastAsia="Calibri" w:cs="Arial" w:ascii="Arial" w:hAnsi="Arial"/>
                <w:sz w:val="24"/>
                <w:szCs w:val="24"/>
                <w:lang w:eastAsia="ru-RU"/>
              </w:rPr>
              <w:t>Об утверждении Административного регламента предоставления</w:t>
            </w:r>
          </w:p>
          <w:p>
            <w:pPr>
              <w:pStyle w:val="Normal"/>
              <w:widowControl w:val="false"/>
              <w:suppressAutoHyphens w:val="true"/>
              <w:spacing w:lineRule="auto" w:line="240" w:before="0" w:after="0"/>
              <w:ind w:hanging="0" w:right="-108"/>
              <w:jc w:val="both"/>
              <w:rPr>
                <w:rFonts w:ascii="Arial" w:hAnsi="Arial" w:eastAsia="Calibri" w:cs="Arial"/>
                <w:sz w:val="24"/>
                <w:szCs w:val="24"/>
                <w:lang w:eastAsia="ru-RU"/>
              </w:rPr>
            </w:pPr>
            <w:r>
              <w:rPr>
                <w:rFonts w:eastAsia="Calibri" w:cs="Arial" w:ascii="Arial" w:hAnsi="Arial"/>
                <w:sz w:val="24"/>
                <w:szCs w:val="24"/>
                <w:lang w:eastAsia="ru-RU"/>
              </w:rPr>
              <w:t>муниципальной услуги по выдаче уведомления о соответствии</w:t>
            </w:r>
          </w:p>
          <w:p>
            <w:pPr>
              <w:pStyle w:val="Normal"/>
              <w:widowControl w:val="false"/>
              <w:suppressAutoHyphens w:val="true"/>
              <w:spacing w:lineRule="auto" w:line="240" w:before="0" w:after="0"/>
              <w:ind w:hanging="0" w:right="-108"/>
              <w:jc w:val="both"/>
              <w:rPr>
                <w:rFonts w:ascii="Arial" w:hAnsi="Arial" w:eastAsia="Calibri" w:cs="Arial"/>
                <w:sz w:val="24"/>
                <w:szCs w:val="24"/>
                <w:lang w:eastAsia="ru-RU"/>
              </w:rPr>
            </w:pPr>
            <w:r>
              <w:rPr>
                <w:rFonts w:eastAsia="Calibri" w:cs="Arial" w:ascii="Arial" w:hAnsi="Arial"/>
                <w:sz w:val="24"/>
                <w:szCs w:val="24"/>
                <w:lang w:eastAsia="ru-RU"/>
              </w:rPr>
              <w:t>(несоответствии) построенных или реконструированных объекта</w:t>
            </w:r>
          </w:p>
          <w:p>
            <w:pPr>
              <w:pStyle w:val="Normal"/>
              <w:widowControl w:val="false"/>
              <w:suppressAutoHyphens w:val="true"/>
              <w:spacing w:lineRule="auto" w:line="240" w:before="0" w:after="0"/>
              <w:ind w:hanging="0" w:right="-108"/>
              <w:jc w:val="both"/>
              <w:rPr>
                <w:rFonts w:ascii="Arial" w:hAnsi="Arial" w:eastAsia="Calibri" w:cs="Arial"/>
                <w:sz w:val="24"/>
                <w:szCs w:val="24"/>
                <w:lang w:eastAsia="ru-RU"/>
              </w:rPr>
            </w:pPr>
            <w:r>
              <w:rPr>
                <w:rFonts w:eastAsia="Calibri" w:cs="Arial" w:ascii="Arial" w:hAnsi="Arial"/>
                <w:sz w:val="24"/>
                <w:szCs w:val="24"/>
                <w:lang w:eastAsia="ru-RU"/>
              </w:rPr>
              <w:t>индивидуального жилищного строительства или садового дома</w:t>
            </w:r>
          </w:p>
          <w:p>
            <w:pPr>
              <w:pStyle w:val="Normal"/>
              <w:widowControl w:val="false"/>
              <w:suppressAutoHyphens w:val="true"/>
              <w:spacing w:lineRule="auto" w:line="240" w:before="0" w:after="0"/>
              <w:ind w:hanging="0" w:right="-108"/>
              <w:jc w:val="both"/>
              <w:rPr>
                <w:rFonts w:ascii="Arial" w:hAnsi="Arial" w:eastAsia="Calibri" w:cs="Arial"/>
                <w:sz w:val="24"/>
                <w:szCs w:val="24"/>
                <w:lang w:eastAsia="ru-RU"/>
              </w:rPr>
            </w:pPr>
            <w:r>
              <w:rPr>
                <w:rFonts w:eastAsia="Calibri" w:cs="Arial" w:ascii="Arial" w:hAnsi="Arial"/>
                <w:sz w:val="24"/>
                <w:szCs w:val="24"/>
                <w:lang w:eastAsia="ru-RU"/>
              </w:rPr>
              <w:t>требованиям законодательства о градостроительной деятельности</w:t>
            </w:r>
          </w:p>
        </w:tc>
        <w:tc>
          <w:tcPr>
            <w:tcW w:w="2692" w:type="dxa"/>
            <w:tcBorders/>
            <w:shd w:fill="auto" w:val="clear"/>
          </w:tcPr>
          <w:p>
            <w:pPr>
              <w:pStyle w:val="Normal"/>
              <w:widowControl w:val="false"/>
              <w:suppressAutoHyphens w:val="true"/>
              <w:spacing w:lineRule="auto" w:line="240" w:before="0" w:after="0"/>
              <w:jc w:val="both"/>
              <w:rPr>
                <w:rFonts w:ascii="Arial" w:hAnsi="Arial" w:eastAsia="Calibri" w:cs="Arial"/>
                <w:sz w:val="24"/>
                <w:szCs w:val="24"/>
                <w:lang w:eastAsia="ru-RU"/>
              </w:rPr>
            </w:pPr>
            <w:r>
              <w:rPr>
                <w:rFonts w:eastAsia="Calibri" w:cs="Arial" w:ascii="Arial" w:hAnsi="Arial"/>
                <w:sz w:val="24"/>
                <w:szCs w:val="24"/>
                <w:lang w:eastAsia="ru-RU"/>
              </w:rPr>
            </w:r>
          </w:p>
        </w:tc>
      </w:tr>
    </w:tbl>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firstLine="709"/>
        <w:jc w:val="both"/>
        <w:rPr/>
      </w:pPr>
      <w:r>
        <w:rPr>
          <w:rFonts w:eastAsia="Calibri" w:cs="Arial" w:ascii="Arial" w:hAnsi="Arial"/>
          <w:sz w:val="24"/>
          <w:szCs w:val="24"/>
          <w:lang w:eastAsia="ru-RU"/>
        </w:rPr>
        <w:t xml:space="preserve">В соответствии с Градостроительным </w:t>
      </w:r>
      <w:hyperlink r:id="rId2">
        <w:r>
          <w:rPr>
            <w:rStyle w:val="ListLabel1"/>
            <w:rFonts w:eastAsia="Calibri" w:cs="Arial" w:ascii="Arial" w:hAnsi="Arial"/>
            <w:sz w:val="24"/>
            <w:szCs w:val="24"/>
            <w:lang w:eastAsia="ru-RU"/>
          </w:rPr>
          <w:t>кодексом</w:t>
        </w:r>
      </w:hyperlink>
      <w:r>
        <w:rPr>
          <w:rFonts w:eastAsia="Calibri" w:cs="Arial" w:ascii="Arial" w:hAnsi="Arial"/>
          <w:sz w:val="24"/>
          <w:szCs w:val="24"/>
          <w:lang w:eastAsia="ru-RU"/>
        </w:rPr>
        <w:t xml:space="preserve"> Российской Федерации, Федеральным </w:t>
      </w:r>
      <w:hyperlink r:id="rId3">
        <w:r>
          <w:rPr>
            <w:rStyle w:val="ListLabel1"/>
            <w:rFonts w:eastAsia="Calibri" w:cs="Arial" w:ascii="Arial" w:hAnsi="Arial"/>
            <w:sz w:val="24"/>
            <w:szCs w:val="24"/>
            <w:lang w:eastAsia="ru-RU"/>
          </w:rPr>
          <w:t>законом</w:t>
        </w:r>
      </w:hyperlink>
      <w:r>
        <w:rPr>
          <w:rFonts w:eastAsia="Calibri" w:cs="Arial" w:ascii="Arial" w:hAnsi="Arial"/>
          <w:sz w:val="24"/>
          <w:szCs w:val="24"/>
          <w:lang w:eastAsia="ru-RU"/>
        </w:rPr>
        <w:t xml:space="preserve"> от 27.07.2010 № 210-ФЗ «Об организации предоставления государственных и муниципальных услуг», </w:t>
      </w:r>
      <w:hyperlink r:id="rId4">
        <w:r>
          <w:rPr>
            <w:rStyle w:val="ListLabel1"/>
            <w:rFonts w:eastAsia="Calibri" w:cs="Arial" w:ascii="Arial" w:hAnsi="Arial"/>
            <w:sz w:val="24"/>
            <w:szCs w:val="24"/>
            <w:lang w:eastAsia="ru-RU"/>
          </w:rPr>
          <w:t>постановлением</w:t>
        </w:r>
      </w:hyperlink>
      <w:r>
        <w:rPr>
          <w:rFonts w:eastAsia="Calibri" w:cs="Arial" w:ascii="Arial" w:hAnsi="Arial"/>
          <w:sz w:val="24"/>
          <w:szCs w:val="24"/>
          <w:lang w:eastAsia="ru-RU"/>
        </w:rPr>
        <w:t xml:space="preserve"> Правительства Российской Федерации от 30.04.2014 № 403 «Об исчерпывающем перечне процедур в сфере жилищного строительства», </w:t>
      </w:r>
      <w:r>
        <w:rPr>
          <w:rFonts w:eastAsia="Calibri" w:cs="Arial" w:ascii="Arial" w:hAnsi="Arial"/>
          <w:bCs/>
          <w:sz w:val="24"/>
          <w:szCs w:val="24"/>
          <w:lang w:eastAsia="ru-RU"/>
        </w:rPr>
        <w:t>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руководствуясь ст.34 Устава города Шарыпово,</w:t>
      </w:r>
    </w:p>
    <w:p>
      <w:pPr>
        <w:pStyle w:val="Normal"/>
        <w:widowControl w:val="false"/>
        <w:suppressAutoHyphens w:val="true"/>
        <w:spacing w:lineRule="auto" w:line="240" w:before="0" w:after="0"/>
        <w:jc w:val="both"/>
        <w:rPr>
          <w:rFonts w:ascii="Arial" w:hAnsi="Arial" w:eastAsia="Calibri" w:cs="Arial"/>
          <w:sz w:val="24"/>
          <w:szCs w:val="24"/>
          <w:lang w:eastAsia="ru-RU"/>
        </w:rPr>
      </w:pPr>
      <w:r>
        <w:rPr>
          <w:rFonts w:eastAsia="Calibri" w:cs="Arial" w:ascii="Arial" w:hAnsi="Arial"/>
          <w:sz w:val="24"/>
          <w:szCs w:val="24"/>
          <w:lang w:eastAsia="ru-RU"/>
        </w:rPr>
        <w:t>ПОСТАНОВЛЯЮ:</w:t>
      </w:r>
    </w:p>
    <w:p>
      <w:pPr>
        <w:pStyle w:val="Normal"/>
        <w:widowControl w:val="false"/>
        <w:tabs>
          <w:tab w:val="clear" w:pos="708"/>
          <w:tab w:val="left" w:pos="709" w:leader="none"/>
          <w:tab w:val="left" w:pos="851" w:leader="none"/>
          <w:tab w:val="left" w:pos="1134" w:leader="none"/>
        </w:tabs>
        <w:suppressAutoHyphens w:val="true"/>
        <w:spacing w:lineRule="auto" w:line="240" w:before="0" w:after="0"/>
        <w:ind w:firstLine="709"/>
        <w:jc w:val="both"/>
        <w:rPr/>
      </w:pPr>
      <w:r>
        <w:rPr>
          <w:rFonts w:eastAsia="Calibri" w:cs="Arial" w:ascii="Arial" w:hAnsi="Arial"/>
          <w:sz w:val="24"/>
          <w:szCs w:val="24"/>
          <w:lang w:eastAsia="ru-RU"/>
        </w:rPr>
        <w:t xml:space="preserve">1. Утвердить Административный </w:t>
      </w:r>
      <w:hyperlink w:anchor="Par27">
        <w:r>
          <w:rPr>
            <w:rStyle w:val="ListLabel1"/>
            <w:rFonts w:eastAsia="Calibri" w:cs="Arial" w:ascii="Arial" w:hAnsi="Arial"/>
            <w:sz w:val="24"/>
            <w:szCs w:val="24"/>
            <w:lang w:eastAsia="ru-RU"/>
          </w:rPr>
          <w:t>регламент</w:t>
        </w:r>
      </w:hyperlink>
      <w:r>
        <w:rPr>
          <w:rFonts w:eastAsia="Calibri" w:cs="Arial" w:ascii="Arial" w:hAnsi="Arial"/>
          <w:sz w:val="24"/>
          <w:szCs w:val="24"/>
          <w:lang w:eastAsia="ru-RU"/>
        </w:rPr>
        <w:t xml:space="preserve"> предоставления муниципальной услуги по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к настоящему постановлению.</w:t>
      </w:r>
    </w:p>
    <w:p>
      <w:pPr>
        <w:pStyle w:val="Normal"/>
        <w:widowControl w:val="false"/>
        <w:suppressAutoHyphens w:val="true"/>
        <w:spacing w:lineRule="auto" w:line="240" w:before="0" w:after="0"/>
        <w:ind w:firstLine="709" w:left="57"/>
        <w:jc w:val="both"/>
        <w:rPr>
          <w:rFonts w:ascii="Arial" w:hAnsi="Arial" w:eastAsia="Calibri" w:cs="Arial"/>
          <w:sz w:val="24"/>
          <w:szCs w:val="24"/>
          <w:lang w:eastAsia="ru-RU"/>
        </w:rPr>
      </w:pPr>
      <w:r>
        <w:rPr>
          <w:rFonts w:eastAsia="Calibri" w:cs="Arial" w:ascii="Arial" w:hAnsi="Arial"/>
          <w:sz w:val="24"/>
          <w:szCs w:val="24"/>
          <w:lang w:eastAsia="ru-RU"/>
        </w:rPr>
        <w:t xml:space="preserve">2. Контроль за выполнением настоящего постановления возложить на </w:t>
      </w:r>
      <w:r>
        <w:rPr>
          <w:rFonts w:eastAsia="Times New Roman" w:cs="Arial" w:ascii="Arial" w:hAnsi="Arial"/>
          <w:sz w:val="24"/>
          <w:szCs w:val="24"/>
          <w:lang w:eastAsia="ru-RU"/>
        </w:rPr>
        <w:t>начальника отдела архитектуры и градостроительства Администрации города Шарыпово – главного архитектора Васяеву К.В.</w:t>
      </w:r>
      <w:r>
        <w:rPr>
          <w:rFonts w:eastAsia="Calibri" w:cs="Arial" w:ascii="Arial" w:hAnsi="Arial"/>
          <w:sz w:val="24"/>
          <w:szCs w:val="24"/>
          <w:lang w:eastAsia="ru-RU"/>
        </w:rPr>
        <w:tab/>
      </w:r>
    </w:p>
    <w:p>
      <w:pPr>
        <w:pStyle w:val="Normal"/>
        <w:widowControl w:val="false"/>
        <w:suppressAutoHyphens w:val="true"/>
        <w:spacing w:lineRule="auto" w:line="240" w:before="0" w:after="0"/>
        <w:ind w:firstLine="709" w:left="57"/>
        <w:jc w:val="both"/>
        <w:rPr>
          <w:rFonts w:ascii="Arial" w:hAnsi="Arial" w:eastAsia="Calibri" w:cs="Arial"/>
          <w:sz w:val="24"/>
          <w:szCs w:val="24"/>
          <w:lang w:eastAsia="ru-RU"/>
        </w:rPr>
      </w:pPr>
      <w:r>
        <w:rPr>
          <w:rFonts w:eastAsia="Calibri" w:cs="Arial" w:ascii="Arial" w:hAnsi="Arial"/>
          <w:sz w:val="24"/>
          <w:szCs w:val="24"/>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Normal"/>
        <w:widowControl w:val="false"/>
        <w:suppressAutoHyphens w:val="true"/>
        <w:spacing w:lineRule="auto" w:line="240" w:before="0" w:afterAutospacing="1"/>
        <w:ind w:firstLine="709" w:left="57" w:right="-227"/>
        <w:jc w:val="both"/>
        <w:rPr>
          <w:rFonts w:ascii="Arial" w:hAnsi="Arial" w:eastAsia="Calibri" w:cs="Arial"/>
          <w:sz w:val="24"/>
          <w:szCs w:val="24"/>
          <w:lang w:eastAsia="ru-RU"/>
        </w:rPr>
      </w:pPr>
      <w:r>
        <w:rPr>
          <w:rFonts w:eastAsia="Calibri" w:cs="Arial" w:ascii="Arial" w:hAnsi="Arial"/>
          <w:sz w:val="24"/>
          <w:szCs w:val="24"/>
          <w:lang w:eastAsia="ru-RU"/>
        </w:rPr>
      </w:r>
    </w:p>
    <w:p>
      <w:pPr>
        <w:sectPr>
          <w:type w:val="nextPage"/>
          <w:pgSz w:w="11906" w:h="16838"/>
          <w:pgMar w:left="1701" w:right="851" w:gutter="0" w:header="0" w:top="1134" w:footer="0" w:bottom="567"/>
          <w:pgNumType w:fmt="decimal"/>
          <w:formProt w:val="false"/>
          <w:textDirection w:val="lrTb"/>
          <w:docGrid w:type="default" w:linePitch="100" w:charSpace="4096"/>
        </w:sectPr>
        <w:pStyle w:val="Normal"/>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t xml:space="preserve">Глава города Шарыпово                                       </w:t>
        <w:tab/>
        <w:tab/>
        <w:tab/>
        <w:t>Н.А. Петровская</w:t>
      </w:r>
    </w:p>
    <w:p>
      <w:pPr>
        <w:pStyle w:val="Normal"/>
        <w:widowControl w:val="false"/>
        <w:shd w:val="clear" w:color="auto" w:fill="FFFFFF"/>
        <w:tabs>
          <w:tab w:val="clear" w:pos="708"/>
          <w:tab w:val="left" w:pos="7474" w:leader="none"/>
        </w:tabs>
        <w:suppressAutoHyphens w:val="true"/>
        <w:spacing w:lineRule="auto" w:line="240" w:before="0" w:after="0"/>
        <w:ind w:firstLine="709" w:left="5245"/>
        <w:rPr>
          <w:rFonts w:ascii="Arial" w:hAnsi="Arial" w:eastAsia="Calibri" w:cs="Arial"/>
          <w:sz w:val="24"/>
          <w:szCs w:val="24"/>
          <w:lang w:eastAsia="ru-RU"/>
        </w:rPr>
      </w:pPr>
      <w:r>
        <w:rPr>
          <w:rFonts w:eastAsia="Times New Roman" w:cs="Arial" w:ascii="Arial" w:hAnsi="Arial"/>
          <w:spacing w:val="-3"/>
          <w:sz w:val="24"/>
          <w:szCs w:val="24"/>
          <w:lang w:eastAsia="ru-RU"/>
        </w:rPr>
        <w:t>Приложение к Постановлению</w:t>
        <w:br/>
      </w:r>
      <w:r>
        <w:rPr>
          <w:rFonts w:eastAsia="Times New Roman" w:cs="Arial" w:ascii="Arial" w:hAnsi="Arial"/>
          <w:spacing w:val="-5"/>
          <w:sz w:val="24"/>
          <w:szCs w:val="24"/>
          <w:lang w:eastAsia="ru-RU"/>
        </w:rPr>
        <w:t>Администрации города Шарыпово</w:t>
        <w:br/>
      </w:r>
      <w:r>
        <w:rPr>
          <w:rFonts w:eastAsia="Times New Roman" w:cs="Arial" w:ascii="Arial" w:hAnsi="Arial"/>
          <w:sz w:val="24"/>
          <w:szCs w:val="24"/>
          <w:lang w:eastAsia="ru-RU"/>
        </w:rPr>
        <w:t>от 25.02.2021 № 44</w:t>
      </w:r>
    </w:p>
    <w:p>
      <w:pPr>
        <w:pStyle w:val="Normal"/>
        <w:widowControl w:val="false"/>
        <w:suppressAutoHyphens w:val="true"/>
        <w:spacing w:lineRule="auto" w:line="240" w:before="0" w:after="0"/>
        <w:ind w:firstLine="709"/>
        <w:jc w:val="center"/>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uppressAutoHyphens w:val="true"/>
        <w:spacing w:lineRule="auto" w:line="240" w:before="0" w:after="0"/>
        <w:ind w:firstLine="709"/>
        <w:jc w:val="center"/>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widowControl w:val="false"/>
        <w:suppressAutoHyphens w:val="true"/>
        <w:spacing w:lineRule="auto" w:line="240" w:before="0" w:after="0"/>
        <w:ind w:firstLine="709"/>
        <w:jc w:val="center"/>
        <w:rPr>
          <w:rFonts w:ascii="Arial" w:hAnsi="Arial" w:eastAsia="Calibri" w:cs="Arial"/>
          <w:sz w:val="24"/>
          <w:szCs w:val="24"/>
          <w:lang w:eastAsia="ru-RU"/>
        </w:rPr>
      </w:pPr>
      <w:r>
        <w:rPr>
          <w:rFonts w:eastAsia="Times New Roman" w:cs="Arial" w:ascii="Arial" w:hAnsi="Arial"/>
          <w:sz w:val="24"/>
          <w:szCs w:val="24"/>
          <w:lang w:eastAsia="ru-RU"/>
        </w:rPr>
        <w:t>Административный регламент</w:t>
      </w:r>
    </w:p>
    <w:p>
      <w:pPr>
        <w:pStyle w:val="Normal"/>
        <w:widowControl w:val="false"/>
        <w:suppressAutoHyphens w:val="true"/>
        <w:spacing w:lineRule="auto" w:line="240" w:before="0" w:after="0"/>
        <w:ind w:hanging="0" w:right="-108"/>
        <w:jc w:val="both"/>
        <w:rPr>
          <w:rFonts w:ascii="Arial" w:hAnsi="Arial" w:eastAsia="Calibri" w:cs="Arial"/>
          <w:sz w:val="24"/>
          <w:szCs w:val="24"/>
          <w:lang w:eastAsia="ru-RU"/>
        </w:rPr>
      </w:pPr>
      <w:r>
        <w:rPr>
          <w:rFonts w:eastAsia="Calibri" w:cs="Arial" w:ascii="Arial" w:hAnsi="Arial"/>
          <w:sz w:val="24"/>
          <w:szCs w:val="24"/>
          <w:lang w:eastAsia="ru-RU"/>
        </w:rPr>
        <w:t>предоставления муниципальной услуги по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widowControl w:val="false"/>
        <w:shd w:val="clear" w:color="auto" w:fill="FFFFFF"/>
        <w:suppressAutoHyphens w:val="true"/>
        <w:spacing w:lineRule="auto" w:line="240" w:before="274" w:after="0"/>
        <w:ind w:firstLine="709" w:left="19"/>
        <w:jc w:val="center"/>
        <w:rPr>
          <w:rFonts w:ascii="Arial" w:hAnsi="Arial" w:eastAsia="Calibri" w:cs="Arial"/>
          <w:sz w:val="24"/>
          <w:szCs w:val="24"/>
          <w:lang w:eastAsia="ru-RU"/>
        </w:rPr>
      </w:pPr>
      <w:r>
        <w:rPr>
          <w:rFonts w:eastAsia="Calibri" w:cs="Arial" w:ascii="Arial" w:hAnsi="Arial"/>
          <w:bCs/>
          <w:spacing w:val="-5"/>
          <w:sz w:val="24"/>
          <w:szCs w:val="24"/>
          <w:lang w:eastAsia="ru-RU"/>
        </w:rPr>
        <w:t xml:space="preserve">1. </w:t>
      </w:r>
      <w:r>
        <w:rPr>
          <w:rFonts w:eastAsia="Times New Roman" w:cs="Arial" w:ascii="Arial" w:hAnsi="Arial"/>
          <w:bCs/>
          <w:spacing w:val="-5"/>
          <w:sz w:val="24"/>
          <w:szCs w:val="24"/>
          <w:lang w:eastAsia="ru-RU"/>
        </w:rPr>
        <w:t>Общие положения.</w:t>
      </w:r>
    </w:p>
    <w:p>
      <w:pPr>
        <w:pStyle w:val="Normal"/>
        <w:suppressAutoHyphens w:val="true"/>
        <w:spacing w:lineRule="auto" w:line="240" w:before="0" w:after="0"/>
        <w:ind w:firstLine="709"/>
        <w:jc w:val="both"/>
        <w:rPr>
          <w:rFonts w:ascii="Arial" w:hAnsi="Arial" w:eastAsia="Calibri" w:cs="Arial"/>
          <w:b/>
          <w:bCs/>
          <w:spacing w:val="-11"/>
          <w:sz w:val="24"/>
          <w:szCs w:val="24"/>
          <w:lang w:eastAsia="ru-RU"/>
        </w:rPr>
      </w:pPr>
      <w:r>
        <w:rPr>
          <w:rFonts w:eastAsia="Calibri" w:cs="Arial" w:ascii="Arial" w:hAnsi="Arial"/>
          <w:b/>
          <w:bCs/>
          <w:spacing w:val="-11"/>
          <w:sz w:val="24"/>
          <w:szCs w:val="24"/>
          <w:lang w:eastAsia="ru-RU"/>
        </w:rPr>
      </w:r>
    </w:p>
    <w:p>
      <w:pPr>
        <w:pStyle w:val="Normal"/>
        <w:widowControl w:val="false"/>
        <w:numPr>
          <w:ilvl w:val="1"/>
          <w:numId w:val="2"/>
        </w:numPr>
        <w:suppressAutoHyphens w:val="true"/>
        <w:spacing w:lineRule="auto" w:line="240" w:before="0" w:after="0"/>
        <w:ind w:firstLine="709"/>
        <w:contextualSpacing/>
        <w:jc w:val="both"/>
        <w:rPr>
          <w:rFonts w:ascii="Arial" w:hAnsi="Arial" w:eastAsia="Times New Roman" w:cs="Arial"/>
          <w:sz w:val="24"/>
          <w:szCs w:val="24"/>
          <w:lang w:val="en-US" w:eastAsia="ru-RU"/>
        </w:rPr>
      </w:pPr>
      <w:r>
        <w:rPr>
          <w:rFonts w:eastAsia="Times New Roman" w:cs="Arial" w:ascii="Arial" w:hAnsi="Arial"/>
          <w:sz w:val="24"/>
          <w:szCs w:val="24"/>
          <w:lang w:val="en-US" w:eastAsia="ru-RU"/>
        </w:rPr>
        <w:t>Предмет регулирования административного регламента.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Настоящий административный</w:t>
      </w:r>
      <w:r>
        <w:rPr>
          <w:rFonts w:eastAsia="Calibri" w:cs="Arial" w:ascii="Arial" w:hAnsi="Arial"/>
          <w:color w:val="000000"/>
          <w:sz w:val="24"/>
          <w:szCs w:val="24"/>
          <w:lang w:eastAsia="ru-RU"/>
        </w:rPr>
        <w:t xml:space="preserve"> регламент (далее – Регламент) устанавливает порядок и стандарт предоставления </w:t>
      </w:r>
      <w:r>
        <w:rPr>
          <w:rFonts w:eastAsia="Times New Roman" w:cs="Arial" w:ascii="Arial" w:hAnsi="Arial"/>
          <w:sz w:val="24"/>
          <w:szCs w:val="24"/>
          <w:lang w:eastAsia="ru-RU"/>
        </w:rPr>
        <w:t>отделом архитектуры и градостроительства Администрации города Шарыпово</w:t>
      </w:r>
      <w:r>
        <w:rPr>
          <w:rFonts w:eastAsia="Calibri" w:cs="Arial" w:ascii="Arial" w:hAnsi="Arial"/>
          <w:color w:val="000000"/>
          <w:sz w:val="24"/>
          <w:szCs w:val="24"/>
          <w:lang w:eastAsia="ru-RU"/>
        </w:rPr>
        <w:t xml:space="preserve"> (далее – </w:t>
      </w:r>
      <w:r>
        <w:rPr>
          <w:rFonts w:eastAsia="Calibri" w:cs="Arial" w:ascii="Arial" w:hAnsi="Arial"/>
          <w:sz w:val="24"/>
          <w:szCs w:val="24"/>
          <w:lang w:eastAsia="ru-RU"/>
        </w:rPr>
        <w:t>ОАиГ Администрации г. Шарыпово</w:t>
      </w:r>
      <w:r>
        <w:rPr>
          <w:rFonts w:eastAsia="Calibri" w:cs="Arial" w:ascii="Arial" w:hAnsi="Arial"/>
          <w:color w:val="000000"/>
          <w:sz w:val="24"/>
          <w:szCs w:val="24"/>
          <w:lang w:eastAsia="ru-RU"/>
        </w:rPr>
        <w:t xml:space="preserve">) муниципальной услуги </w:t>
      </w:r>
      <w:r>
        <w:rPr>
          <w:rFonts w:eastAsia="Calibri" w:cs="Arial" w:ascii="Arial" w:hAnsi="Arial"/>
          <w:sz w:val="24"/>
          <w:szCs w:val="24"/>
          <w:lang w:eastAsia="ru-RU"/>
        </w:rPr>
        <w:t xml:space="preserve">по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(далее также – объект) требованиям законодательства о градостроительной деятельности (далее – Услуга).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1.2. Уведомителем (далее заявителем) при предоставлении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объекта индивидуального жилищного строительства или садового дома. Застройщик вправе передать свои функции, предусмотренные законодательством о градостроительной деятельности, техническому заказчику. От имени застройщика вправе обратиться его уполномоченный представитель.</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Услуга предоставляется ОАиГ Администрации города Шарыпово.</w:t>
      </w:r>
    </w:p>
    <w:p>
      <w:pPr>
        <w:pStyle w:val="Normal"/>
        <w:widowControl w:val="false"/>
        <w:suppressAutoHyphens w:val="true"/>
        <w:spacing w:lineRule="auto" w:line="240" w:before="0" w:after="0"/>
        <w:ind w:firstLine="709"/>
        <w:jc w:val="both"/>
        <w:rPr>
          <w:rFonts w:ascii="Arial" w:hAnsi="Arial" w:eastAsia="Calibri" w:cs="Arial"/>
          <w:spacing w:val="-1"/>
          <w:sz w:val="24"/>
          <w:szCs w:val="24"/>
          <w:lang w:eastAsia="ru-RU"/>
        </w:rPr>
      </w:pPr>
      <w:bookmarkStart w:id="0" w:name="Par7"/>
      <w:bookmarkEnd w:id="0"/>
      <w:r>
        <w:rPr>
          <w:rFonts w:eastAsia="Calibri" w:cs="Arial" w:ascii="Arial" w:hAnsi="Arial"/>
          <w:spacing w:val="-5"/>
          <w:sz w:val="24"/>
          <w:szCs w:val="24"/>
          <w:lang w:eastAsia="ru-RU"/>
        </w:rPr>
        <w:t xml:space="preserve">1.3. </w:t>
      </w:r>
      <w:r>
        <w:rPr>
          <w:rFonts w:eastAsia="Calibri" w:cs="Arial" w:ascii="Arial" w:hAnsi="Arial"/>
          <w:sz w:val="24"/>
          <w:szCs w:val="24"/>
          <w:lang w:eastAsia="ru-RU"/>
        </w:rPr>
        <w:t>Информирование о порядке предоставления муниципальной услуги: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1.3.1. Информация о месте нахождения и графике  работы Отдела архитектуры и градостроительства  Администрации города Шарыпово по предоставлению муниципальной услуги (далее ОАиГ Администрации               города Шарыпово):</w:t>
      </w:r>
    </w:p>
    <w:p>
      <w:pPr>
        <w:pStyle w:val="Normal"/>
        <w:widowControl w:val="false"/>
        <w:tabs>
          <w:tab w:val="clear" w:pos="708"/>
          <w:tab w:val="left" w:pos="999" w:leader="none"/>
        </w:tabs>
        <w:suppressAutoHyphens w:val="true"/>
        <w:spacing w:lineRule="auto" w:line="240" w:before="0" w:after="0"/>
        <w:ind w:firstLine="709" w:right="40"/>
        <w:rPr>
          <w:rFonts w:ascii="Arial" w:hAnsi="Arial" w:eastAsia="Times New Roman" w:cs="Arial"/>
          <w:sz w:val="24"/>
          <w:szCs w:val="24"/>
          <w:lang w:eastAsia="ru-RU"/>
        </w:rPr>
      </w:pPr>
      <w:r>
        <w:rPr>
          <w:rFonts w:eastAsia="Times New Roman" w:cs="Arial" w:ascii="Arial" w:hAnsi="Arial"/>
          <w:sz w:val="24"/>
          <w:szCs w:val="24"/>
          <w:lang w:eastAsia="ru-RU"/>
        </w:rPr>
        <w:t xml:space="preserve">     </w:t>
      </w:r>
      <w:r>
        <w:rPr>
          <w:rFonts w:eastAsia="Times New Roman" w:cs="Arial" w:ascii="Arial" w:hAnsi="Arial"/>
          <w:sz w:val="24"/>
          <w:szCs w:val="24"/>
          <w:lang w:eastAsia="ru-RU"/>
        </w:rPr>
        <w:t>График работы ОАиГ Администрации города Шарыпово:</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 xml:space="preserve">Понедельник - пятница с 8.00 до 17.00 </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 xml:space="preserve">Обеденный перерыв с 12.00 до 13.00 </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Выходные дни - суббота, воскресенье.</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 xml:space="preserve">Прием граждан: понедельник - четверг с 8.00 до 12.00 </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Пятница не приемный день для граждан</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 xml:space="preserve">Обработка документов: понедельник - четверг с 13.00 до 17.00 </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Выездной день: пятница с 8.00 до 17.00 .</w:t>
      </w:r>
    </w:p>
    <w:p>
      <w:pPr>
        <w:pStyle w:val="Normal"/>
        <w:widowControl w:val="false"/>
        <w:suppressAutoHyphens w:val="true"/>
        <w:spacing w:lineRule="auto" w:line="240" w:before="0" w:after="0"/>
        <w:ind w:firstLine="709"/>
        <w:jc w:val="both"/>
        <w:rPr/>
      </w:pPr>
      <w:r>
        <w:rPr>
          <w:rFonts w:eastAsia="Calibri" w:cs="Arial" w:ascii="Arial" w:hAnsi="Arial"/>
          <w:sz w:val="24"/>
          <w:szCs w:val="24"/>
          <w:lang w:eastAsia="ru-RU"/>
        </w:rPr>
        <w:t xml:space="preserve">Электронный адрес почты в информационно-телекоммуникационной сети Интернет:  </w:t>
      </w:r>
      <w:hyperlink r:id="rId5">
        <w:r>
          <w:rPr>
            <w:rStyle w:val="ListLabel2"/>
            <w:rFonts w:eastAsia="Calibri" w:cs="Arial" w:ascii="Arial" w:hAnsi="Arial"/>
            <w:sz w:val="24"/>
            <w:szCs w:val="24"/>
            <w:lang w:val="fr-FR"/>
          </w:rPr>
          <w:t>shoaig</w:t>
        </w:r>
        <w:r>
          <w:rPr>
            <w:rStyle w:val="ListLabel2"/>
            <w:rFonts w:eastAsia="Calibri" w:cs="Arial" w:ascii="Arial" w:hAnsi="Arial"/>
            <w:sz w:val="24"/>
            <w:szCs w:val="24"/>
          </w:rPr>
          <w:t>@</w:t>
        </w:r>
        <w:r>
          <w:rPr>
            <w:rStyle w:val="ListLabel2"/>
            <w:rFonts w:eastAsia="Calibri" w:cs="Arial" w:ascii="Arial" w:hAnsi="Arial"/>
            <w:sz w:val="24"/>
            <w:szCs w:val="24"/>
            <w:lang w:val="fr-FR"/>
          </w:rPr>
          <w:t>mail.ru</w:t>
        </w:r>
      </w:hyperlink>
      <w:r>
        <w:rPr>
          <w:rFonts w:eastAsia="Calibri" w:cs="Arial" w:ascii="Arial" w:hAnsi="Arial"/>
          <w:sz w:val="24"/>
          <w:szCs w:val="24"/>
        </w:rPr>
        <w:t>.</w:t>
      </w:r>
    </w:p>
    <w:p>
      <w:pPr>
        <w:pStyle w:val="Normal"/>
        <w:widowControl w:val="false"/>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Местонахождение: Российская Федерация, Красноярский край, г.Шарыпово, ул.Горького,12.</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rPr>
        <w:t>Контактный телефон/факс: 8 (39153)34093.</w:t>
      </w:r>
    </w:p>
    <w:p>
      <w:pPr>
        <w:pStyle w:val="Normal"/>
        <w:widowControl w:val="false"/>
        <w:tabs>
          <w:tab w:val="clear" w:pos="708"/>
          <w:tab w:val="left" w:pos="142" w:leader="none"/>
        </w:tabs>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pacing w:val="-1"/>
          <w:sz w:val="24"/>
          <w:szCs w:val="24"/>
          <w:lang w:eastAsia="ru-RU"/>
        </w:rPr>
        <w:t xml:space="preserve">1.3.2. </w:t>
      </w:r>
      <w:r>
        <w:rPr>
          <w:rFonts w:eastAsia="Calibri" w:cs="Arial" w:ascii="Arial" w:hAnsi="Arial"/>
          <w:sz w:val="24"/>
          <w:szCs w:val="24"/>
          <w:lang w:eastAsia="ru-RU"/>
        </w:rPr>
        <w:t xml:space="preserve">Органы, взаимодействующие в процессе предоставления муниципальной услуги: </w:t>
      </w:r>
    </w:p>
    <w:p>
      <w:pPr>
        <w:pStyle w:val="Normal"/>
        <w:tabs>
          <w:tab w:val="clear" w:pos="708"/>
          <w:tab w:val="left" w:pos="142" w:leader="none"/>
        </w:tabs>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 Краевое государственное бюджетное учреждение «Многофункциональный центр города Шарыпово» (далее - КГБУ МФЦ г.Шарыпово), расположенное по адресу: г. Шарыпово, 6 микрорайон, 16, помещение 1,  телефон 8(39153) 4-03-22,</w:t>
      </w:r>
    </w:p>
    <w:p>
      <w:pPr>
        <w:pStyle w:val="Normal"/>
        <w:tabs>
          <w:tab w:val="clear" w:pos="708"/>
          <w:tab w:val="left" w:pos="142" w:leader="none"/>
        </w:tabs>
        <w:suppressAutoHyphens w:val="true"/>
        <w:spacing w:lineRule="auto" w:line="240" w:before="0" w:after="0"/>
        <w:jc w:val="both"/>
        <w:rPr>
          <w:rFonts w:ascii="Arial" w:hAnsi="Arial" w:eastAsia="Calibri" w:cs="Arial"/>
          <w:sz w:val="24"/>
          <w:szCs w:val="24"/>
        </w:rPr>
      </w:pPr>
      <w:r>
        <w:rPr>
          <w:rFonts w:eastAsia="Calibri" w:cs="Arial" w:ascii="Arial" w:hAnsi="Arial"/>
          <w:sz w:val="24"/>
          <w:szCs w:val="24"/>
        </w:rPr>
        <w:t xml:space="preserve">режим работы: </w:t>
      </w:r>
    </w:p>
    <w:p>
      <w:pPr>
        <w:pStyle w:val="Normal"/>
        <w:tabs>
          <w:tab w:val="clear" w:pos="708"/>
          <w:tab w:val="left" w:pos="142" w:leader="none"/>
        </w:tabs>
        <w:suppressAutoHyphens w:val="true"/>
        <w:spacing w:lineRule="auto" w:line="240" w:before="0" w:after="0"/>
        <w:rPr>
          <w:rFonts w:ascii="Arial" w:hAnsi="Arial" w:eastAsia="Calibri" w:cs="Arial"/>
          <w:sz w:val="24"/>
          <w:szCs w:val="24"/>
        </w:rPr>
      </w:pPr>
      <w:r>
        <w:rPr>
          <w:rFonts w:eastAsia="Calibri" w:cs="Arial" w:ascii="Arial" w:hAnsi="Arial"/>
          <w:sz w:val="24"/>
          <w:szCs w:val="24"/>
        </w:rPr>
        <w:t>пн: 9:00 - 18:00</w:t>
        <w:br/>
        <w:t>вт: 9:00 - 20:00</w:t>
        <w:br/>
        <w:t>ср: 9:00 - 18:00</w:t>
        <w:br/>
        <w:t>чт: 9:00 - 20:00</w:t>
        <w:br/>
        <w:t>пт: 8:00 - 18:00</w:t>
        <w:br/>
        <w:t>сб: 8:00 - 17:00</w:t>
        <w:br/>
        <w:t>вс: выходной.</w:t>
      </w:r>
    </w:p>
    <w:p>
      <w:pPr>
        <w:pStyle w:val="Normal"/>
        <w:tabs>
          <w:tab w:val="clear" w:pos="708"/>
          <w:tab w:val="left" w:pos="142" w:leader="none"/>
        </w:tabs>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 Филиал Краевого государственного бюджетного учреждения «Многофункциональный центр города Шарыпово», расположенный по адресу: Красноярский край, г.Шарыпово, гп Дубинино, ул. Комсомольская, 28А;</w:t>
      </w:r>
    </w:p>
    <w:p>
      <w:pPr>
        <w:pStyle w:val="Normal"/>
        <w:widowControl w:val="false"/>
        <w:tabs>
          <w:tab w:val="clear" w:pos="708"/>
          <w:tab w:val="left" w:pos="142" w:leader="none"/>
          <w:tab w:val="left" w:pos="999" w:leader="none"/>
        </w:tabs>
        <w:suppressAutoHyphens w:val="true"/>
        <w:spacing w:lineRule="auto" w:line="240" w:before="0" w:after="0"/>
        <w:ind w:firstLine="709" w:right="40"/>
        <w:jc w:val="both"/>
        <w:rPr>
          <w:rFonts w:ascii="Arial" w:hAnsi="Arial" w:eastAsia="Times New Roman" w:cs="Arial"/>
          <w:sz w:val="24"/>
          <w:szCs w:val="24"/>
          <w:lang w:eastAsia="ru-RU"/>
        </w:rPr>
      </w:pPr>
      <w:r>
        <w:rPr>
          <w:rFonts w:eastAsia="Times New Roman" w:cs="Arial" w:ascii="Arial" w:hAnsi="Arial"/>
          <w:sz w:val="24"/>
          <w:szCs w:val="24"/>
          <w:lang w:eastAsia="ru-RU"/>
        </w:rPr>
        <w:t>- Комитет по управлению муниципальным имуществом и земельными отношениями Администрации г. Шарыпово (далее - КУМИ Администрации г. Шарыпово), расположенный по адресу: г. Шарыпово ул. Горького, 12, тел. 8(39153) 34-0-95; график работы: с 8.00 до 17.00, с перерывом на обед с 12.00 до 13.00, выходные дни: суббота, воскресенье;</w:t>
      </w:r>
    </w:p>
    <w:p>
      <w:pPr>
        <w:pStyle w:val="Normal"/>
        <w:tabs>
          <w:tab w:val="clear" w:pos="708"/>
          <w:tab w:val="left" w:pos="142" w:leader="none"/>
          <w:tab w:val="left" w:pos="1134" w:leader="none"/>
        </w:tabs>
        <w:suppressAutoHyphens w:val="true"/>
        <w:spacing w:lineRule="auto" w:line="240" w:before="0" w:after="0"/>
        <w:ind w:firstLine="709"/>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Управление Федеральной службы государственной регистрации, кадастра и картографии, расположено по адресу: Красноярскому краю (662320, г. Шарыпово, мкр.6, д.27, пом.2. тел. 8(39153) 25-7-71; Email: sharipovo@r24.rosreestr.ru, режим работы: пн-чт с 8.30 до 17.30, пт. с 8.30 до 16.15, перерыв 13.00-13.45,  выходные дни - суббота, воскресенье.Предоставление информации о документах и выдача выписок (уведомление об </w:t>
      </w:r>
      <w:r>
        <w:rPr>
          <w:rFonts w:eastAsia="Times New Roman" w:cs="Arial" w:ascii="Arial" w:hAnsi="Arial"/>
          <w:spacing w:val="-4"/>
          <w:sz w:val="24"/>
          <w:szCs w:val="24"/>
          <w:lang w:eastAsia="ru-RU"/>
        </w:rPr>
        <w:t xml:space="preserve">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w:t>
      </w:r>
      <w:r>
        <w:rPr>
          <w:rFonts w:eastAsia="Times New Roman" w:cs="Arial" w:ascii="Arial" w:hAnsi="Arial"/>
          <w:spacing w:val="-3"/>
          <w:sz w:val="24"/>
          <w:szCs w:val="24"/>
          <w:lang w:eastAsia="ru-RU"/>
        </w:rPr>
        <w:t>на объект недвижимого имущества;</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 Администрация города Шарыпово расположена по адресу: 662314, Красноярский край, г. Шарыпово, ул. Горького, 14а. Тел. 8(39153) 21190.</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График работы Администрации города Шарыпово:</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 xml:space="preserve">Понедельник -  пятница с 8.00 до 17.00 </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обеденный перерыв с 12.00 до 13.00</w:t>
      </w:r>
    </w:p>
    <w:p>
      <w:pPr>
        <w:pStyle w:val="Normal"/>
        <w:widowControl w:val="false"/>
        <w:suppressAutoHyphens w:val="true"/>
        <w:spacing w:lineRule="auto" w:line="240" w:before="0" w:after="0"/>
        <w:ind w:firstLine="709"/>
        <w:rPr>
          <w:rFonts w:ascii="Arial" w:hAnsi="Arial" w:eastAsia="Calibri" w:cs="Arial"/>
          <w:sz w:val="24"/>
          <w:szCs w:val="24"/>
          <w:lang w:eastAsia="ru-RU"/>
        </w:rPr>
      </w:pPr>
      <w:r>
        <w:rPr>
          <w:rFonts w:eastAsia="Calibri" w:cs="Arial" w:ascii="Arial" w:hAnsi="Arial"/>
          <w:sz w:val="24"/>
          <w:szCs w:val="24"/>
          <w:lang w:eastAsia="ru-RU"/>
        </w:rPr>
        <w:t>выходные дни - суббота, воскресенье.</w:t>
      </w:r>
    </w:p>
    <w:p>
      <w:pPr>
        <w:pStyle w:val="Normal"/>
        <w:tabs>
          <w:tab w:val="clear" w:pos="708"/>
          <w:tab w:val="left" w:pos="142" w:leader="none"/>
          <w:tab w:val="left" w:pos="1134" w:leader="none"/>
        </w:tabs>
        <w:suppressAutoHyphens w:val="true"/>
        <w:spacing w:lineRule="auto" w:line="240" w:before="0" w:after="0"/>
        <w:ind w:firstLine="709"/>
        <w:contextualSpacing/>
        <w:jc w:val="both"/>
        <w:rPr>
          <w:rFonts w:ascii="Arial" w:hAnsi="Arial" w:eastAsia="Times New Roman" w:cs="Arial"/>
          <w:spacing w:val="-3"/>
          <w:sz w:val="24"/>
          <w:szCs w:val="24"/>
          <w:lang w:eastAsia="ru-RU"/>
        </w:rPr>
      </w:pPr>
      <w:r>
        <w:rPr>
          <w:rFonts w:eastAsia="Times New Roman" w:cs="Arial" w:ascii="Arial" w:hAnsi="Arial"/>
          <w:sz w:val="24"/>
          <w:szCs w:val="24"/>
          <w:lang w:eastAsia="ru-RU"/>
        </w:rPr>
        <w:t xml:space="preserve">- </w:t>
      </w:r>
      <w:r>
        <w:rPr>
          <w:rFonts w:eastAsia="Times New Roman" w:cs="Arial" w:ascii="Arial" w:hAnsi="Arial"/>
          <w:spacing w:val="-3"/>
          <w:sz w:val="24"/>
          <w:szCs w:val="24"/>
          <w:lang w:eastAsia="ru-RU"/>
        </w:rPr>
        <w:t xml:space="preserve">Шарыповское отделение филиала ФГУП «Ростехинвентаризация - Федеральное БТИ» </w:t>
      </w:r>
      <w:r>
        <w:rPr>
          <w:rFonts w:eastAsia="Times New Roman" w:cs="Arial" w:ascii="Arial" w:hAnsi="Arial"/>
          <w:sz w:val="24"/>
          <w:szCs w:val="24"/>
          <w:lang w:eastAsia="ru-RU"/>
        </w:rPr>
        <w:t xml:space="preserve">по Красноярскому краю (в случае государственной регистрации прав на недвижимое </w:t>
      </w:r>
      <w:r>
        <w:rPr>
          <w:rFonts w:eastAsia="Times New Roman" w:cs="Arial" w:ascii="Arial" w:hAnsi="Arial"/>
          <w:spacing w:val="-3"/>
          <w:sz w:val="24"/>
          <w:szCs w:val="24"/>
          <w:lang w:eastAsia="ru-RU"/>
        </w:rPr>
        <w:t>имущество до 1998 года), расположено по адресу: Красноярский край, г. Шарыпово, мкр. Пионерный, д. 12. Режим работы: с понедельника по четеврг с</w:t>
      </w:r>
      <w:r>
        <w:rPr>
          <w:rFonts w:eastAsia="Times New Roman" w:cs="Arial" w:ascii="Arial" w:hAnsi="Arial"/>
          <w:sz w:val="24"/>
          <w:szCs w:val="24"/>
          <w:lang w:eastAsia="ru-RU"/>
        </w:rPr>
        <w:t xml:space="preserve"> 8:30–17:30 часов, перерыв с 13:00–13:30 часов; в пятницу с 8:30–15:00 часов, перерыв с 13:00–13:30 часов, выходной: суббота, воскресенье.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color w:val="000000"/>
          <w:sz w:val="24"/>
          <w:szCs w:val="24"/>
          <w:lang w:eastAsia="ru-RU"/>
        </w:rPr>
        <w:t xml:space="preserve">1.4. </w:t>
      </w:r>
      <w:bookmarkStart w:id="1" w:name="Par18"/>
      <w:bookmarkEnd w:id="1"/>
      <w:r>
        <w:rPr>
          <w:rFonts w:eastAsia="Calibri" w:cs="Arial" w:ascii="Arial" w:hAnsi="Arial"/>
          <w:sz w:val="24"/>
          <w:szCs w:val="24"/>
          <w:lang w:eastAsia="ru-RU"/>
        </w:rPr>
        <w:t xml:space="preserve">Информация о муниципальной услуге, в том числе о ходе предоставления муниципальной услуги заявителям: </w:t>
      </w:r>
    </w:p>
    <w:p>
      <w:pPr>
        <w:pStyle w:val="Normal"/>
        <w:widowControl w:val="false"/>
        <w:suppressAutoHyphens w:val="true"/>
        <w:spacing w:lineRule="auto" w:line="240" w:before="0" w:after="0"/>
        <w:ind w:firstLine="709"/>
        <w:jc w:val="both"/>
        <w:rPr>
          <w:rFonts w:ascii="Arial" w:hAnsi="Arial" w:eastAsia="Calibri" w:cs="Arial"/>
          <w:color w:val="000000"/>
          <w:sz w:val="24"/>
          <w:szCs w:val="24"/>
          <w:lang w:eastAsia="ru-RU"/>
        </w:rPr>
      </w:pPr>
      <w:r>
        <w:rPr>
          <w:rFonts w:eastAsia="Calibri" w:cs="Arial" w:ascii="Arial" w:hAnsi="Arial"/>
          <w:sz w:val="24"/>
          <w:szCs w:val="24"/>
          <w:lang w:eastAsia="ru-RU"/>
        </w:rPr>
        <w:t>- по телефону;</w:t>
      </w:r>
    </w:p>
    <w:p>
      <w:pPr>
        <w:pStyle w:val="Normal"/>
        <w:suppressAutoHyphens w:val="true"/>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путем направления письменного ответа на обращение заявителя по почте; </w:t>
      </w:r>
    </w:p>
    <w:p>
      <w:pPr>
        <w:pStyle w:val="Normal"/>
        <w:suppressAutoHyphens w:val="true"/>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Normal"/>
        <w:suppressAutoHyphens w:val="true"/>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при личном приеме заявителей;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посредством размещения на Сайте Администрации города Шарыпово www.gorodsharypovo.ru;</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посредством размещения на Едином краевом портале государственных и муниципальных услуг, сайт: https://www.gosuslugi.krskstate.ru/;</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на 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Консультации (справки) о предоставлении муниципальной услуги предоставляются ответственными исполнителями ОАиГ Администрации города Шарыпово, а также ответственными исполнителями КГБУ МФЦ г.Шарыпово, в должностные обязанности которых входит прием </w:t>
      </w:r>
      <w:r>
        <w:rPr>
          <w:rFonts w:eastAsia="Calibri" w:cs="Arial" w:ascii="Arial" w:hAnsi="Arial"/>
          <w:color w:val="000000"/>
          <w:sz w:val="24"/>
          <w:szCs w:val="24"/>
          <w:lang w:eastAsia="ru-RU"/>
        </w:rPr>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(несоответствии) объекта).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 </w:t>
      </w:r>
      <w:r>
        <w:rPr>
          <w:rFonts w:eastAsia="Calibri" w:cs="Arial" w:ascii="Arial" w:hAnsi="Arial"/>
          <w:sz w:val="24"/>
          <w:szCs w:val="24"/>
          <w:lang w:eastAsia="ru-RU"/>
        </w:rPr>
        <w:t xml:space="preserve">Индивидуальное консультирование производится в устной и письменной форме.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 </w:t>
      </w:r>
      <w:r>
        <w:rPr>
          <w:rFonts w:eastAsia="Calibri" w:cs="Arial" w:ascii="Arial" w:hAnsi="Arial"/>
          <w:sz w:val="24"/>
          <w:szCs w:val="24"/>
          <w:lang w:eastAsia="ru-RU"/>
        </w:rPr>
        <w:t xml:space="preserve">Консультации предоставляются по следующим вопросам: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перечень документов необходимых для предоставления муниципальной услуги;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 требования к документам, прилагаемым к </w:t>
      </w:r>
      <w:r>
        <w:rPr>
          <w:rFonts w:eastAsia="Calibri" w:cs="Arial" w:ascii="Arial" w:hAnsi="Arial"/>
          <w:color w:val="000000"/>
          <w:sz w:val="24"/>
          <w:szCs w:val="24"/>
          <w:lang w:eastAsia="ru-RU"/>
        </w:rPr>
        <w:t>уведомлению о соответствии (несоответствии) объекта</w:t>
      </w:r>
      <w:r>
        <w:rPr>
          <w:rFonts w:eastAsia="Calibri" w:cs="Arial" w:ascii="Arial" w:hAnsi="Arial"/>
          <w:sz w:val="24"/>
          <w:szCs w:val="24"/>
          <w:lang w:eastAsia="ru-RU"/>
        </w:rPr>
        <w:t>;</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 время приема и выдачи документов;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 сроки исполнения муниципальной услуги;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 порядок обжалования действий (бездействия) и решений, принимаемых в ходе исполнения муниципальной услуги.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ОАиГ Администрации города Шарыпово обязано ответить на обращение в срок не более тридцати дней со дня регистрации обращения. </w:t>
      </w:r>
    </w:p>
    <w:p>
      <w:pPr>
        <w:pStyle w:val="Normal"/>
        <w:widowControl w:val="false"/>
        <w:suppressAutoHyphens w:val="true"/>
        <w:spacing w:lineRule="auto" w:line="240" w:before="0" w:after="0"/>
        <w:ind w:firstLine="709"/>
        <w:jc w:val="both"/>
        <w:rPr/>
      </w:pPr>
      <w:r>
        <w:rPr>
          <w:rFonts w:eastAsia="Calibri" w:cs="Arial" w:ascii="Arial" w:hAnsi="Arial"/>
          <w:sz w:val="24"/>
          <w:szCs w:val="24"/>
          <w:lang w:eastAsia="ru-RU"/>
        </w:rPr>
        <w:t xml:space="preserve">Рассмотрение таких обращений осуществляется в соответствии с Федеральным </w:t>
      </w:r>
      <w:hyperlink r:id="rId6">
        <w:r>
          <w:rPr>
            <w:rStyle w:val="ListLabel1"/>
            <w:rFonts w:eastAsia="Calibri" w:cs="Arial" w:ascii="Arial" w:hAnsi="Arial"/>
            <w:sz w:val="24"/>
            <w:szCs w:val="24"/>
            <w:lang w:eastAsia="ru-RU"/>
          </w:rPr>
          <w:t>законом</w:t>
        </w:r>
      </w:hyperlink>
      <w:r>
        <w:rPr>
          <w:rFonts w:eastAsia="Calibri" w:cs="Arial" w:ascii="Arial" w:hAnsi="Arial"/>
          <w:sz w:val="24"/>
          <w:szCs w:val="24"/>
          <w:lang w:eastAsia="ru-RU"/>
        </w:rPr>
        <w:t xml:space="preserve"> от 02.05.2006 № 59-ФЗ «О порядке рассмотрения обращений граждан Российской Федерации».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В любое время с момента приема </w:t>
      </w:r>
      <w:r>
        <w:rPr>
          <w:rFonts w:eastAsia="Calibri" w:cs="Arial" w:ascii="Arial" w:hAnsi="Arial"/>
          <w:color w:val="000000"/>
          <w:sz w:val="24"/>
          <w:szCs w:val="24"/>
          <w:lang w:eastAsia="ru-RU"/>
        </w:rPr>
        <w:t>уведомления о соответствии (несоответствии) объекта</w:t>
      </w:r>
      <w:r>
        <w:rPr>
          <w:rFonts w:eastAsia="Calibri" w:cs="Arial" w:ascii="Arial" w:hAnsi="Arial"/>
          <w:sz w:val="24"/>
          <w:szCs w:val="24"/>
          <w:lang w:eastAsia="ru-RU"/>
        </w:rPr>
        <w:t xml:space="preserve"> и прилагаемых документов застройщик имеет право на получение информации о ходе предоставления Услуги.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ind w:firstLine="709"/>
        <w:jc w:val="center"/>
        <w:rPr>
          <w:rFonts w:ascii="Arial" w:hAnsi="Arial" w:eastAsia="Times New Roman" w:cs="Arial"/>
          <w:sz w:val="24"/>
          <w:szCs w:val="24"/>
          <w:lang w:eastAsia="ru-RU"/>
        </w:rPr>
      </w:pPr>
      <w:r>
        <w:rPr>
          <w:rFonts w:eastAsia="Calibri" w:cs="Arial" w:ascii="Arial" w:hAnsi="Arial"/>
          <w:sz w:val="24"/>
          <w:szCs w:val="24"/>
          <w:lang w:eastAsia="ru-RU"/>
        </w:rPr>
        <w:t xml:space="preserve">2. </w:t>
      </w:r>
      <w:r>
        <w:rPr>
          <w:rFonts w:eastAsia="Times New Roman" w:cs="Arial" w:ascii="Arial" w:hAnsi="Arial"/>
          <w:sz w:val="24"/>
          <w:szCs w:val="24"/>
          <w:lang w:eastAsia="ru-RU"/>
        </w:rPr>
        <w:t>Стандарт предоставления муниципальной услуги.</w:t>
      </w:r>
    </w:p>
    <w:p>
      <w:pPr>
        <w:pStyle w:val="Normal"/>
        <w:widowControl w:val="false"/>
        <w:suppressAutoHyphens w:val="true"/>
        <w:spacing w:lineRule="auto" w:line="240" w:before="0" w:after="0"/>
        <w:ind w:firstLine="709"/>
        <w:jc w:val="both"/>
        <w:rPr>
          <w:rFonts w:ascii="Arial" w:hAnsi="Arial" w:eastAsia="Calibri" w:cs="Arial"/>
          <w:spacing w:val="-8"/>
          <w:sz w:val="24"/>
          <w:szCs w:val="24"/>
          <w:lang w:eastAsia="ru-RU"/>
        </w:rPr>
      </w:pPr>
      <w:r>
        <w:rPr>
          <w:rFonts w:eastAsia="Times New Roman" w:cs="Arial" w:ascii="Arial" w:hAnsi="Arial"/>
          <w:sz w:val="24"/>
          <w:szCs w:val="24"/>
          <w:lang w:eastAsia="ru-RU"/>
        </w:rPr>
        <w:t>2.1. Наименование муниципальной услуги.</w:t>
      </w:r>
    </w:p>
    <w:p>
      <w:pPr>
        <w:pStyle w:val="Normal"/>
        <w:widowControl w:val="false"/>
        <w:suppressAutoHyphens w:val="true"/>
        <w:spacing w:lineRule="auto" w:line="240" w:before="0" w:after="0"/>
        <w:ind w:firstLine="709"/>
        <w:jc w:val="both"/>
        <w:rPr>
          <w:rFonts w:ascii="Arial" w:hAnsi="Arial" w:eastAsia="Calibri" w:cs="Arial"/>
          <w:spacing w:val="-8"/>
          <w:sz w:val="24"/>
          <w:szCs w:val="24"/>
          <w:lang w:eastAsia="ru-RU"/>
        </w:rPr>
      </w:pPr>
      <w:r>
        <w:rPr>
          <w:rFonts w:eastAsia="Calibri" w:cs="Arial" w:ascii="Arial" w:hAnsi="Arial"/>
          <w:sz w:val="24"/>
          <w:szCs w:val="24"/>
          <w:lang w:eastAsia="ru-RU" w:bidi="ru-RU"/>
        </w:rPr>
        <w:t>«</w:t>
      </w:r>
      <w:r>
        <w:rPr>
          <w:rFonts w:eastAsia="Calibri" w:cs="Arial" w:ascii="Arial" w:hAnsi="Arial"/>
          <w:color w:val="000000"/>
          <w:sz w:val="24"/>
          <w:szCs w:val="24"/>
          <w:lang w:eastAsia="ru-RU"/>
        </w:rP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(несоответствии) объекта)</w:t>
      </w:r>
      <w:r>
        <w:rPr>
          <w:rFonts w:eastAsia="Calibri" w:cs="Arial" w:ascii="Arial" w:hAnsi="Arial"/>
          <w:sz w:val="24"/>
          <w:szCs w:val="24"/>
          <w:lang w:eastAsia="ru-RU" w:bidi="ru-RU"/>
        </w:rPr>
        <w:t>».</w:t>
      </w:r>
    </w:p>
    <w:p>
      <w:pPr>
        <w:pStyle w:val="Normal"/>
        <w:widowControl w:val="false"/>
        <w:suppressAutoHyphens w:val="true"/>
        <w:spacing w:lineRule="auto" w:line="240" w:before="0" w:after="0"/>
        <w:ind w:firstLine="709"/>
        <w:jc w:val="both"/>
        <w:rPr>
          <w:rFonts w:ascii="Arial" w:hAnsi="Arial" w:eastAsia="Calibri" w:cs="Arial"/>
          <w:spacing w:val="-7"/>
          <w:sz w:val="24"/>
          <w:szCs w:val="24"/>
          <w:lang w:eastAsia="ru-RU"/>
        </w:rPr>
      </w:pPr>
      <w:r>
        <w:rPr>
          <w:rFonts w:eastAsia="Times New Roman" w:cs="Arial" w:ascii="Arial" w:hAnsi="Arial"/>
          <w:sz w:val="24"/>
          <w:szCs w:val="24"/>
          <w:lang w:eastAsia="ru-RU"/>
        </w:rPr>
        <w:t>2.2. Наименование органа, предоставляющего муниципальную услугу.</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Муниципальная услуга непосредственно предоставляется ОАиГ Администрации г. Шарыпово и в КГБУ МФЦ г. Шарыпово по принципу «одного окна».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 предоставлении муниципальной услуги участвуют организации обращение, в которые необходимо для предоставления муниципальной услуги, указанные в п.п. 1.3.2 п. 1.3 административного регламента.</w:t>
      </w:r>
    </w:p>
    <w:p>
      <w:pPr>
        <w:pStyle w:val="Normal"/>
        <w:widowControl w:val="false"/>
        <w:suppressAutoHyphens w:val="true"/>
        <w:spacing w:lineRule="auto" w:line="240" w:before="0" w:after="0"/>
        <w:ind w:firstLine="709"/>
        <w:jc w:val="both"/>
        <w:rPr>
          <w:rFonts w:ascii="Arial" w:hAnsi="Arial" w:eastAsia="Times New Roman" w:cs="Arial"/>
          <w:sz w:val="24"/>
          <w:szCs w:val="24"/>
          <w:lang w:eastAsia="ru-RU"/>
        </w:rPr>
      </w:pPr>
      <w:r>
        <w:rPr>
          <w:rFonts w:eastAsia="Calibri" w:cs="Arial" w:ascii="Arial" w:hAnsi="Arial"/>
          <w:spacing w:val="-6"/>
          <w:sz w:val="24"/>
          <w:szCs w:val="24"/>
          <w:lang w:eastAsia="ru-RU"/>
        </w:rPr>
        <w:t>2.3.</w:t>
      </w:r>
      <w:r>
        <w:rPr>
          <w:rFonts w:eastAsia="Calibri" w:cs="Arial" w:ascii="Arial" w:hAnsi="Arial"/>
          <w:sz w:val="24"/>
          <w:szCs w:val="24"/>
          <w:lang w:eastAsia="ru-RU"/>
        </w:rPr>
        <w:tab/>
      </w:r>
      <w:r>
        <w:rPr>
          <w:rFonts w:eastAsia="Times New Roman" w:cs="Arial" w:ascii="Arial" w:hAnsi="Arial"/>
          <w:sz w:val="24"/>
          <w:szCs w:val="24"/>
          <w:lang w:eastAsia="ru-RU"/>
        </w:rPr>
        <w:t>Результат предоставления муниципальной услуги.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bCs/>
          <w:sz w:val="24"/>
          <w:szCs w:val="24"/>
          <w:lang w:eastAsia="ru-RU"/>
        </w:rPr>
        <w:t xml:space="preserve">Результатом предоставления Услуги является </w:t>
      </w:r>
      <w:r>
        <w:rPr>
          <w:rFonts w:eastAsia="Calibri" w:cs="Arial" w:ascii="Arial" w:hAnsi="Arial"/>
          <w:sz w:val="24"/>
          <w:szCs w:val="24"/>
          <w:lang w:eastAsia="ru-RU"/>
        </w:rPr>
        <w:t>выдача застройщику:</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уведомления о соответствии построенных или реконструированных объектов требованиям законодательства о градостроительной деятельности (далее – уведомление о соответствии объекта);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объекта).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pacing w:val="-6"/>
          <w:sz w:val="24"/>
          <w:szCs w:val="24"/>
          <w:lang w:eastAsia="ru-RU"/>
        </w:rPr>
        <w:t>2.4.</w:t>
      </w:r>
      <w:r>
        <w:rPr>
          <w:rFonts w:eastAsia="Calibri" w:cs="Arial" w:ascii="Arial" w:hAnsi="Arial"/>
          <w:sz w:val="24"/>
          <w:szCs w:val="24"/>
          <w:lang w:eastAsia="ru-RU"/>
        </w:rPr>
        <w:tab/>
      </w:r>
      <w:r>
        <w:rPr>
          <w:rFonts w:eastAsia="Times New Roman" w:cs="Arial" w:ascii="Arial" w:hAnsi="Arial"/>
          <w:spacing w:val="-4"/>
          <w:sz w:val="24"/>
          <w:szCs w:val="24"/>
          <w:lang w:eastAsia="ru-RU"/>
        </w:rPr>
        <w:t>Срок предоставления муниципальной услуги.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Срок предоставления Услуги составляет семь рабочих дней со дня получения от застройщика уведомления об окончании строительства и прилагаемых документов.</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pacing w:val="-6"/>
          <w:sz w:val="24"/>
          <w:szCs w:val="24"/>
          <w:lang w:eastAsia="ru-RU"/>
        </w:rPr>
        <w:t>2.5.</w:t>
      </w:r>
      <w:r>
        <w:rPr>
          <w:rFonts w:eastAsia="Calibri" w:cs="Arial" w:ascii="Arial" w:hAnsi="Arial"/>
          <w:sz w:val="24"/>
          <w:szCs w:val="24"/>
          <w:lang w:eastAsia="ru-RU"/>
        </w:rPr>
        <w:tab/>
        <w:t>Правовые основания для предоставления  муниципальной услуги: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Конституция Российской Федерации;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Градостроительный кодекс Российской Федерации;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Федеральный закон от 24.11.1995 № 181-ФЗ «О социальной защите инвалидов в Российской Федерации»;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Федеральный закон от 29.12.2004 № 191-ФЗ «О введении в действие Градостроительного кодекса Российской Федерации»;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Федеральный закон от 02.05.2006 № 59-ФЗ «О порядке рассмотрения обращений граждан Российской Федерации»;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Федеральный закон от 27.07.2010 № 210-ФЗ «Об организации предоставления государственных и муниципальных услуг» (далее – Закон);</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Федеральный закон от 06.04.2011 № 63-ФЗ «Об электронной подписи»;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приказ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pPr>
        <w:pStyle w:val="Normal"/>
        <w:widowControl w:val="false"/>
        <w:suppressAutoHyphens w:val="true"/>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 Федеральный закон от 06.10.2003 № 131-ФЗ «Об общих принципах организации местного самоуправления в Российской Федерации»;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Федеральный закон от 27.07.2006 № 152-ФЗ «О персональных данных»;</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Times New Roman" w:cs="Arial" w:ascii="Arial" w:hAnsi="Arial"/>
          <w:spacing w:val="-4"/>
          <w:sz w:val="24"/>
          <w:szCs w:val="24"/>
          <w:lang w:eastAsia="ru-RU"/>
        </w:rPr>
        <w:t>- Устав города Шарыпово;</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Генеральный план муниципального образования города Шарыпово применительно к части территории муниципального образования города Шарыпово -городу Шарыпово, утвержденным Решением Шарыповского городского Совета депутатов от 15.12.2009 №54-519;</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Генеральный план муниципального образования города Шарыпово применительно к части территории муниципального образования города Шарыпово - поселку Дубинино, утвержденным Решением Шарыповского городского Совета депутатов от 15.12.2009 №54-519;</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Генеральный план муниципального образования города Шарыпово применительно к части территории муниципального образования города Шарыпово - поселку Горячегорск, утвержденным Решением Шарыповского городского Совета депутатов от 12.07.2016 №13-50;</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Правила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-городу Шарыпово, утвержденными решением Шарыповского городского Совета депутатов от 30.10.2007 №24-246;</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Правила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 поселку Дубинино, утвержденными решением Шарыповского городского Совета депутатов от 24.04.2007 №21-210.</w:t>
      </w:r>
    </w:p>
    <w:p>
      <w:pPr>
        <w:pStyle w:val="Normal"/>
        <w:widowControl w:val="false"/>
        <w:suppressAutoHyphens w:val="true"/>
        <w:spacing w:lineRule="auto" w:line="240" w:before="0" w:after="0"/>
        <w:ind w:firstLine="709"/>
        <w:jc w:val="both"/>
        <w:rPr/>
      </w:pPr>
      <w:r>
        <w:rPr>
          <w:rFonts w:eastAsia="Calibri" w:cs="Arial" w:ascii="Arial" w:hAnsi="Arial"/>
          <w:sz w:val="24"/>
          <w:szCs w:val="24"/>
          <w:lang w:eastAsia="ru-RU"/>
        </w:rPr>
        <w:t xml:space="preserve">2.6. Исчерпывающий перечень сведений, содержащихся в уведомлении об окончании строительства, и документов, необходимых в соответствии с Градостроительным </w:t>
      </w:r>
      <w:hyperlink r:id="rId7">
        <w:r>
          <w:rPr>
            <w:rStyle w:val="ListLabel1"/>
            <w:rFonts w:eastAsia="Calibri" w:cs="Arial" w:ascii="Arial" w:hAnsi="Arial"/>
            <w:sz w:val="24"/>
            <w:szCs w:val="24"/>
            <w:lang w:eastAsia="ru-RU"/>
          </w:rPr>
          <w:t>кодексом</w:t>
        </w:r>
      </w:hyperlink>
      <w:r>
        <w:rPr>
          <w:rFonts w:eastAsia="Calibri" w:cs="Arial" w:ascii="Arial" w:hAnsi="Arial"/>
          <w:sz w:val="24"/>
          <w:szCs w:val="24"/>
          <w:lang w:eastAsia="ru-RU"/>
        </w:rPr>
        <w:t xml:space="preserve"> Российской Федерации для рассмотрения уведомления об окончании строительства: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 исчерпывающий перечень сведений, содержащихся в уведомлении об окончании строительства: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фамилия, имя, отчество (при наличии), место жительства застройщика, реквизиты документа, удостоверяющего личность (для физического лица);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наименование и местонахождение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застройщиком является иностранное юридическое лицо;</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кадастровый номер земельного участка (при его наличии), адрес или описание местоположения земельного участка;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сведения о праве застройщика на земельный участок, а также сведения о наличии прав иных лиц на земельный участок (при наличии таких лиц);</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сведения о том, что объект не предназначен для раздела на самостоятельные объекты недвижимости;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почтовый адрес и (или) адрес электронной почты для связи с застройщиком;</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сведения о параметрах построенных или реконструированных объектов;</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об оплате государственной пошлины за осуществление государственной регистрации прав;</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сведения о способе направления застройщику результата предоставления Услуги;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2) исчерпывающий перечень необходимых документов:</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уведомление об окончании строительства, составленное по форме, утвержденной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технический план объекта;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в случае, если земельный участок, на котором построен или реконструирован объект,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Normal"/>
        <w:widowControl w:val="false"/>
        <w:suppressAutoHyphens w:val="true"/>
        <w:spacing w:lineRule="auto" w:line="240" w:before="0" w:after="0"/>
        <w:ind w:firstLine="709"/>
        <w:jc w:val="both"/>
        <w:rPr/>
      </w:pPr>
      <w:r>
        <w:rPr>
          <w:rFonts w:eastAsia="Calibri" w:cs="Arial" w:ascii="Arial" w:hAnsi="Arial"/>
          <w:sz w:val="24"/>
          <w:szCs w:val="24"/>
          <w:lang w:eastAsia="ru-RU"/>
        </w:rPr>
        <w:t xml:space="preserve">Уведомление об окончании строительства, а также документы, предусмотренные </w:t>
      </w:r>
      <w:hyperlink w:anchor="Par133">
        <w:r>
          <w:rPr>
            <w:rStyle w:val="ListLabel1"/>
            <w:rFonts w:eastAsia="Calibri" w:cs="Arial" w:ascii="Arial" w:hAnsi="Arial"/>
            <w:sz w:val="24"/>
            <w:szCs w:val="24"/>
            <w:lang w:eastAsia="ru-RU"/>
          </w:rPr>
          <w:t>пунктом 2.6</w:t>
        </w:r>
      </w:hyperlink>
      <w:r>
        <w:rPr>
          <w:rFonts w:eastAsia="Calibri" w:cs="Arial" w:ascii="Arial" w:hAnsi="Arial"/>
          <w:sz w:val="24"/>
          <w:szCs w:val="24"/>
          <w:lang w:eastAsia="ru-RU"/>
        </w:rPr>
        <w:t xml:space="preserve"> настоящего Регламента, могут быть представлены застройщиком:</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лично при предъявлении документа, удостоверяющего личность (через уполномоченного представителя при предъявлении документов, подтверждающих полномочия), по адресу и в часы приема, указанные на Сайте;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посредством почтового отправления в Администрацию города Шарыпово;</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лично при предъявлении документа, удостоверяющего личность (через уполномоченного представителя при предъявлении документов, подтверждающих полномочия), в МФЦ;</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 электронном виде через региональный портал государственных и муниципальных услуг Красноярского края: www.gosuslugi.krskstate.ru (далее – Портал).</w:t>
      </w:r>
    </w:p>
    <w:p>
      <w:pPr>
        <w:pStyle w:val="Normal"/>
        <w:widowControl w:val="false"/>
        <w:tabs>
          <w:tab w:val="clear" w:pos="708"/>
          <w:tab w:val="left" w:pos="0" w:leader="none"/>
        </w:tabs>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2.6.1. ОАиГ Администрации г. Шарыпово при предоставлении муниципальной услуги не вправе требовать от заявителя:</w:t>
      </w:r>
    </w:p>
    <w:p>
      <w:pPr>
        <w:pStyle w:val="Normal"/>
        <w:widowControl w:val="false"/>
        <w:tabs>
          <w:tab w:val="clear" w:pos="708"/>
          <w:tab w:val="left" w:pos="0" w:leader="none"/>
        </w:tabs>
        <w:suppressAutoHyphens w:val="true"/>
        <w:spacing w:lineRule="auto" w:line="240" w:before="0" w:after="0"/>
        <w:ind w:firstLine="709"/>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 xml:space="preserve">-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widowControl w:val="false"/>
        <w:tabs>
          <w:tab w:val="clear" w:pos="708"/>
          <w:tab w:val="left" w:pos="0" w:leader="none"/>
        </w:tabs>
        <w:suppressAutoHyphens w:val="true"/>
        <w:spacing w:lineRule="auto" w:line="240" w:before="0" w:after="0"/>
        <w:ind w:firstLine="709"/>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2.7. Основанием для отказа в приеме уведомления об окончании строительства и прилагаемых документов является выявление неподлинной усиленной квалифицированной электронной подписи в электронных документах.</w:t>
      </w:r>
    </w:p>
    <w:p>
      <w:pPr>
        <w:pStyle w:val="Normal"/>
        <w:widowControl w:val="false"/>
        <w:suppressAutoHyphens w:val="true"/>
        <w:spacing w:lineRule="auto" w:line="240" w:before="0" w:after="0"/>
        <w:ind w:firstLine="709"/>
        <w:jc w:val="both"/>
        <w:rPr/>
      </w:pPr>
      <w:r>
        <w:rPr>
          <w:rFonts w:eastAsia="Calibri" w:cs="Arial" w:ascii="Arial" w:hAnsi="Arial"/>
          <w:sz w:val="24"/>
          <w:szCs w:val="24"/>
          <w:lang w:eastAsia="ru-RU"/>
        </w:rPr>
        <w:t xml:space="preserve">2.7.1.Основанием для возврата уведомления об окончании строительства является отсутствие в уведомлении об окончании строительства сведений или документов, предусмотренных подпунктом1 или абзацами третьим – шестым подпункта 2 пункта 2.6. настоящего Регламента, а также если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(далее – уведомление о планируемом строительстве), в соответствии с которым осуществлялись строительство или реконструкция объекта, либо уведомление о планируемом строительстве таких объектов ранее не направлялось (в том числе было возвращено застройщику в соответствии с </w:t>
      </w:r>
      <w:hyperlink r:id="rId8">
        <w:r>
          <w:rPr>
            <w:rStyle w:val="ListLabel1"/>
            <w:rFonts w:eastAsia="Calibri" w:cs="Arial" w:ascii="Arial" w:hAnsi="Arial"/>
            <w:sz w:val="24"/>
            <w:szCs w:val="24"/>
            <w:lang w:eastAsia="ru-RU"/>
          </w:rPr>
          <w:t>частью 6 статьи 51.1</w:t>
        </w:r>
      </w:hyperlink>
      <w:r>
        <w:rPr>
          <w:rFonts w:eastAsia="Calibri" w:cs="Arial" w:ascii="Arial" w:hAnsi="Arial"/>
          <w:sz w:val="24"/>
          <w:szCs w:val="24"/>
          <w:lang w:eastAsia="ru-RU"/>
        </w:rPr>
        <w:t xml:space="preserve"> Градостроительного кодекса Российской Федерации).</w:t>
      </w:r>
    </w:p>
    <w:p>
      <w:pPr>
        <w:pStyle w:val="Normal"/>
        <w:widowControl w:val="false"/>
        <w:suppressAutoHyphens w:val="true"/>
        <w:spacing w:lineRule="auto" w:line="240" w:before="0" w:after="0"/>
        <w:ind w:firstLine="720"/>
        <w:jc w:val="both"/>
        <w:rPr>
          <w:rFonts w:ascii="Arial" w:hAnsi="Arial" w:eastAsia="Calibri" w:cs="Arial"/>
          <w:sz w:val="24"/>
          <w:szCs w:val="24"/>
          <w:lang w:eastAsia="ru-RU"/>
        </w:rPr>
      </w:pPr>
      <w:r>
        <w:rPr>
          <w:rFonts w:eastAsia="Calibri" w:cs="Arial" w:ascii="Arial" w:hAnsi="Arial"/>
          <w:sz w:val="24"/>
          <w:szCs w:val="24"/>
          <w:lang w:eastAsia="ru-RU"/>
        </w:rPr>
        <w:t>2.8. Исчерпывающий перечень оснований для приостановления предоставления Услуги, выдачи уведомления о несоответствии объекта: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 основания для приостановления предоставления Услуги или отказа в предоставлении Услуги отсутствуют;</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2) основания для выдачи уведомления о несоответствии объекта: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указанные в уведомлении об окончании строительства параметры построенных или реконструированных объекта индивидуального жилищного строительства или садового дома не соответствуют указанным в абзаце втором подпункта 6 пункта 3.2.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 городу Шарыпово, Правилами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 поселку Дубинино,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указанному в уведомлении о планируемом строительстве;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размещение объекта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color w:val="000000"/>
          <w:sz w:val="24"/>
          <w:szCs w:val="24"/>
          <w:lang w:eastAsia="ru-RU"/>
        </w:rPr>
        <w:t xml:space="preserve">2.9. </w:t>
      </w:r>
      <w:r>
        <w:rPr>
          <w:rFonts w:eastAsia="Calibri" w:cs="Arial" w:ascii="Arial" w:hAnsi="Arial"/>
          <w:sz w:val="24"/>
          <w:szCs w:val="24"/>
          <w:lang w:eastAsia="ru-RU"/>
        </w:rPr>
        <w:t xml:space="preserve">Максимальный срок ожидания в очереди при подаче уведомления или при получении результата предоставления муниципальной услуги. </w:t>
      </w:r>
    </w:p>
    <w:p>
      <w:pPr>
        <w:pStyle w:val="Normal"/>
        <w:widowControl w:val="false"/>
        <w:suppressAutoHyphens w:val="true"/>
        <w:spacing w:lineRule="auto" w:line="240" w:before="0" w:after="0"/>
        <w:ind w:firstLine="709" w:right="43"/>
        <w:jc w:val="both"/>
        <w:rPr>
          <w:rFonts w:ascii="Arial" w:hAnsi="Arial" w:eastAsia="Calibri" w:cs="Arial"/>
          <w:sz w:val="24"/>
          <w:szCs w:val="24"/>
          <w:lang w:eastAsia="ru-RU"/>
        </w:rPr>
      </w:pPr>
      <w:r>
        <w:rPr>
          <w:rFonts w:eastAsia="Calibri" w:cs="Arial" w:ascii="Arial" w:hAnsi="Arial"/>
          <w:sz w:val="24"/>
          <w:szCs w:val="24"/>
          <w:lang w:eastAsia="ru-RU"/>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w:pPr>
        <w:pStyle w:val="Normal"/>
        <w:widowControl w:val="false"/>
        <w:suppressAutoHyphens w:val="true"/>
        <w:spacing w:lineRule="auto" w:line="240" w:before="0" w:after="0"/>
        <w:ind w:firstLine="709" w:right="43"/>
        <w:jc w:val="both"/>
        <w:rPr>
          <w:rFonts w:ascii="Arial" w:hAnsi="Arial" w:eastAsia="Calibri" w:cs="Arial"/>
          <w:sz w:val="24"/>
          <w:szCs w:val="24"/>
          <w:lang w:eastAsia="ru-RU"/>
        </w:rPr>
      </w:pPr>
      <w:r>
        <w:rPr>
          <w:rFonts w:eastAsia="Calibri" w:cs="Arial" w:ascii="Arial" w:hAnsi="Arial"/>
          <w:sz w:val="24"/>
          <w:szCs w:val="24"/>
          <w:lang w:eastAsia="ru-RU"/>
        </w:rPr>
        <w:t xml:space="preserve">Общее максимальное время приема и регистрации уведомления не может превышать 30 минут. </w:t>
      </w:r>
    </w:p>
    <w:p>
      <w:pPr>
        <w:pStyle w:val="Normal"/>
        <w:widowControl w:val="false"/>
        <w:suppressAutoHyphens w:val="true"/>
        <w:spacing w:lineRule="auto" w:line="240" w:before="0" w:after="0"/>
        <w:ind w:firstLine="709" w:right="43"/>
        <w:jc w:val="both"/>
        <w:rPr>
          <w:rFonts w:ascii="Arial" w:hAnsi="Arial" w:eastAsia="Calibri" w:cs="Arial"/>
          <w:sz w:val="24"/>
          <w:szCs w:val="24"/>
          <w:lang w:eastAsia="ru-RU"/>
        </w:rPr>
      </w:pPr>
      <w:r>
        <w:rPr>
          <w:rFonts w:eastAsia="Calibri" w:cs="Arial" w:ascii="Arial" w:hAnsi="Arial"/>
          <w:sz w:val="24"/>
          <w:szCs w:val="24"/>
          <w:lang w:eastAsia="ru-RU"/>
        </w:rPr>
        <w:t>2.10. Срок регистрации уведомления заявителя о предоставлении муниципальной услуги.</w:t>
      </w:r>
    </w:p>
    <w:p>
      <w:pPr>
        <w:pStyle w:val="Normal"/>
        <w:suppressAutoHyphens w:val="true"/>
        <w:spacing w:lineRule="auto" w:line="240" w:before="0" w:after="0"/>
        <w:ind w:firstLine="709" w:right="1"/>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2.10.1. Регистрация уведомления на оказание муниципальной услуги осуществляется в день подачи документов заявителем или передача документов многофункциональным центром (КГБУ МФЦ г. Шарыпово), на уведомлении проставляется регистрационный номер с указанием даты поступления документов. Способ фиксации на бумажном носителе.</w:t>
      </w:r>
    </w:p>
    <w:p>
      <w:pPr>
        <w:pStyle w:val="Normal"/>
        <w:suppressAutoHyphens w:val="true"/>
        <w:spacing w:lineRule="auto" w:line="240" w:before="0" w:after="0"/>
        <w:ind w:firstLine="709" w:right="1"/>
        <w:contextualSpacing/>
        <w:jc w:val="both"/>
        <w:rPr>
          <w:rFonts w:ascii="Arial" w:hAnsi="Arial" w:eastAsia="Times New Roman" w:cs="Arial"/>
          <w:sz w:val="24"/>
          <w:szCs w:val="24"/>
          <w:lang w:eastAsia="ru-RU"/>
        </w:rPr>
      </w:pPr>
      <w:r>
        <w:rPr>
          <w:rFonts w:eastAsia="Times New Roman" w:cs="Arial" w:ascii="Arial" w:hAnsi="Arial"/>
          <w:sz w:val="24"/>
          <w:szCs w:val="24"/>
          <w:lang w:eastAsia="ru-RU"/>
        </w:rPr>
        <w:t>2.10.2. При подаче уведомления в электронном виде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регистрация уведомления и прилагаемых к нему документов осуществляется в день их поступления. Заявителю направляется копия уведомления с проставленным регистрационным номером и даты поступления документов  в электронном виде.</w:t>
      </w:r>
    </w:p>
    <w:p>
      <w:pPr>
        <w:pStyle w:val="Normal"/>
        <w:tabs>
          <w:tab w:val="clear" w:pos="708"/>
          <w:tab w:val="left" w:pos="1354" w:leader="none"/>
        </w:tabs>
        <w:suppressAutoHyphens w:val="true"/>
        <w:spacing w:before="0" w:after="0"/>
        <w:ind w:firstLine="709" w:right="1"/>
        <w:jc w:val="both"/>
        <w:rPr>
          <w:rFonts w:ascii="Arial" w:hAnsi="Arial" w:eastAsia="Times New Roman" w:cs="Arial"/>
          <w:sz w:val="24"/>
          <w:szCs w:val="24"/>
          <w:lang w:eastAsia="ru-RU"/>
        </w:rPr>
      </w:pPr>
      <w:r>
        <w:rPr>
          <w:rFonts w:eastAsia="Times New Roman" w:cs="Arial" w:ascii="Arial" w:hAnsi="Arial"/>
          <w:sz w:val="24"/>
          <w:szCs w:val="24"/>
          <w:lang w:eastAsia="ru-RU"/>
        </w:rPr>
        <w:t>Срок регистрации уведомления - 15 минут рабочего времени.</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2.11.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suppressAutoHyphens w:val="true"/>
        <w:spacing w:lineRule="auto" w:line="240" w:before="0" w:after="0"/>
        <w:ind w:firstLine="709" w:right="1"/>
        <w:jc w:val="both"/>
        <w:rPr>
          <w:rFonts w:ascii="Arial" w:hAnsi="Arial" w:eastAsia="Calibri" w:cs="Arial"/>
          <w:spacing w:val="-2"/>
          <w:sz w:val="24"/>
          <w:szCs w:val="24"/>
          <w:lang w:eastAsia="ru-RU"/>
        </w:rPr>
      </w:pPr>
      <w:r>
        <w:rPr>
          <w:rFonts w:eastAsia="Calibri" w:cs="Arial" w:ascii="Arial" w:hAnsi="Arial"/>
          <w:spacing w:val="-2"/>
          <w:sz w:val="24"/>
          <w:szCs w:val="24"/>
          <w:lang w:eastAsia="ru-RU"/>
        </w:rPr>
        <w:t xml:space="preserve">Вход в здание, в котором расположен </w:t>
      </w:r>
      <w:r>
        <w:rPr>
          <w:rFonts w:eastAsia="Calibri" w:cs="Arial" w:ascii="Arial" w:hAnsi="Arial"/>
          <w:sz w:val="24"/>
          <w:szCs w:val="24"/>
          <w:lang w:eastAsia="ru-RU"/>
        </w:rPr>
        <w:t>ОАиГ Администрации города Шарыпово</w:t>
      </w:r>
      <w:r>
        <w:rPr>
          <w:rFonts w:eastAsia="Calibri" w:cs="Arial" w:ascii="Arial" w:hAnsi="Arial"/>
          <w:spacing w:val="-2"/>
          <w:sz w:val="24"/>
          <w:szCs w:val="24"/>
          <w:lang w:eastAsia="ru-RU"/>
        </w:rPr>
        <w:t xml:space="preserve"> имеет свободный доступ для заинтересованных лиц.</w:t>
      </w:r>
    </w:p>
    <w:p>
      <w:pPr>
        <w:pStyle w:val="Normal"/>
        <w:widowControl w:val="false"/>
        <w:suppressAutoHyphens w:val="true"/>
        <w:spacing w:lineRule="auto" w:line="240" w:before="0" w:after="0"/>
        <w:ind w:firstLine="709" w:right="1"/>
        <w:jc w:val="both"/>
        <w:rPr>
          <w:rFonts w:ascii="Arial" w:hAnsi="Arial" w:eastAsia="Calibri" w:cs="Arial"/>
          <w:spacing w:val="-2"/>
          <w:sz w:val="24"/>
          <w:szCs w:val="24"/>
          <w:lang w:eastAsia="ru-RU"/>
        </w:rPr>
      </w:pPr>
      <w:r>
        <w:rPr>
          <w:rFonts w:eastAsia="Calibri" w:cs="Arial" w:ascii="Arial" w:hAnsi="Arial"/>
          <w:spacing w:val="-2"/>
          <w:sz w:val="24"/>
          <w:szCs w:val="24"/>
          <w:lang w:eastAsia="ru-RU"/>
        </w:rPr>
        <w:t xml:space="preserve">На территории, прилегающей к зданию, в котором расположен </w:t>
      </w:r>
      <w:r>
        <w:rPr>
          <w:rFonts w:eastAsia="Calibri" w:cs="Arial" w:ascii="Arial" w:hAnsi="Arial"/>
          <w:sz w:val="24"/>
          <w:szCs w:val="24"/>
          <w:lang w:eastAsia="ru-RU"/>
        </w:rPr>
        <w:t>ОАиГ Администрации города Шарыпово</w:t>
      </w:r>
      <w:r>
        <w:rPr>
          <w:rFonts w:eastAsia="Calibri" w:cs="Arial" w:ascii="Arial" w:hAnsi="Arial"/>
          <w:spacing w:val="-2"/>
          <w:sz w:val="24"/>
          <w:szCs w:val="24"/>
          <w:lang w:eastAsia="ru-RU"/>
        </w:rPr>
        <w:t xml:space="preserve">, предусмотрены места для парковки автотранспортных средств. Доступ заявителей к парковочным местам является бесплатным. </w:t>
      </w:r>
    </w:p>
    <w:p>
      <w:pPr>
        <w:pStyle w:val="Normal"/>
        <w:widowControl w:val="false"/>
        <w:suppressAutoHyphens w:val="true"/>
        <w:spacing w:lineRule="auto" w:line="240" w:before="0" w:after="0"/>
        <w:ind w:firstLine="709" w:right="1"/>
        <w:jc w:val="both"/>
        <w:rPr>
          <w:rFonts w:ascii="Arial" w:hAnsi="Arial" w:eastAsia="Calibri" w:cs="Arial"/>
          <w:spacing w:val="-2"/>
          <w:sz w:val="24"/>
          <w:szCs w:val="24"/>
          <w:lang w:eastAsia="ru-RU"/>
        </w:rPr>
      </w:pPr>
      <w:r>
        <w:rPr>
          <w:rFonts w:eastAsia="Calibri" w:cs="Arial" w:ascii="Arial" w:hAnsi="Arial"/>
          <w:spacing w:val="-2"/>
          <w:sz w:val="24"/>
          <w:szCs w:val="24"/>
          <w:lang w:eastAsia="ru-RU"/>
        </w:rPr>
        <w:t xml:space="preserve">Центральный  вход  в  здание, в  котором  расположен  </w:t>
      </w:r>
      <w:r>
        <w:rPr>
          <w:rFonts w:eastAsia="Calibri" w:cs="Arial" w:ascii="Arial" w:hAnsi="Arial"/>
          <w:sz w:val="24"/>
          <w:szCs w:val="24"/>
          <w:lang w:eastAsia="ru-RU"/>
        </w:rPr>
        <w:t>ОАиГ Администрации города Шарыпово</w:t>
      </w:r>
      <w:r>
        <w:rPr>
          <w:rFonts w:eastAsia="Calibri" w:cs="Arial" w:ascii="Arial" w:hAnsi="Arial"/>
          <w:spacing w:val="-2"/>
          <w:sz w:val="24"/>
          <w:szCs w:val="24"/>
          <w:lang w:eastAsia="ru-RU"/>
        </w:rPr>
        <w:t>, оборудуется информационной табличкой (вывеской), содержащей информацию о наименовании учреждения, осуществляющего исполнение муниципальной услуги.</w:t>
      </w:r>
    </w:p>
    <w:p>
      <w:pPr>
        <w:pStyle w:val="Normal"/>
        <w:widowControl w:val="false"/>
        <w:suppressAutoHyphens w:val="true"/>
        <w:spacing w:lineRule="auto" w:line="240" w:before="0" w:after="0"/>
        <w:ind w:firstLine="709" w:right="1"/>
        <w:jc w:val="both"/>
        <w:rPr>
          <w:rFonts w:ascii="Arial" w:hAnsi="Arial" w:eastAsia="Calibri" w:cs="Arial"/>
          <w:spacing w:val="-2"/>
          <w:sz w:val="24"/>
          <w:szCs w:val="24"/>
          <w:lang w:eastAsia="ru-RU"/>
        </w:rPr>
      </w:pPr>
      <w:r>
        <w:rPr>
          <w:rFonts w:eastAsia="Calibri" w:cs="Arial" w:ascii="Arial" w:hAnsi="Arial"/>
          <w:spacing w:val="-2"/>
          <w:sz w:val="24"/>
          <w:szCs w:val="24"/>
          <w:lang w:eastAsia="ru-RU"/>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pPr>
        <w:pStyle w:val="Normal"/>
        <w:widowControl w:val="false"/>
        <w:suppressAutoHyphens w:val="true"/>
        <w:spacing w:lineRule="auto" w:line="240" w:before="0" w:after="0"/>
        <w:ind w:firstLine="709" w:right="1"/>
        <w:jc w:val="both"/>
        <w:rPr>
          <w:rFonts w:ascii="Arial" w:hAnsi="Arial" w:eastAsia="Calibri" w:cs="Arial"/>
          <w:spacing w:val="-2"/>
          <w:sz w:val="24"/>
          <w:szCs w:val="24"/>
          <w:lang w:eastAsia="ru-RU"/>
        </w:rPr>
      </w:pPr>
      <w:r>
        <w:rPr>
          <w:rFonts w:eastAsia="Calibri" w:cs="Arial" w:ascii="Arial" w:hAnsi="Arial"/>
          <w:spacing w:val="-2"/>
          <w:sz w:val="24"/>
          <w:szCs w:val="24"/>
          <w:lang w:eastAsia="ru-RU"/>
        </w:rPr>
        <w:t xml:space="preserve">Места ожидания имеют условия, удобные для граждан и оптимальные для работы специалистов и должностных лиц </w:t>
      </w:r>
      <w:r>
        <w:rPr>
          <w:rFonts w:eastAsia="Calibri" w:cs="Arial" w:ascii="Arial" w:hAnsi="Arial"/>
          <w:sz w:val="24"/>
          <w:szCs w:val="24"/>
          <w:lang w:eastAsia="ru-RU"/>
        </w:rPr>
        <w:t>ОАиГ Администрации города Шарыпово</w:t>
      </w:r>
      <w:r>
        <w:rPr>
          <w:rFonts w:eastAsia="Calibri" w:cs="Arial" w:ascii="Arial" w:hAnsi="Arial"/>
          <w:spacing w:val="-2"/>
          <w:sz w:val="24"/>
          <w:szCs w:val="24"/>
          <w:lang w:eastAsia="ru-RU"/>
        </w:rPr>
        <w:t>.</w:t>
      </w:r>
    </w:p>
    <w:p>
      <w:pPr>
        <w:pStyle w:val="Normal"/>
        <w:widowControl w:val="false"/>
        <w:suppressAutoHyphens w:val="true"/>
        <w:spacing w:lineRule="auto" w:line="240" w:before="0" w:after="0"/>
        <w:ind w:firstLine="709" w:right="-1"/>
        <w:jc w:val="both"/>
        <w:rPr>
          <w:rFonts w:ascii="Arial" w:hAnsi="Arial" w:eastAsia="Calibri" w:cs="Arial"/>
          <w:spacing w:val="-2"/>
          <w:sz w:val="24"/>
          <w:szCs w:val="24"/>
          <w:lang w:eastAsia="ru-RU"/>
        </w:rPr>
      </w:pPr>
      <w:r>
        <w:rPr>
          <w:rFonts w:eastAsia="Calibri" w:cs="Arial" w:ascii="Arial" w:hAnsi="Arial"/>
          <w:spacing w:val="-2"/>
          <w:sz w:val="24"/>
          <w:szCs w:val="24"/>
          <w:lang w:eastAsia="ru-RU"/>
        </w:rPr>
        <w:t xml:space="preserve">Прием заявителей осуществляется в кабинете № 2-6 </w:t>
      </w:r>
      <w:r>
        <w:rPr>
          <w:rFonts w:eastAsia="Calibri" w:cs="Arial" w:ascii="Arial" w:hAnsi="Arial"/>
          <w:sz w:val="24"/>
          <w:szCs w:val="24"/>
          <w:lang w:eastAsia="ru-RU"/>
        </w:rPr>
        <w:t>ОАиГ Администрации города Шарыпово</w:t>
      </w:r>
      <w:r>
        <w:rPr>
          <w:rFonts w:eastAsia="Calibri" w:cs="Arial" w:ascii="Arial" w:hAnsi="Arial"/>
          <w:spacing w:val="-2"/>
          <w:sz w:val="24"/>
          <w:szCs w:val="24"/>
          <w:lang w:eastAsia="ru-RU"/>
        </w:rPr>
        <w:t xml:space="preserve">, расположенном на 2 этаже здания. </w:t>
      </w:r>
    </w:p>
    <w:p>
      <w:pPr>
        <w:pStyle w:val="Normal"/>
        <w:widowControl w:val="false"/>
        <w:suppressAutoHyphens w:val="true"/>
        <w:spacing w:lineRule="auto" w:line="240" w:before="0" w:after="0"/>
        <w:ind w:firstLine="709" w:right="-1"/>
        <w:jc w:val="both"/>
        <w:rPr>
          <w:rFonts w:ascii="Arial" w:hAnsi="Arial" w:eastAsia="Calibri" w:cs="Arial"/>
          <w:spacing w:val="-2"/>
          <w:sz w:val="24"/>
          <w:szCs w:val="24"/>
          <w:lang w:eastAsia="ru-RU"/>
        </w:rPr>
      </w:pPr>
      <w:r>
        <w:rPr>
          <w:rFonts w:eastAsia="Calibri" w:cs="Arial" w:ascii="Arial" w:hAnsi="Arial"/>
          <w:spacing w:val="-2"/>
          <w:sz w:val="24"/>
          <w:szCs w:val="24"/>
          <w:lang w:eastAsia="ru-RU"/>
        </w:rPr>
        <w:t xml:space="preserve">Места для приема заявителей должны быть оборудованы стулом, местом для написания и размещения документов, заявлений, соответствовать установленным санитарным, противопожарным и иным нормам и правилам. </w:t>
      </w:r>
      <w:bookmarkStart w:id="2" w:name="sub_211"/>
      <w:bookmarkEnd w:id="2"/>
    </w:p>
    <w:p>
      <w:pPr>
        <w:pStyle w:val="Normal"/>
        <w:widowControl w:val="false"/>
        <w:suppressAutoHyphens w:val="true"/>
        <w:spacing w:lineRule="auto" w:line="240" w:before="0" w:after="0"/>
        <w:ind w:firstLine="709" w:right="-1"/>
        <w:jc w:val="both"/>
        <w:rPr>
          <w:rFonts w:ascii="Arial" w:hAnsi="Arial" w:eastAsia="Calibri" w:cs="Arial"/>
          <w:spacing w:val="-2"/>
          <w:sz w:val="24"/>
          <w:szCs w:val="24"/>
          <w:lang w:eastAsia="ru-RU"/>
        </w:rPr>
      </w:pPr>
      <w:r>
        <w:rPr>
          <w:rFonts w:eastAsia="Calibri" w:cs="Arial" w:ascii="Arial" w:hAnsi="Arial"/>
          <w:spacing w:val="-2"/>
          <w:sz w:val="24"/>
          <w:szCs w:val="24"/>
          <w:lang w:eastAsia="ru-RU"/>
        </w:rPr>
        <w:t>Для приема граждан, обратившихся за получением муниципальной услуги, выделяются отдельные помещения.</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lang w:eastAsia="ru-RU"/>
        </w:rPr>
      </w:pPr>
      <w:r>
        <w:rPr>
          <w:rFonts w:eastAsia="Calibri" w:cs="Arial" w:ascii="Arial" w:hAnsi="Arial"/>
          <w:spacing w:val="-2"/>
          <w:sz w:val="24"/>
          <w:szCs w:val="24"/>
          <w:lang w:eastAsia="ru-RU"/>
        </w:rPr>
        <w:t xml:space="preserve">В  учреждении,  предоставляющем муниципальную услугу, обеспечиваются  условия  для  беспрепятственного доступа инвалидов в здание, в котором оказывается муниципальная услуга, и получения муниципальной услуги в соответствии с </w:t>
      </w:r>
      <w:r>
        <w:rPr>
          <w:rFonts w:eastAsia="Calibri" w:cs="Arial" w:ascii="Arial" w:hAnsi="Arial"/>
          <w:spacing w:val="4"/>
          <w:sz w:val="24"/>
          <w:szCs w:val="24"/>
          <w:lang w:eastAsia="ru-RU"/>
        </w:rPr>
        <w:t>требованиями, установленными законодательными и иными нормативными актами, включая:</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highlight w:val="white"/>
          <w:lang w:eastAsia="ru-RU"/>
        </w:rPr>
      </w:pPr>
      <w:r>
        <w:rPr>
          <w:rFonts w:eastAsia="Calibri" w:cs="Arial" w:ascii="Arial" w:hAnsi="Arial"/>
          <w:spacing w:val="4"/>
          <w:sz w:val="24"/>
          <w:szCs w:val="24"/>
          <w:shd w:fill="FFFFFF" w:val="clear"/>
          <w:lang w:eastAsia="ru-RU"/>
        </w:rPr>
        <w:t>- возможность беспрепятственного входа в объекты и выхода из них;</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highlight w:val="white"/>
          <w:lang w:eastAsia="ru-RU"/>
        </w:rPr>
      </w:pPr>
      <w:r>
        <w:rPr>
          <w:rFonts w:eastAsia="Calibri" w:cs="Arial" w:ascii="Arial" w:hAnsi="Arial"/>
          <w:spacing w:val="4"/>
          <w:sz w:val="24"/>
          <w:szCs w:val="24"/>
          <w:shd w:fill="FFFFFF" w:val="clear"/>
          <w:lang w:eastAsia="ru-RU"/>
        </w:rPr>
        <w:t>-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lang w:eastAsia="ru-RU"/>
        </w:rPr>
      </w:pPr>
      <w:r>
        <w:rPr>
          <w:rFonts w:eastAsia="Calibri" w:cs="Arial" w:ascii="Arial" w:hAnsi="Arial"/>
          <w:spacing w:val="4"/>
          <w:sz w:val="24"/>
          <w:szCs w:val="24"/>
          <w:shd w:fill="FFFFFF" w:val="clear"/>
          <w:lang w:eastAsia="ru-RU"/>
        </w:rPr>
        <w:t>- оборудование на прилегающих к зданию территориях мест для парковки автотранспортных средств инвалидов;</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lang w:eastAsia="ru-RU"/>
        </w:rPr>
      </w:pPr>
      <w:r>
        <w:rPr>
          <w:rFonts w:eastAsia="Calibri" w:cs="Arial" w:ascii="Arial" w:hAnsi="Arial"/>
          <w:spacing w:val="4"/>
          <w:sz w:val="24"/>
          <w:szCs w:val="24"/>
          <w:lang w:eastAsia="ru-RU"/>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lang w:eastAsia="ru-RU"/>
        </w:rPr>
      </w:pPr>
      <w:r>
        <w:rPr>
          <w:rFonts w:eastAsia="Calibri" w:cs="Arial" w:ascii="Arial" w:hAnsi="Arial"/>
          <w:spacing w:val="4"/>
          <w:sz w:val="24"/>
          <w:szCs w:val="24"/>
          <w:lang w:eastAsia="ru-RU"/>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муниципальную услугу, ассистивных и вспомогательных технологий, а также сменной кресла-коляски;</w:t>
      </w:r>
      <w:bookmarkStart w:id="3" w:name="sub_49"/>
      <w:bookmarkEnd w:id="3"/>
    </w:p>
    <w:p>
      <w:pPr>
        <w:pStyle w:val="Normal"/>
        <w:widowControl w:val="false"/>
        <w:suppressAutoHyphens w:val="true"/>
        <w:spacing w:lineRule="auto" w:line="240" w:before="0" w:after="0"/>
        <w:ind w:firstLine="709" w:right="-1"/>
        <w:jc w:val="both"/>
        <w:rPr>
          <w:rFonts w:ascii="Arial" w:hAnsi="Arial" w:eastAsia="Calibri" w:cs="Arial"/>
          <w:spacing w:val="4"/>
          <w:sz w:val="24"/>
          <w:szCs w:val="24"/>
          <w:highlight w:val="white"/>
          <w:lang w:eastAsia="ru-RU"/>
        </w:rPr>
      </w:pPr>
      <w:r>
        <w:rPr>
          <w:rFonts w:eastAsia="Calibri" w:cs="Arial" w:ascii="Arial" w:hAnsi="Arial"/>
          <w:spacing w:val="4"/>
          <w:sz w:val="24"/>
          <w:szCs w:val="24"/>
          <w:shd w:fill="FFFFFF" w:val="clear"/>
          <w:lang w:eastAsia="ru-RU"/>
        </w:rPr>
        <w:t>- сопровождение инвалидов, имеющих стойкие нарушения функции зрения и самостоятельного передвижения по территории объекта;</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highlight w:val="white"/>
          <w:lang w:eastAsia="ru-RU"/>
        </w:rPr>
      </w:pPr>
      <w:r>
        <w:rPr>
          <w:rFonts w:eastAsia="Calibri" w:cs="Arial" w:ascii="Arial" w:hAnsi="Arial"/>
          <w:spacing w:val="4"/>
          <w:sz w:val="24"/>
          <w:szCs w:val="24"/>
          <w:shd w:fill="FFFFFF" w:val="clear"/>
          <w:lang w:eastAsia="ru-RU"/>
        </w:rPr>
        <w:t>- надлежащее размещение носителей информации, необходимой для обеспечения беспрепятственного доступа инвалидов к объектам и муниципальным услугам,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highlight w:val="white"/>
          <w:lang w:eastAsia="ru-RU"/>
        </w:rPr>
      </w:pPr>
      <w:r>
        <w:rPr>
          <w:rFonts w:eastAsia="Calibri" w:cs="Arial" w:ascii="Arial" w:hAnsi="Arial"/>
          <w:spacing w:val="4"/>
          <w:sz w:val="24"/>
          <w:szCs w:val="24"/>
          <w:shd w:fill="FFFFFF" w:val="clear"/>
          <w:lang w:eastAsia="ru-RU"/>
        </w:rPr>
        <w:t>- обеспечение допуска на объект, в котором предоставляются муниципальные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highlight w:val="white"/>
          <w:lang w:eastAsia="ru-RU"/>
        </w:rPr>
      </w:pPr>
      <w:r>
        <w:rPr>
          <w:rFonts w:eastAsia="Calibri" w:cs="Arial" w:ascii="Arial" w:hAnsi="Arial"/>
          <w:spacing w:val="4"/>
          <w:sz w:val="24"/>
          <w:szCs w:val="24"/>
          <w:shd w:fill="FFFFFF" w:val="clear"/>
          <w:lang w:eastAsia="ru-RU"/>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муниципальной услуги, оформлением необходимых для получения муниципальной услуги документов, ознакомлением инвалидов с размещением кабинетов, последовательностью действий, необходимых для получения муниципальной услуги;</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lang w:eastAsia="ru-RU"/>
        </w:rPr>
      </w:pPr>
      <w:r>
        <w:rPr>
          <w:rFonts w:eastAsia="Calibri" w:cs="Arial" w:ascii="Arial" w:hAnsi="Arial"/>
          <w:spacing w:val="4"/>
          <w:sz w:val="24"/>
          <w:szCs w:val="24"/>
          <w:lang w:eastAsia="ru-RU"/>
        </w:rPr>
        <w:t>-  допуск на объект сурдопереводчика, тифлосурдопереводчика.</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lang w:eastAsia="ru-RU"/>
        </w:rPr>
      </w:pPr>
      <w:r>
        <w:rPr>
          <w:rFonts w:eastAsia="Calibri" w:cs="Arial" w:ascii="Arial" w:hAnsi="Arial"/>
          <w:spacing w:val="4"/>
          <w:sz w:val="24"/>
          <w:szCs w:val="24"/>
          <w:lang w:eastAsia="ru-RU"/>
        </w:rPr>
        <w:t>При невозможности создания условий для полного приспособления помещения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муниципальной услуги обеспечивается в порядке:</w:t>
      </w:r>
    </w:p>
    <w:p>
      <w:pPr>
        <w:pStyle w:val="Normal"/>
        <w:widowControl w:val="false"/>
        <w:suppressAutoHyphens w:val="true"/>
        <w:spacing w:lineRule="auto" w:line="240" w:before="0" w:after="0"/>
        <w:ind w:firstLine="709" w:right="-1"/>
        <w:jc w:val="both"/>
        <w:rPr>
          <w:rFonts w:ascii="Arial" w:hAnsi="Arial" w:eastAsia="Calibri" w:cs="Arial"/>
          <w:spacing w:val="4"/>
          <w:sz w:val="24"/>
          <w:szCs w:val="24"/>
          <w:lang w:eastAsia="ru-RU"/>
        </w:rPr>
      </w:pPr>
      <w:r>
        <w:rPr>
          <w:rFonts w:eastAsia="Calibri" w:cs="Arial" w:ascii="Arial" w:hAnsi="Arial"/>
          <w:spacing w:val="4"/>
          <w:sz w:val="24"/>
          <w:szCs w:val="24"/>
          <w:lang w:eastAsia="ru-RU"/>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Услуги;</w:t>
      </w:r>
    </w:p>
    <w:p>
      <w:pPr>
        <w:pStyle w:val="Normal"/>
        <w:widowControl w:val="false"/>
        <w:suppressAutoHyphens w:val="true"/>
        <w:spacing w:lineRule="auto" w:line="240" w:before="0" w:after="0"/>
        <w:ind w:firstLine="709" w:right="-1"/>
        <w:jc w:val="both"/>
        <w:rPr>
          <w:rFonts w:ascii="Arial" w:hAnsi="Arial" w:eastAsia="Calibri" w:cs="Arial"/>
          <w:b/>
          <w:spacing w:val="-7"/>
          <w:sz w:val="24"/>
          <w:szCs w:val="24"/>
          <w:lang w:eastAsia="ru-RU"/>
        </w:rPr>
      </w:pPr>
      <w:r>
        <w:rPr>
          <w:rFonts w:eastAsia="Calibri" w:cs="Arial" w:ascii="Arial" w:hAnsi="Arial"/>
          <w:spacing w:val="4"/>
          <w:sz w:val="24"/>
          <w:szCs w:val="24"/>
          <w:lang w:eastAsia="ru-RU"/>
        </w:rPr>
        <w:t>- при наличии возможности обеспечить предоставление У</w:t>
      </w:r>
      <w:r>
        <w:rPr>
          <w:rFonts w:eastAsia="Calibri" w:cs="Arial" w:ascii="Arial" w:hAnsi="Arial"/>
          <w:sz w:val="24"/>
          <w:szCs w:val="24"/>
          <w:lang w:eastAsia="ru-RU"/>
        </w:rPr>
        <w:t>слуги по месту жительства инвалида или в дистанционном режиме.</w:t>
      </w:r>
    </w:p>
    <w:p>
      <w:pPr>
        <w:pStyle w:val="Normal"/>
        <w:widowControl w:val="false"/>
        <w:suppressAutoHyphens w:val="true"/>
        <w:spacing w:lineRule="auto" w:line="240" w:before="0" w:after="0"/>
        <w:ind w:firstLine="709" w:right="-1"/>
        <w:jc w:val="both"/>
        <w:rPr>
          <w:rFonts w:ascii="Arial" w:hAnsi="Arial" w:eastAsia="Times New Roman" w:cs="Arial"/>
          <w:spacing w:val="-3"/>
          <w:sz w:val="24"/>
          <w:szCs w:val="24"/>
          <w:lang w:eastAsia="ru-RU"/>
        </w:rPr>
      </w:pPr>
      <w:r>
        <w:rPr>
          <w:rFonts w:eastAsia="Calibri" w:cs="Arial" w:ascii="Arial" w:hAnsi="Arial"/>
          <w:spacing w:val="-7"/>
          <w:sz w:val="24"/>
          <w:szCs w:val="24"/>
          <w:lang w:eastAsia="ru-RU"/>
        </w:rPr>
        <w:t>2.12.</w:t>
      </w:r>
      <w:r>
        <w:rPr>
          <w:rFonts w:eastAsia="Calibri" w:cs="Arial" w:ascii="Arial" w:hAnsi="Arial"/>
          <w:b/>
          <w:sz w:val="24"/>
          <w:szCs w:val="24"/>
          <w:lang w:eastAsia="ru-RU"/>
        </w:rPr>
        <w:tab/>
      </w:r>
      <w:r>
        <w:rPr>
          <w:rFonts w:eastAsia="Times New Roman" w:cs="Arial" w:ascii="Arial" w:hAnsi="Arial"/>
          <w:spacing w:val="-3"/>
          <w:sz w:val="24"/>
          <w:szCs w:val="24"/>
          <w:lang w:eastAsia="ru-RU"/>
        </w:rPr>
        <w:t xml:space="preserve">Показатели доступности и качества Услуги. </w:t>
      </w:r>
      <w:r>
        <w:rPr>
          <w:rFonts w:eastAsia="Calibri" w:cs="Arial" w:ascii="Arial" w:hAnsi="Arial"/>
          <w:sz w:val="24"/>
          <w:szCs w:val="24"/>
          <w:lang w:eastAsia="ru-RU"/>
        </w:rPr>
        <w:t>Показатели доступности Услуги:</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 информация о Услуге публикуется на официальном сайте Администрации города Шарыпово www.gorodsharypovo.ru и Едином краевом портале государственных и муниципальных услуг, сайт: https://www.gosuslugi.krskstate.ru/.</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 xml:space="preserve"> </w:t>
      </w:r>
      <w:r>
        <w:rPr>
          <w:rFonts w:eastAsia="Calibri" w:cs="Arial" w:ascii="Arial" w:hAnsi="Arial"/>
          <w:sz w:val="24"/>
          <w:szCs w:val="24"/>
          <w:lang w:eastAsia="ru-RU"/>
        </w:rPr>
        <w:t>- наличие информации о графике работы специалистов по предоставлению муниципальной услуги на официальном сайте Администрации города Шарыпово, в местах оказания Услуги на информационных стендах;</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 срок оказания муниципальной услуги – не более 7 рабочих дней;</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 муниципальная услуга оказывается бесплатно;</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Показатели качества муниципальной услуги:</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 соответствие требованиям административного регламента;</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 соблюдение сроков предоставления Услуги;</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 количество обоснованных жалоб.</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bCs/>
          <w:spacing w:val="-4"/>
          <w:sz w:val="24"/>
          <w:szCs w:val="24"/>
          <w:lang w:eastAsia="ru-RU"/>
        </w:rPr>
        <w:t>2.13.</w:t>
      </w:r>
      <w:r>
        <w:rPr>
          <w:rFonts w:eastAsia="Calibri" w:cs="Arial" w:ascii="Arial" w:hAnsi="Arial"/>
          <w:sz w:val="24"/>
          <w:szCs w:val="24"/>
          <w:lang w:eastAsia="ru-RU"/>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 xml:space="preserve"> </w:t>
      </w:r>
      <w:r>
        <w:rPr>
          <w:rFonts w:eastAsia="Calibri" w:cs="Arial" w:ascii="Arial" w:hAnsi="Arial"/>
          <w:sz w:val="24"/>
          <w:szCs w:val="24"/>
          <w:lang w:eastAsia="ru-RU"/>
        </w:rPr>
        <w:t>2.13.1.При предоставлении Услуги в электронной форме (адрес электронной почты: shoaig@mail.ru) осуществляются:</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1) предоставление в установленном порядке информации заявителям и обеспечение доступа заявителей к сведениям о Услуге;</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2) подача заявителем уведомления и иных документов, необходимых для предоставления Услуги, и прием таких уведомлений и документов органом, предоставляющим Услугу, либо подведомственной органу местного самоуправления организацией, участвующей в предоставлении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3) получение заявителем сведений о ходе выполнения запроса о предоставлении Услуги;</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5) получение заявителем уведомления о результате предоставления Услуги, если иное не установлено федеральным законом;</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6) иные действия, необходимые для предоставления Услуги.</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 xml:space="preserve">2.13.2. Особенности предоставления Услуги в электронной форме: получение информации о предоставляемой муниципальной услуге в сети Интернет, в том числе на официальном сайте Администрации города Шарыпово, на Едином портале, получение и копирование формы уведомления, необходимой для получения Услуги в электронной форме в сети Интернет, в том числе на официальном сайте Администрации города Шарыпово, на Едином портале, представление уведомления в электронной форме с использованием сети Интернет, если это не запрещено федеральным законом. </w:t>
      </w:r>
    </w:p>
    <w:p>
      <w:pPr>
        <w:pStyle w:val="Normal"/>
        <w:suppressAutoHyphens w:val="true"/>
        <w:spacing w:lineRule="auto" w:line="240" w:before="0" w:after="0"/>
        <w:ind w:firstLine="709" w:right="-1"/>
        <w:jc w:val="both"/>
        <w:rPr>
          <w:rFonts w:ascii="Arial" w:hAnsi="Arial" w:eastAsia="Times New Roman" w:cs="Arial"/>
          <w:sz w:val="24"/>
          <w:szCs w:val="24"/>
          <w:lang w:eastAsia="zh-CN"/>
        </w:rPr>
      </w:pPr>
      <w:r>
        <w:rPr>
          <w:rFonts w:eastAsia="Times New Roman" w:cs="Arial" w:ascii="Arial" w:hAnsi="Arial"/>
          <w:sz w:val="24"/>
          <w:szCs w:val="24"/>
          <w:lang w:eastAsia="zh-CN"/>
        </w:rPr>
        <w:t xml:space="preserve">2.13.3. Услуга может предоставляться в многофункциональном центре, уполномоченном на организацию предоставления муниципальных услуг, в том числе в электронной форме, по принципу "одно окно". </w:t>
      </w:r>
    </w:p>
    <w:p>
      <w:pPr>
        <w:pStyle w:val="Normal"/>
        <w:suppressAutoHyphens w:val="true"/>
        <w:spacing w:lineRule="auto" w:line="240" w:before="0" w:after="0"/>
        <w:ind w:firstLine="709" w:right="-1"/>
        <w:jc w:val="both"/>
        <w:rPr>
          <w:rFonts w:ascii="Arial" w:hAnsi="Arial" w:eastAsia="Times New Roman" w:cs="Arial"/>
          <w:sz w:val="24"/>
          <w:szCs w:val="24"/>
          <w:lang w:eastAsia="zh-CN"/>
        </w:rPr>
      </w:pPr>
      <w:r>
        <w:rPr>
          <w:rFonts w:eastAsia="Times New Roman" w:cs="Arial" w:ascii="Arial" w:hAnsi="Arial"/>
          <w:sz w:val="24"/>
          <w:szCs w:val="24"/>
          <w:lang w:eastAsia="zh-CN"/>
        </w:rPr>
        <w:t>Предоставление Услуги осуществляется после однократного обращения заявителя (либо его представителя по нотариальной доверенности) с соответствующим уведомлением, а взаимодействие с Администрацией города Шарыпово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2.13.4. При предоставлении Услуги в электронной форме, реализована возможность получения заявителем результата предоставления Услуг через личный кабинет Единого портала государственных, если иное не установлено федеральным законом.</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2.13.5. Органы, предоставляющие Услугу, не вправе требовать от заявителя осуществления действий, в том числе согласований, необходимых для получения Услуг и связанных с обращением в иные государственные органы, органы местного самоуправления, организации.</w:t>
      </w:r>
    </w:p>
    <w:p>
      <w:pPr>
        <w:pStyle w:val="Normal"/>
        <w:widowControl w:val="false"/>
        <w:suppressAutoHyphens w:val="true"/>
        <w:spacing w:lineRule="auto" w:line="240" w:before="0" w:after="0"/>
        <w:ind w:firstLine="709" w:right="-1"/>
        <w:jc w:val="both"/>
        <w:rPr>
          <w:rFonts w:ascii="Arial" w:hAnsi="Arial" w:eastAsia="Calibri" w:cs="Arial"/>
          <w:sz w:val="24"/>
          <w:szCs w:val="24"/>
          <w:lang w:eastAsia="ru-RU"/>
        </w:rPr>
      </w:pPr>
      <w:r>
        <w:rPr>
          <w:rFonts w:eastAsia="Calibri" w:cs="Arial" w:ascii="Arial" w:hAnsi="Arial"/>
          <w:sz w:val="24"/>
          <w:szCs w:val="24"/>
          <w:lang w:eastAsia="ru-RU"/>
        </w:rPr>
        <w:t>2.13.6. В случае обращения заявителя в КГБУ МФЦ г. Шарыпово, документы на предоставление Услуги направляются в ОАиГ Администрации г. Шарыпово в порядке, предусмотренном соглашением, заключенным между КГБУ МФЦ г. Шарыпово и Администрацией города Шарыпово.</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hd w:val="clear" w:color="auto" w:fill="FFFFFF"/>
        <w:suppressAutoHyphens w:val="true"/>
        <w:spacing w:lineRule="auto" w:line="240" w:before="0" w:after="0"/>
        <w:ind w:firstLine="709" w:left="24" w:right="-1"/>
        <w:jc w:val="center"/>
        <w:rPr>
          <w:rFonts w:ascii="Arial" w:hAnsi="Arial" w:eastAsia="Times New Roman" w:cs="Arial"/>
          <w:bCs/>
          <w:spacing w:val="-4"/>
          <w:sz w:val="24"/>
          <w:szCs w:val="24"/>
          <w:lang w:eastAsia="ru-RU"/>
        </w:rPr>
      </w:pPr>
      <w:r>
        <w:rPr>
          <w:rFonts w:eastAsia="Calibri" w:cs="Arial" w:ascii="Arial" w:hAnsi="Arial"/>
          <w:bCs/>
          <w:spacing w:val="-3"/>
          <w:sz w:val="24"/>
          <w:szCs w:val="24"/>
          <w:lang w:eastAsia="ru-RU"/>
        </w:rPr>
        <w:t xml:space="preserve">3. </w:t>
      </w:r>
      <w:r>
        <w:rPr>
          <w:rFonts w:eastAsia="Times New Roman" w:cs="Arial" w:ascii="Arial" w:hAnsi="Arial"/>
          <w:bCs/>
          <w:spacing w:val="-3"/>
          <w:sz w:val="24"/>
          <w:szCs w:val="24"/>
          <w:lang w:eastAsia="ru-RU"/>
        </w:rPr>
        <w:t xml:space="preserve">Состав, последовательность и сроки выполнения административных процедур, </w:t>
      </w:r>
      <w:r>
        <w:rPr>
          <w:rFonts w:eastAsia="Times New Roman" w:cs="Arial" w:ascii="Arial" w:hAnsi="Arial"/>
          <w:bCs/>
          <w:spacing w:val="-4"/>
          <w:sz w:val="24"/>
          <w:szCs w:val="24"/>
          <w:lang w:eastAsia="ru-RU"/>
        </w:rPr>
        <w:t>требования к порядку их выполнения.</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Предоставление Услуги включает в себя следующие административные процедуры:</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 прием и регистрация уведомления об окончании строительства с приложенными документами;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2) рассмотрение уведомления об окончании строительства и прилагаемых документов;</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3) направление или выдача результата предоставления Услуги.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Блок-схема последовательности административных процедур при предоставлении Услуги приведена в приложении 2 к настоящему Регламенту.</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3.1. Прием и регистрация уведомления об окончании строительства с приложенными документами:</w:t>
      </w:r>
    </w:p>
    <w:p>
      <w:pPr>
        <w:pStyle w:val="Normal"/>
        <w:widowControl w:val="false"/>
        <w:suppressAutoHyphens w:val="true"/>
        <w:spacing w:lineRule="auto" w:line="240" w:before="0" w:after="0"/>
        <w:ind w:firstLine="709"/>
        <w:jc w:val="both"/>
        <w:rPr/>
      </w:pPr>
      <w:r>
        <w:rPr>
          <w:rFonts w:eastAsia="Calibri" w:cs="Arial" w:ascii="Arial" w:hAnsi="Arial"/>
          <w:sz w:val="24"/>
          <w:szCs w:val="24"/>
          <w:lang w:eastAsia="ru-RU"/>
        </w:rPr>
        <w:t xml:space="preserve">1) </w:t>
      </w:r>
      <w:r>
        <w:rPr>
          <w:rFonts w:eastAsia="Calibri" w:cs="Arial" w:ascii="Arial" w:hAnsi="Arial"/>
          <w:color w:val="000000"/>
          <w:sz w:val="24"/>
          <w:szCs w:val="24"/>
          <w:lang w:eastAsia="ru-RU"/>
        </w:rPr>
        <w:t xml:space="preserve">основанием для начала административной процедуры является поступление </w:t>
      </w:r>
      <w:r>
        <w:rPr>
          <w:rFonts w:eastAsia="Calibri" w:cs="Arial" w:ascii="Arial" w:hAnsi="Arial"/>
          <w:sz w:val="24"/>
          <w:szCs w:val="24"/>
          <w:lang w:eastAsia="ru-RU"/>
        </w:rPr>
        <w:t xml:space="preserve">уведомления об окончании строительства и прилагаемых документов, предусмотренных </w:t>
      </w:r>
      <w:hyperlink w:anchor="Par133">
        <w:r>
          <w:rPr>
            <w:rStyle w:val="ListLabel1"/>
            <w:rFonts w:eastAsia="Calibri" w:cs="Arial" w:ascii="Arial" w:hAnsi="Arial"/>
            <w:sz w:val="24"/>
            <w:szCs w:val="24"/>
            <w:lang w:eastAsia="ru-RU"/>
          </w:rPr>
          <w:t>пунктом 2.6.</w:t>
        </w:r>
      </w:hyperlink>
      <w:r>
        <w:rPr>
          <w:rFonts w:eastAsia="Calibri" w:cs="Arial" w:ascii="Arial" w:hAnsi="Arial"/>
          <w:sz w:val="24"/>
          <w:szCs w:val="24"/>
          <w:lang w:eastAsia="ru-RU"/>
        </w:rPr>
        <w:t xml:space="preserve"> настоящего Регламента</w:t>
      </w:r>
      <w:r>
        <w:rPr>
          <w:rFonts w:eastAsia="Calibri" w:cs="Arial" w:ascii="Arial" w:hAnsi="Arial"/>
          <w:color w:val="000000"/>
          <w:sz w:val="24"/>
          <w:szCs w:val="24"/>
          <w:lang w:eastAsia="ru-RU"/>
        </w:rPr>
        <w:t xml:space="preserve"> в Администрацию города Шарыпово. </w:t>
      </w:r>
    </w:p>
    <w:p>
      <w:pPr>
        <w:pStyle w:val="Normal"/>
        <w:widowControl w:val="false"/>
        <w:suppressAutoHyphens w:val="true"/>
        <w:spacing w:lineRule="auto" w:line="240" w:before="0" w:after="0"/>
        <w:ind w:firstLine="709"/>
        <w:jc w:val="both"/>
        <w:rPr>
          <w:rFonts w:ascii="Arial" w:hAnsi="Arial" w:eastAsia="Calibri" w:cs="Arial"/>
          <w:color w:val="000000"/>
          <w:sz w:val="24"/>
          <w:szCs w:val="24"/>
          <w:lang w:eastAsia="ru-RU"/>
        </w:rPr>
      </w:pPr>
      <w:r>
        <w:rPr>
          <w:rFonts w:eastAsia="Calibri" w:cs="Arial" w:ascii="Arial" w:hAnsi="Arial"/>
          <w:color w:val="000000"/>
          <w:sz w:val="24"/>
          <w:szCs w:val="24"/>
          <w:lang w:eastAsia="ru-RU"/>
        </w:rPr>
        <w:t>2) ответственным исполнителем за совершение административного действия по приему и регистрации уведомления является начальник отдела по работе с обращениями граждан и управлению документацией Администрации города Шарыпово, осуществляющий прием Заявлений;</w:t>
      </w:r>
    </w:p>
    <w:p>
      <w:pPr>
        <w:pStyle w:val="Normal"/>
        <w:widowControl w:val="false"/>
        <w:suppressAutoHyphens w:val="true"/>
        <w:spacing w:lineRule="auto" w:line="240" w:before="0" w:after="0"/>
        <w:ind w:firstLine="709"/>
        <w:jc w:val="both"/>
        <w:rPr>
          <w:rFonts w:ascii="Arial" w:hAnsi="Arial" w:eastAsia="Calibri" w:cs="Arial"/>
          <w:color w:val="000000"/>
          <w:sz w:val="24"/>
          <w:szCs w:val="24"/>
          <w:lang w:eastAsia="ru-RU"/>
        </w:rPr>
      </w:pPr>
      <w:r>
        <w:rPr>
          <w:rFonts w:eastAsia="Calibri" w:cs="Arial" w:ascii="Arial" w:hAnsi="Arial"/>
          <w:sz w:val="24"/>
          <w:szCs w:val="24"/>
          <w:lang w:eastAsia="ru-RU"/>
        </w:rPr>
        <w:t>3)</w:t>
      </w:r>
      <w:r>
        <w:rPr>
          <w:rFonts w:eastAsia="Calibri" w:cs="Arial" w:ascii="Arial" w:hAnsi="Arial"/>
          <w:color w:val="FF0000"/>
          <w:sz w:val="24"/>
          <w:szCs w:val="24"/>
          <w:lang w:eastAsia="ru-RU"/>
        </w:rPr>
        <w:t xml:space="preserve"> </w:t>
      </w:r>
      <w:r>
        <w:rPr>
          <w:rFonts w:eastAsia="Calibri" w:cs="Arial" w:ascii="Arial" w:hAnsi="Arial"/>
          <w:color w:val="000000"/>
          <w:sz w:val="24"/>
          <w:szCs w:val="24"/>
          <w:lang w:eastAsia="ru-RU"/>
        </w:rPr>
        <w:t>ответственный исполнитель, осуществляющий прием уведомления, устанавливает личность Заявителя, полномочия представителя Заявителя, регистрирует уведомление с прилагаемыми к нему документами в системе электронного документооборота в день его поступления и передает в</w:t>
      </w:r>
      <w:r>
        <w:rPr>
          <w:rFonts w:eastAsia="Calibri" w:cs="Arial" w:ascii="Arial" w:hAnsi="Arial"/>
          <w:sz w:val="24"/>
          <w:szCs w:val="24"/>
          <w:lang w:eastAsia="ru-RU"/>
        </w:rPr>
        <w:t xml:space="preserve"> ОАиГ Администрации г. Шарыпово</w:t>
      </w:r>
      <w:r>
        <w:rPr>
          <w:rFonts w:eastAsia="Calibri" w:cs="Arial" w:ascii="Arial" w:hAnsi="Arial"/>
          <w:color w:val="000000"/>
          <w:sz w:val="24"/>
          <w:szCs w:val="24"/>
          <w:lang w:eastAsia="ru-RU"/>
        </w:rPr>
        <w:t>.</w:t>
      </w:r>
    </w:p>
    <w:p>
      <w:pPr>
        <w:pStyle w:val="Normal"/>
        <w:widowControl w:val="false"/>
        <w:suppressAutoHyphens w:val="true"/>
        <w:spacing w:lineRule="auto" w:line="240" w:before="0" w:after="0"/>
        <w:ind w:firstLine="709"/>
        <w:jc w:val="both"/>
        <w:rPr>
          <w:rFonts w:ascii="Arial" w:hAnsi="Arial" w:eastAsia="Calibri" w:cs="Arial"/>
          <w:color w:val="000000"/>
          <w:sz w:val="24"/>
          <w:szCs w:val="24"/>
          <w:lang w:eastAsia="ru-RU"/>
        </w:rPr>
      </w:pPr>
      <w:r>
        <w:rPr>
          <w:rFonts w:eastAsia="Calibri" w:cs="Arial" w:ascii="Arial" w:hAnsi="Arial"/>
          <w:color w:val="000000"/>
          <w:sz w:val="24"/>
          <w:szCs w:val="24"/>
          <w:lang w:eastAsia="ru-RU"/>
        </w:rPr>
        <w:t xml:space="preserve">В случае подачи уведомления в электронной форме ответственный исполнитель проводит проверку подлинности усиленной квалифицированной электронной подписи, которой подписано уведомление и прилагаемые к нему документы. В случае выявления недостоверной (неподлинной) усиленной квалифицированной электронной подписи ответственный исполнитель в течение одного дня готовит письмо-уведомление об отказе в приеме документов. Письмо-уведомление подписывает Глава города  Шарыпово. </w:t>
      </w:r>
    </w:p>
    <w:p>
      <w:pPr>
        <w:pStyle w:val="Normal"/>
        <w:widowControl w:val="false"/>
        <w:suppressAutoHyphens w:val="true"/>
        <w:spacing w:lineRule="auto" w:line="240" w:before="0" w:after="0"/>
        <w:ind w:firstLine="709"/>
        <w:jc w:val="both"/>
        <w:rPr>
          <w:rFonts w:ascii="Arial" w:hAnsi="Arial" w:eastAsia="Calibri" w:cs="Arial"/>
          <w:color w:val="000000"/>
          <w:sz w:val="24"/>
          <w:szCs w:val="24"/>
          <w:lang w:eastAsia="ru-RU"/>
        </w:rPr>
      </w:pPr>
      <w:r>
        <w:rPr>
          <w:rFonts w:eastAsia="Calibri" w:cs="Arial" w:ascii="Arial" w:hAnsi="Arial"/>
          <w:color w:val="000000"/>
          <w:sz w:val="24"/>
          <w:szCs w:val="24"/>
          <w:lang w:eastAsia="ru-RU"/>
        </w:rPr>
        <w:t>При отсутствии основания для отказа в приеме документов, предусмотренного пунктом</w:t>
      </w:r>
      <w:r>
        <w:rPr>
          <w:rFonts w:eastAsia="Calibri" w:cs="Arial" w:ascii="Arial" w:hAnsi="Arial"/>
          <w:color w:val="FF0000"/>
          <w:sz w:val="24"/>
          <w:szCs w:val="24"/>
          <w:lang w:eastAsia="ru-RU"/>
        </w:rPr>
        <w:t xml:space="preserve"> </w:t>
      </w:r>
      <w:r>
        <w:rPr>
          <w:rFonts w:eastAsia="Calibri" w:cs="Arial" w:ascii="Arial" w:hAnsi="Arial"/>
          <w:sz w:val="24"/>
          <w:szCs w:val="24"/>
          <w:lang w:eastAsia="ru-RU"/>
        </w:rPr>
        <w:t>2.7.</w:t>
      </w:r>
      <w:r>
        <w:rPr>
          <w:rFonts w:eastAsia="Calibri" w:cs="Arial" w:ascii="Arial" w:hAnsi="Arial"/>
          <w:color w:val="000000"/>
          <w:sz w:val="24"/>
          <w:szCs w:val="24"/>
          <w:lang w:eastAsia="ru-RU"/>
        </w:rPr>
        <w:t xml:space="preserve"> настоящего Регламента, ответственный исполнитель регистрирует уведомление в системе электронного документооборота Администрации города Шарыпово. </w:t>
      </w:r>
    </w:p>
    <w:p>
      <w:pPr>
        <w:pStyle w:val="Normal"/>
        <w:widowControl w:val="false"/>
        <w:suppressAutoHyphens w:val="true"/>
        <w:spacing w:lineRule="auto" w:line="240" w:before="0" w:after="0"/>
        <w:ind w:firstLine="709"/>
        <w:jc w:val="both"/>
        <w:rPr>
          <w:rFonts w:ascii="Arial" w:hAnsi="Arial" w:eastAsia="Calibri" w:cs="Arial"/>
          <w:color w:val="000000"/>
          <w:sz w:val="24"/>
          <w:szCs w:val="24"/>
          <w:lang w:eastAsia="ru-RU"/>
        </w:rPr>
      </w:pPr>
      <w:r>
        <w:rPr>
          <w:rFonts w:eastAsia="Calibri" w:cs="Arial" w:ascii="Arial" w:hAnsi="Arial"/>
          <w:color w:val="000000"/>
          <w:sz w:val="24"/>
          <w:szCs w:val="24"/>
          <w:lang w:eastAsia="ru-RU"/>
        </w:rPr>
        <w:t>4) срок выполнения административной процедуры составляет             один день</w:t>
      </w:r>
      <w:r>
        <w:rPr>
          <w:rFonts w:eastAsia="BatangChe" w:cs="Arial" w:ascii="Arial" w:hAnsi="Arial"/>
          <w:sz w:val="24"/>
          <w:szCs w:val="24"/>
          <w:lang w:eastAsia="ru-RU"/>
        </w:rPr>
        <w:t xml:space="preserve"> </w:t>
      </w:r>
      <w:r>
        <w:rPr>
          <w:rFonts w:eastAsia="Calibri" w:cs="Arial" w:ascii="Arial" w:hAnsi="Arial"/>
          <w:color w:val="000000"/>
          <w:sz w:val="24"/>
          <w:szCs w:val="24"/>
          <w:lang w:eastAsia="ru-RU"/>
        </w:rPr>
        <w:t>с даты поступления уведомления;</w:t>
      </w:r>
    </w:p>
    <w:p>
      <w:pPr>
        <w:pStyle w:val="Normal"/>
        <w:widowControl w:val="false"/>
        <w:suppressAutoHyphens w:val="true"/>
        <w:spacing w:lineRule="auto" w:line="240" w:before="0" w:after="0"/>
        <w:ind w:firstLine="709"/>
        <w:jc w:val="both"/>
        <w:rPr>
          <w:rFonts w:ascii="Arial" w:hAnsi="Arial" w:eastAsia="Calibri" w:cs="Arial"/>
          <w:color w:val="000000"/>
          <w:sz w:val="24"/>
          <w:szCs w:val="24"/>
          <w:lang w:eastAsia="ru-RU"/>
        </w:rPr>
      </w:pPr>
      <w:r>
        <w:rPr>
          <w:rFonts w:eastAsia="Calibri" w:cs="Arial" w:ascii="Arial" w:hAnsi="Arial"/>
          <w:color w:val="000000"/>
          <w:sz w:val="24"/>
          <w:szCs w:val="24"/>
          <w:lang w:eastAsia="ru-RU"/>
        </w:rPr>
        <w:t>5) результатом административной процедуры является присвоение уведомлению порядкового номера входящей корреспонденции и передача уведомления с приложенными документами в</w:t>
      </w:r>
      <w:r>
        <w:rPr>
          <w:rFonts w:eastAsia="Calibri" w:cs="Arial" w:ascii="Arial" w:hAnsi="Arial"/>
          <w:sz w:val="24"/>
          <w:szCs w:val="24"/>
          <w:lang w:eastAsia="ru-RU"/>
        </w:rPr>
        <w:t xml:space="preserve"> ОАиГ Администрации             г. Шарыпово</w:t>
      </w:r>
      <w:r>
        <w:rPr>
          <w:rFonts w:eastAsia="BatangChe" w:cs="Arial" w:ascii="Arial" w:hAnsi="Arial"/>
          <w:sz w:val="24"/>
          <w:szCs w:val="24"/>
          <w:lang w:eastAsia="ru-RU"/>
        </w:rPr>
        <w:t xml:space="preserve"> </w:t>
      </w:r>
      <w:r>
        <w:rPr>
          <w:rFonts w:eastAsia="Calibri" w:cs="Arial" w:ascii="Arial" w:hAnsi="Arial"/>
          <w:color w:val="000000"/>
          <w:sz w:val="24"/>
          <w:szCs w:val="24"/>
          <w:lang w:eastAsia="ru-RU"/>
        </w:rPr>
        <w:t>или направление Заявителю письма-уведомления об отказе в приеме документов.</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3.2. Рассмотрение уведомления об окончании строительства и прилагаемых документов:</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 основанием для начала административной процедуры является поступление зарегистрированного уведомления об окончании строительства и прилагаемых документов начальнику ОАиГ Администрации г. Шарыпово;</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2) ответственными исполнителями за совершение административной процедуры являются: специалист ОАиГ Администрации г. Шарыпово (далее – ответственный сотрудник);</w:t>
      </w:r>
    </w:p>
    <w:p>
      <w:pPr>
        <w:pStyle w:val="Normal"/>
        <w:widowControl w:val="false"/>
        <w:suppressAutoHyphens w:val="true"/>
        <w:spacing w:lineRule="auto" w:line="240" w:before="0" w:after="0"/>
        <w:ind w:firstLine="709"/>
        <w:jc w:val="both"/>
        <w:rPr>
          <w:rFonts w:ascii="Arial" w:hAnsi="Arial" w:eastAsia="Calibri" w:cs="Arial"/>
          <w:color w:val="FF0000"/>
          <w:sz w:val="24"/>
          <w:szCs w:val="24"/>
          <w:lang w:eastAsia="ru-RU"/>
        </w:rPr>
      </w:pPr>
      <w:r>
        <w:rPr>
          <w:rFonts w:eastAsia="Calibri" w:cs="Arial" w:ascii="Arial" w:hAnsi="Arial"/>
          <w:sz w:val="24"/>
          <w:szCs w:val="24"/>
          <w:lang w:eastAsia="ru-RU"/>
        </w:rPr>
        <w:t>3) начальник ОАиГ Администрации г. Шарыпово в течение одного рабочего дня с момента регистрации уведомления об окончании строительства в системе электронного документооборота Администрации города Шарыпово назначает ответственного специалиста за проведение проверки уведомления об окончании строительства и прилагаемых документов на соответствие сведениям и документам, предусмотренных подпунктом 1, абзацами третьим – шестым подпункта 2 пункта 2.6. настоящего Регламента;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4) ответственный специалист в течение одного рабочего дня проводит проверку уведомления об окончании строительства и прилагаемых документов на соответствие сведениям и документам, предусмотренных подпунктом 1, абзацами третьим – шестым подпункта 2 пункта 2.6. настоящего Регламента, и принимает решение о дальнейшем его рассмотрении либо о возврате уведомления об окончании строительства и прилагаемых документов застройщику;</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5) в случае принятия решения о возврате уведомления об окончании строительства и прилагаемых документов застройщику ответственный специалист в течение трех рабочих дней со дня их поступления в ОАиГ Администрации г. Шарыпово возвращает уведомление об окончании строительства и прилагаемые документы застройщику в соответствии с пунктом 2.7.1. настоящего Регламента способом, указанным в уведомлении об окончании строительства.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 случае если уведомление об окончании строительства подано через МФЦ и застройщик выбрал способ получения уведомления о соответствии объекта через МФЦ, уведомление об окончании строительства и прилагаемые документы направляются ответственным специалистом в адрес МФЦ для выдачи застройщику.</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 случае если уведомление об окончании строительства подано в электронной форме и застройщик выбрал способ получения уведомления о соответствии объекта в электронной форме, уведомление об окончании строительства и прилагаемые документы направляются ответственным специалистом в раздел «Личный кабинет» на Портале, Сайте;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6) при отсутствии оснований для возврата уведомления об окончании строительства застройщику в соответствии с пунктом 2.7.1. настоящего Регламента ответственный сотрудник проверяет указанный в уведомлении об окончании строительства и прилагаемых документах объект на соответствие: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указанных в уведомлении об окончании строительства параметров построенного или реконструированного объекта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построенного или реконструированного объекта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построенного или реконструированного объекта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построенного или реконструированного объекта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вида разрешенного использования объекта виду разрешенного использования, указанному в уведомлении о планируемом строительстве;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допустимости размещения объекта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7) ответственный сотрудник проводит осмотр построенного или реконструированного объекта, в ходе которого составляет АКТ осмотра объекта капитального строительства, приведен в приложении 3 к настоящему Регламенту;</w:t>
      </w:r>
    </w:p>
    <w:p>
      <w:pPr>
        <w:pStyle w:val="Normal"/>
        <w:widowControl w:val="false"/>
        <w:suppressAutoHyphens w:val="true"/>
        <w:spacing w:lineRule="auto" w:line="240" w:before="0" w:after="0"/>
        <w:ind w:firstLine="709"/>
        <w:jc w:val="both"/>
        <w:rPr/>
      </w:pPr>
      <w:r>
        <w:rPr>
          <w:rFonts w:eastAsia="Calibri" w:cs="Arial" w:ascii="Arial" w:hAnsi="Arial"/>
          <w:sz w:val="24"/>
          <w:szCs w:val="24"/>
          <w:lang w:eastAsia="ru-RU"/>
        </w:rPr>
        <w:t xml:space="preserve">8) при отсутствии оснований для выдачи уведомления о несоответствии объекта, предусмотренных абзацами вторым – пятым подпункта 2 </w:t>
      </w:r>
      <w:hyperlink w:anchor="Par153">
        <w:r>
          <w:rPr>
            <w:rStyle w:val="ListLabel1"/>
            <w:rFonts w:eastAsia="Calibri" w:cs="Arial" w:ascii="Arial" w:hAnsi="Arial"/>
            <w:sz w:val="24"/>
            <w:szCs w:val="24"/>
            <w:lang w:eastAsia="ru-RU"/>
          </w:rPr>
          <w:t>пункта 2.8.</w:t>
        </w:r>
      </w:hyperlink>
      <w:r>
        <w:rPr>
          <w:rFonts w:eastAsia="Calibri" w:cs="Arial" w:ascii="Arial" w:hAnsi="Arial"/>
          <w:sz w:val="24"/>
          <w:szCs w:val="24"/>
          <w:lang w:eastAsia="ru-RU"/>
        </w:rPr>
        <w:t xml:space="preserve"> настоящего Регламента, ответственный сотрудник осуществляет подготовку проекта уведомления о соответствии объекта по форме, утвержденной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pPr>
        <w:pStyle w:val="Normal"/>
        <w:widowControl w:val="false"/>
        <w:suppressAutoHyphens w:val="true"/>
        <w:spacing w:lineRule="auto" w:line="240" w:before="0" w:after="0"/>
        <w:ind w:firstLine="709"/>
        <w:jc w:val="both"/>
        <w:rPr/>
      </w:pPr>
      <w:r>
        <w:rPr>
          <w:rFonts w:eastAsia="Calibri" w:cs="Arial" w:ascii="Arial" w:hAnsi="Arial"/>
          <w:sz w:val="24"/>
          <w:szCs w:val="24"/>
          <w:lang w:eastAsia="ru-RU"/>
        </w:rPr>
        <w:t xml:space="preserve">9) при наличии оснований для выдачи уведомления о несоответствии объекта, предусмотренных абзацами вторым – пятым подпункта 2 </w:t>
      </w:r>
      <w:hyperlink w:anchor="Par153">
        <w:r>
          <w:rPr>
            <w:rStyle w:val="ListLabel1"/>
            <w:rFonts w:eastAsia="Calibri" w:cs="Arial" w:ascii="Arial" w:hAnsi="Arial"/>
            <w:sz w:val="24"/>
            <w:szCs w:val="24"/>
            <w:lang w:eastAsia="ru-RU"/>
          </w:rPr>
          <w:t>пункта</w:t>
        </w:r>
      </w:hyperlink>
      <w:r>
        <w:rPr>
          <w:rFonts w:eastAsia="Calibri" w:cs="Arial" w:ascii="Arial" w:hAnsi="Arial"/>
          <w:sz w:val="24"/>
          <w:szCs w:val="24"/>
          <w:lang w:eastAsia="ru-RU"/>
        </w:rPr>
        <w:t xml:space="preserve"> 2.8. настоящего Регламента, ответственный сотрудник осуществляет подготовку проекта уведомления о несоответствии объекта по форме, утвержденной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10) Начальник ОАиГ Администрации города Шарыпово согласовывает подготовленный проект уведомления о соответствии объекта в течение одного рабочего дня со дня поступления указанного проекта уведомления на согласование;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 xml:space="preserve">11) согласованный проект уведомления о соответствии объекта передается ответственным сотрудником на подпись Главе города Шарыпово. Подпись Главы города Шарыпово заверяется гербовой печатью. </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12) результатом административной процедуры является:</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подписание уведомления о соответствии объекта либо уведомления о несоответствии объекта Главой города Шарыпово и направление уведомления о соответствии (несоответствии) объекта в ОАиГ Администрации г. Шарыпово;</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возврат уведомления об окончании строительства и прилагаемых документов застройщику;</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13) копия уведомления о несоответствии объекта направляется ответственным сотрудником в срок, указанный в части 19 статьи 55 Градостроительного кодекса Российской Федерации, в У</w:t>
      </w:r>
      <w:r>
        <w:rPr>
          <w:rFonts w:eastAsia="Calibri" w:cs="Arial" w:ascii="Arial" w:hAnsi="Arial"/>
          <w:sz w:val="24"/>
          <w:szCs w:val="24"/>
          <w:shd w:fill="FFFFFF" w:val="clear"/>
          <w:lang w:eastAsia="ru-RU"/>
        </w:rPr>
        <w:t>правление Федеральной службы государственной</w:t>
      </w:r>
      <w:r>
        <w:rPr>
          <w:rFonts w:eastAsia="Calibri" w:cs="Arial" w:ascii="Arial" w:hAnsi="Arial"/>
          <w:b/>
          <w:bCs/>
          <w:sz w:val="24"/>
          <w:szCs w:val="24"/>
          <w:shd w:fill="FFFFFF" w:val="clear"/>
          <w:lang w:eastAsia="ru-RU"/>
        </w:rPr>
        <w:t> </w:t>
      </w:r>
      <w:r>
        <w:rPr>
          <w:rFonts w:eastAsia="Calibri" w:cs="Arial" w:ascii="Arial" w:hAnsi="Arial"/>
          <w:sz w:val="24"/>
          <w:szCs w:val="24"/>
          <w:shd w:fill="FFFFFF" w:val="clear"/>
          <w:lang w:eastAsia="ru-RU"/>
        </w:rPr>
        <w:t>регистрации, кадастра и картографии по Красноярскому краю</w:t>
      </w:r>
      <w:r>
        <w:rPr>
          <w:rFonts w:eastAsia="Calibri" w:cs="Arial" w:ascii="Arial" w:hAnsi="Arial"/>
          <w:sz w:val="24"/>
          <w:szCs w:val="24"/>
          <w:lang w:eastAsia="ru-RU"/>
        </w:rPr>
        <w:t>, а также: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 Службу строительного надзора и жилищного контроля Красноярского края – в случае направления застройщику уведомления о несоответствии объекта по основанию, предусмотренному абзацем вторым или третьим подпункта 2 пункта 2.8. настоящего Регламента;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 У</w:t>
      </w:r>
      <w:r>
        <w:rPr>
          <w:rFonts w:eastAsia="Calibri" w:cs="Arial" w:ascii="Arial" w:hAnsi="Arial"/>
          <w:sz w:val="24"/>
          <w:szCs w:val="24"/>
          <w:shd w:fill="FFFFFF" w:val="clear"/>
          <w:lang w:eastAsia="ru-RU"/>
        </w:rPr>
        <w:t>правление Федеральной службы государственной</w:t>
      </w:r>
      <w:r>
        <w:rPr>
          <w:rFonts w:eastAsia="Calibri" w:cs="Arial" w:ascii="Arial" w:hAnsi="Arial"/>
          <w:b/>
          <w:bCs/>
          <w:sz w:val="24"/>
          <w:szCs w:val="24"/>
          <w:shd w:fill="FFFFFF" w:val="clear"/>
          <w:lang w:eastAsia="ru-RU"/>
        </w:rPr>
        <w:t> </w:t>
      </w:r>
      <w:r>
        <w:rPr>
          <w:rFonts w:eastAsia="Calibri" w:cs="Arial" w:ascii="Arial" w:hAnsi="Arial"/>
          <w:sz w:val="24"/>
          <w:szCs w:val="24"/>
          <w:shd w:fill="FFFFFF" w:val="clear"/>
          <w:lang w:eastAsia="ru-RU"/>
        </w:rPr>
        <w:t>регистрации, кадастра и картографии по Красноярскому краю</w:t>
      </w:r>
      <w:r>
        <w:rPr>
          <w:rFonts w:eastAsia="Calibri" w:cs="Arial" w:ascii="Arial" w:hAnsi="Arial"/>
          <w:sz w:val="24"/>
          <w:szCs w:val="24"/>
          <w:lang w:eastAsia="ru-RU"/>
        </w:rPr>
        <w:t>, КУМИиЗО Администрации города Шарыпово – в случае направления застройщику уведомления о несоответствии объекта по основанию, предусмотренному абзацем четвертым или пятым подпункта 2 пункта 2.8. настоящего Регламента;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15) максимальный срок выполнения административной процедуры по рассмотрению уведомления об окончании строительства и прилагаемых документов составляет пять рабочих дней с даты поступления такого уведомления ответственному сотруднику.</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3.3. Направление или выдача результата предоставления Услуги:</w:t>
      </w:r>
    </w:p>
    <w:p>
      <w:pPr>
        <w:pStyle w:val="Normal"/>
        <w:widowControl w:val="false"/>
        <w:suppressAutoHyphens w:val="true"/>
        <w:spacing w:lineRule="auto" w:line="240" w:before="0" w:after="0"/>
        <w:jc w:val="both"/>
        <w:rPr>
          <w:rFonts w:ascii="Arial" w:hAnsi="Arial" w:eastAsia="Calibri" w:cs="Arial"/>
          <w:sz w:val="24"/>
          <w:szCs w:val="24"/>
          <w:lang w:eastAsia="ru-RU"/>
        </w:rPr>
      </w:pPr>
      <w:r>
        <w:rPr>
          <w:rFonts w:eastAsia="Calibri" w:cs="Arial" w:ascii="Arial" w:hAnsi="Arial"/>
          <w:sz w:val="24"/>
          <w:szCs w:val="24"/>
          <w:lang w:eastAsia="ru-RU"/>
        </w:rPr>
        <w:t xml:space="preserve"> </w:t>
      </w:r>
      <w:r>
        <w:rPr>
          <w:rFonts w:eastAsia="Calibri" w:cs="Arial" w:ascii="Arial" w:hAnsi="Arial"/>
          <w:sz w:val="24"/>
          <w:szCs w:val="24"/>
          <w:lang w:eastAsia="ru-RU"/>
        </w:rPr>
        <w:t>результат предоставления Услуги выдается ответственным специалистом застройщику способом, указанным в уведомлении об окончании строительства.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При выдаче результата предоставления Услуги на руки застройщику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ОАиГ Администрации г. Шарыпово ставятся подпись и расшифровка подписи застройщика (его уполномоченного представителя), получившего уведомление о соответствии (несоответствии) объекта, дата получения.</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 случае если уведомление об окончании строительства подано через МФЦ и застройщик выбрал способ получения уведомления о соответствии объекта через МФЦ, результат предоставления Услуги направляется ответственным специалистом в адрес МФЦ для выдачи застройщику.</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В случае если уведомление об окончании строительства подано в электронной форме и застройщик выбрал способ получения уведомления о соответствии объекта в электронной форме, результат предоставления Услуги направляется ответственным специалистом в раздел «Личный кабинет» на Портале, Сайте.</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При выдаче результата предоставления Услуги в электронной форме  уведомление о соответствии (несоответствии) объекта должно быть заверено ответственным специалистом электронной подписью в соответствии с Федеральным законом от 06.04.2011 № 63-ФЗ «Об электронной подписи»;</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4) результатом административной процедуры является направление (выдача) ответственным специалистом застройщику (его уполномоченному представителю):</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уведомления о соответствии объекта;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уведомления о несоответствии объекта;</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5) максимальный срок выполнения административной процедуры по выдаче результата предоставления Услуги составляет один рабочий день со дня поступления результата предоставления Услуги ответственному специалисту.</w:t>
      </w:r>
    </w:p>
    <w:p>
      <w:pPr>
        <w:pStyle w:val="Normal"/>
        <w:widowControl w:val="false"/>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hd w:val="clear" w:color="auto" w:fill="FFFFFF"/>
        <w:suppressAutoHyphens w:val="true"/>
        <w:spacing w:lineRule="auto" w:line="240" w:before="0" w:after="0"/>
        <w:ind w:firstLine="709"/>
        <w:jc w:val="center"/>
        <w:rPr>
          <w:rFonts w:ascii="Arial" w:hAnsi="Arial" w:eastAsia="Calibri" w:cs="Arial"/>
          <w:sz w:val="24"/>
          <w:szCs w:val="24"/>
          <w:lang w:eastAsia="ru-RU"/>
        </w:rPr>
      </w:pPr>
      <w:r>
        <w:rPr>
          <w:rFonts w:eastAsia="Calibri" w:cs="Arial" w:ascii="Arial" w:hAnsi="Arial"/>
          <w:bCs/>
          <w:spacing w:val="-3"/>
          <w:sz w:val="24"/>
          <w:szCs w:val="24"/>
          <w:lang w:eastAsia="ru-RU"/>
        </w:rPr>
        <w:t xml:space="preserve">4. </w:t>
      </w:r>
      <w:r>
        <w:rPr>
          <w:rFonts w:eastAsia="Times New Roman" w:cs="Arial" w:ascii="Arial" w:hAnsi="Arial"/>
          <w:bCs/>
          <w:spacing w:val="-3"/>
          <w:sz w:val="24"/>
          <w:szCs w:val="24"/>
          <w:lang w:eastAsia="ru-RU"/>
        </w:rPr>
        <w:t>Формы контроля за предоставлением муниципальной услуги.</w:t>
      </w:r>
    </w:p>
    <w:p>
      <w:pPr>
        <w:pStyle w:val="Normal"/>
        <w:widowControl w:val="false"/>
        <w:shd w:val="clear" w:color="auto" w:fill="FFFFFF"/>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4.1. Контроль за соблюдением положений административного регламента осуществляется Главой города Шарыпово.</w:t>
      </w:r>
    </w:p>
    <w:p>
      <w:pPr>
        <w:pStyle w:val="Normal"/>
        <w:widowControl w:val="false"/>
        <w:shd w:val="clear" w:color="auto" w:fill="FFFFFF"/>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widowControl w:val="false"/>
        <w:shd w:val="clear" w:color="auto" w:fill="FFFFFF"/>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w:t>
      </w:r>
    </w:p>
    <w:p>
      <w:pPr>
        <w:pStyle w:val="Normal"/>
        <w:widowControl w:val="false"/>
        <w:shd w:val="clear" w:color="auto" w:fill="FFFFFF"/>
        <w:suppressAutoHyphens w:val="true"/>
        <w:spacing w:lineRule="auto" w:line="240" w:before="0" w:after="0"/>
        <w:ind w:firstLine="709"/>
        <w:jc w:val="both"/>
        <w:rPr>
          <w:rFonts w:ascii="Arial" w:hAnsi="Arial" w:eastAsia="Calibri" w:cs="Arial"/>
          <w:sz w:val="24"/>
          <w:szCs w:val="24"/>
          <w:lang w:eastAsia="ru-RU"/>
        </w:rPr>
      </w:pPr>
      <w:r>
        <w:rPr>
          <w:rFonts w:eastAsia="Calibri" w:cs="Arial" w:ascii="Arial" w:hAnsi="Arial"/>
          <w:sz w:val="24"/>
          <w:szCs w:val="24"/>
          <w:lang w:eastAsia="ru-RU"/>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Normal"/>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Normal"/>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 xml:space="preserve">В ходе плановых и внеплановых проверок: </w:t>
      </w:r>
    </w:p>
    <w:p>
      <w:pPr>
        <w:pStyle w:val="Normal"/>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Normal"/>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 xml:space="preserve">- проверяется соблюдение сроков и последовательности исполнения административных процедур; </w:t>
      </w:r>
    </w:p>
    <w:p>
      <w:pPr>
        <w:pStyle w:val="Normal"/>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 xml:space="preserve">- выявляются нарушения прав заявителей, недостатки, допущенные в ходе предоставления муниципальной услуги. </w:t>
      </w:r>
    </w:p>
    <w:p>
      <w:pPr>
        <w:pStyle w:val="Normal"/>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Normal"/>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pPr>
        <w:pStyle w:val="Normal"/>
        <w:suppressAutoHyphens w:val="true"/>
        <w:spacing w:lineRule="auto" w:line="240" w:before="0" w:after="0"/>
        <w:ind w:firstLine="709"/>
        <w:jc w:val="both"/>
        <w:rPr>
          <w:rFonts w:ascii="Arial" w:hAnsi="Arial" w:eastAsia="Calibri" w:cs="Arial"/>
          <w:sz w:val="24"/>
          <w:szCs w:val="24"/>
        </w:rPr>
      </w:pPr>
      <w:r>
        <w:rPr>
          <w:rFonts w:eastAsia="Calibri" w:cs="Arial" w:ascii="Arial" w:hAnsi="Arial"/>
          <w:sz w:val="24"/>
          <w:szCs w:val="24"/>
        </w:rPr>
      </w:r>
    </w:p>
    <w:p>
      <w:pPr>
        <w:pStyle w:val="Normal"/>
        <w:widowControl w:val="false"/>
        <w:suppressAutoHyphens w:val="true"/>
        <w:spacing w:lineRule="auto" w:line="240" w:before="0" w:after="0"/>
        <w:ind w:firstLine="709"/>
        <w:jc w:val="center"/>
        <w:rPr>
          <w:rFonts w:ascii="Arial" w:hAnsi="Arial" w:eastAsia="Calibri" w:cs="Arial"/>
          <w:sz w:val="24"/>
          <w:szCs w:val="24"/>
          <w:lang w:eastAsia="ru-RU"/>
        </w:rPr>
      </w:pPr>
      <w:r>
        <w:rPr>
          <w:rFonts w:eastAsia="Calibri" w:cs="Arial" w:ascii="Arial" w:hAnsi="Arial"/>
          <w:sz w:val="24"/>
          <w:szCs w:val="24"/>
          <w:lang w:eastAsia="ru-RU"/>
        </w:rPr>
        <w:t>5.  Досудебный (внесудебный) порядок обжалования решений и действий (бездействия) ОАиГ Администрации города Шарыпово</w:t>
      </w:r>
    </w:p>
    <w:p>
      <w:pPr>
        <w:pStyle w:val="Normal"/>
        <w:suppressAutoHyphens w:val="true"/>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sz w:val="24"/>
          <w:szCs w:val="24"/>
          <w:lang w:eastAsia="ru-RU"/>
        </w:rPr>
        <w:t xml:space="preserve">5.1. </w:t>
      </w:r>
      <w:r>
        <w:rPr>
          <w:rFonts w:eastAsia="Times New Roman" w:cs="Arial" w:ascii="Arial" w:hAnsi="Arial"/>
          <w:bCs/>
          <w:sz w:val="24"/>
          <w:szCs w:val="24"/>
          <w:lang w:eastAsia="ru-RU"/>
        </w:rPr>
        <w:t>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Заявитель может обратиться с жалобой в следующих случаях:</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1)</w:t>
        <w:tab/>
        <w:t>нарушение срока регистрации запроса о предоставлении муниципальной услуги;</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2)</w:t>
        <w:ta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3)</w:t>
        <w:tab/>
        <w:t xml:space="preserve">требование у заявителя документов или </w:t>
      </w:r>
      <w:r>
        <w:rPr>
          <w:rFonts w:eastAsia="Times New Roman" w:cs="Arial" w:ascii="Arial" w:hAnsi="Arial"/>
          <w:sz w:val="24"/>
          <w:szCs w:val="24"/>
          <w:lang w:eastAsia="ru-RU"/>
        </w:rPr>
        <w:t>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Pr>
          <w:rFonts w:eastAsia="Times New Roman" w:cs="Arial" w:ascii="Arial" w:hAnsi="Arial"/>
          <w:bCs/>
          <w:sz w:val="24"/>
          <w:szCs w:val="24"/>
          <w:lang w:eastAsia="ru-RU"/>
        </w:rPr>
        <w:t xml:space="preserve"> муниципальной услуги;</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4)</w:t>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5)</w:t>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6)</w:t>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7)</w:t>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8)</w:t>
        <w:tab/>
        <w:t>нарушение срока или порядка выдачи документов по результатам предоставления муниципальной услуги;</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bCs/>
          <w:sz w:val="24"/>
          <w:szCs w:val="24"/>
          <w:lang w:eastAsia="ru-RU"/>
        </w:rPr>
      </w:pPr>
      <w:r>
        <w:rPr>
          <w:rFonts w:eastAsia="Times New Roman" w:cs="Arial" w:ascii="Arial" w:hAnsi="Arial"/>
          <w:bCs/>
          <w:sz w:val="24"/>
          <w:szCs w:val="24"/>
          <w:lang w:eastAsia="ru-RU"/>
        </w:rPr>
        <w:t>9)</w:t>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suppressAutoHyphens w:val="true"/>
        <w:spacing w:lineRule="auto" w:line="240" w:before="0" w:after="0"/>
        <w:ind w:firstLine="708"/>
        <w:jc w:val="both"/>
        <w:rPr>
          <w:rFonts w:ascii="Arial" w:hAnsi="Arial" w:eastAsia="Times New Roman" w:cs="Arial"/>
          <w:bCs/>
          <w:sz w:val="24"/>
          <w:szCs w:val="24"/>
          <w:lang w:eastAsia="ru-RU"/>
        </w:rPr>
      </w:pPr>
      <w:r>
        <w:rPr>
          <w:rFonts w:eastAsia="Times New Roman" w:cs="Arial" w:ascii="Arial" w:hAnsi="Arial"/>
          <w:bCs/>
          <w:sz w:val="24"/>
          <w:szCs w:val="24"/>
          <w:lang w:eastAsia="ru-RU"/>
        </w:rPr>
        <w:t>10)</w:t>
        <w:tab/>
      </w:r>
      <w:r>
        <w:rPr>
          <w:rFonts w:eastAsia="Times New Roman" w:cs="Arial" w:ascii="Arial" w:hAnsi="Arial"/>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муниципальных услуг, или их работникам.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 </w:t>
      </w:r>
    </w:p>
    <w:p>
      <w:pPr>
        <w:pStyle w:val="Normal"/>
        <w:suppressAutoHyphens w:val="true"/>
        <w:spacing w:lineRule="auto" w:line="240" w:before="0" w:after="0"/>
        <w:ind w:firstLine="708"/>
        <w:jc w:val="both"/>
        <w:rPr/>
      </w:pPr>
      <w:r>
        <w:rPr>
          <w:rFonts w:eastAsia="Times New Roman" w:cs="Arial" w:ascii="Arial" w:hAnsi="Arial"/>
          <w:sz w:val="24"/>
          <w:szCs w:val="24"/>
          <w:lang w:eastAsia="ru-RU"/>
        </w:rPr>
        <w:t>5.2.1.</w:t>
        <w:tab/>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
        <w:r>
          <w:rPr>
            <w:rStyle w:val="ListLabel4"/>
            <w:rFonts w:eastAsia="Times New Roman" w:cs="Arial" w:ascii="Arial" w:hAnsi="Arial"/>
            <w:sz w:val="24"/>
            <w:szCs w:val="24"/>
            <w:lang w:eastAsia="ru-RU"/>
          </w:rPr>
          <w:t>частью 2 статьи 6</w:t>
        </w:r>
      </w:hyperlink>
      <w:r>
        <w:rPr>
          <w:rFonts w:eastAsia="Times New Roman" w:cs="Arial" w:ascii="Arial" w:hAnsi="Arial"/>
          <w:sz w:val="24"/>
          <w:szCs w:val="24"/>
          <w:lang w:eastAsia="ru-RU"/>
        </w:rPr>
        <w:t xml:space="preserve">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w:t>
      </w:r>
      <w:hyperlink r:id="rId10">
        <w:r>
          <w:rPr>
            <w:rStyle w:val="ListLabel4"/>
            <w:rFonts w:eastAsia="Times New Roman" w:cs="Arial" w:ascii="Arial" w:hAnsi="Arial"/>
            <w:sz w:val="24"/>
            <w:szCs w:val="24"/>
            <w:lang w:eastAsia="ru-RU"/>
          </w:rPr>
          <w:t>законодательством</w:t>
        </w:r>
      </w:hyperlink>
      <w:r>
        <w:rPr>
          <w:rFonts w:eastAsia="Times New Roman" w:cs="Arial" w:ascii="Arial" w:hAnsi="Arial"/>
          <w:sz w:val="24"/>
          <w:szCs w:val="24"/>
          <w:lang w:eastAsia="ru-RU"/>
        </w:rPr>
        <w:t xml:space="preserve"> Российской Федерации, в антимонопольный орган.</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При устном обращении (жалобе) ответ заявителю дается непосредственно в ходе личного приема.</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5.4.  Жалоба должна содержать:</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 xml:space="preserve">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 </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5.6. По результатам рассмотрения жалобы орган, предоставляющий муниципальную услугу, принимает одно из следующих решений:</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5.6.2.  в удовлетворении жалобы отказывается.</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5.7.1. 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uppressAutoHyphens w:val="true"/>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5.7.2.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5.8. Исчерпывающий перечень оснований для отказа в направлении ответа по существу на обращение (жалобу):</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5.8.1. в письменном обращении (жалобе) не указаны фамилия заявителя, направившего обращение (жалобу), или почтовый адрес, по которому должен быть направлен ответ, ответ на обращение (жалобу) не дается;</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5.8.2. в письменном обращении (жалобе), в которых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или должностное лицо вправе оставить обращение без ответа по существу поставленных в нем вопросов и сообщить заявителю, направившему обращение (жалобу), о недопустимости злоупотребления правом;</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5.8.3. текст письменного обращения (жалобы) не поддается прочтению, ответ на обращение (жалобу) не дается и они не подлежат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pPr>
        <w:pStyle w:val="Normal"/>
        <w:numPr>
          <w:ilvl w:val="0"/>
          <w:numId w:val="0"/>
        </w:numPr>
        <w:suppressAutoHyphens w:val="true"/>
        <w:spacing w:lineRule="auto" w:line="240" w:before="0" w:after="0"/>
        <w:ind w:firstLine="709" w:left="0"/>
        <w:jc w:val="both"/>
        <w:outlineLvl w:val="1"/>
        <w:rPr>
          <w:rFonts w:ascii="Arial" w:hAnsi="Arial" w:eastAsia="Times New Roman" w:cs="Arial"/>
          <w:sz w:val="24"/>
          <w:szCs w:val="24"/>
          <w:lang w:eastAsia="ru-RU"/>
        </w:rPr>
      </w:pPr>
      <w:r>
        <w:rPr>
          <w:rFonts w:eastAsia="Times New Roman" w:cs="Arial" w:ascii="Arial" w:hAnsi="Arial"/>
          <w:sz w:val="24"/>
          <w:szCs w:val="24"/>
          <w:lang w:eastAsia="ru-RU"/>
        </w:rPr>
        <w:t>5.8.4. в письменном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очередной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w:t>
      </w:r>
    </w:p>
    <w:p>
      <w:pPr>
        <w:sectPr>
          <w:type w:val="nextPage"/>
          <w:pgSz w:w="11906" w:h="16838"/>
          <w:pgMar w:left="1701" w:right="850" w:gutter="0" w:header="0" w:top="1134" w:footer="0" w:bottom="1134"/>
          <w:pgNumType w:fmt="decimal"/>
          <w:formProt w:val="false"/>
          <w:textDirection w:val="lrTb"/>
          <w:docGrid w:type="default" w:linePitch="360" w:charSpace="4096"/>
        </w:sectPr>
        <w:pStyle w:val="Normal"/>
        <w:suppressAutoHyphens w:val="true"/>
        <w:spacing w:lineRule="auto" w:line="240" w:before="0" w:after="0"/>
        <w:ind w:firstLine="709"/>
        <w:jc w:val="both"/>
        <w:rPr>
          <w:rFonts w:ascii="Arial" w:hAnsi="Arial" w:eastAsia="Times New Roman" w:cs="Arial"/>
          <w:sz w:val="24"/>
          <w:szCs w:val="24"/>
          <w:lang w:eastAsia="ru-RU"/>
        </w:rPr>
      </w:pPr>
      <w:r>
        <w:rPr>
          <w:rFonts w:eastAsia="Times New Roman" w:cs="Arial" w:ascii="Arial" w:hAnsi="Arial"/>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val="false"/>
        <w:numPr>
          <w:ilvl w:val="0"/>
          <w:numId w:val="0"/>
        </w:numPr>
        <w:suppressAutoHyphens w:val="true"/>
        <w:spacing w:lineRule="auto" w:line="192" w:before="0" w:after="0"/>
        <w:ind w:firstLine="709" w:left="4536"/>
        <w:outlineLvl w:val="0"/>
        <w:rPr>
          <w:rFonts w:ascii="Arial" w:hAnsi="Arial" w:eastAsia="Calibri" w:cs="Arial"/>
          <w:sz w:val="24"/>
          <w:szCs w:val="24"/>
          <w:lang w:eastAsia="ru-RU"/>
        </w:rPr>
      </w:pPr>
      <w:r>
        <w:rPr>
          <w:rFonts w:eastAsia="Calibri" w:cs="Arial" w:ascii="Arial" w:hAnsi="Arial"/>
          <w:sz w:val="24"/>
          <w:szCs w:val="24"/>
          <w:lang w:eastAsia="ru-RU"/>
        </w:rPr>
        <w:t>Приложение 1</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к Административному регламенту</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 xml:space="preserve">предоставления муниципальной услуги по выдаче уведомления о соответствии (несоответствии) построенных или </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 xml:space="preserve">реконструированных объекта индивидуального жилищного строительства или садового дома требованиям законодательства </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о градостроительной деятельности</w:t>
      </w:r>
    </w:p>
    <w:p>
      <w:pPr>
        <w:pStyle w:val="Normal"/>
        <w:suppressAutoHyphens w:val="true"/>
        <w:spacing w:lineRule="auto" w:line="240" w:before="0" w:after="0"/>
        <w:ind w:firstLine="709"/>
        <w:jc w:val="both"/>
        <w:rPr>
          <w:rFonts w:ascii="Times New Roman" w:hAnsi="Times New Roman" w:eastAsia="Calibri" w:cs="Times New Roman"/>
          <w:color w:val="FF0000"/>
          <w:sz w:val="32"/>
          <w:szCs w:val="32"/>
          <w:lang w:eastAsia="ru-RU"/>
        </w:rPr>
      </w:pPr>
      <w:r>
        <w:rPr>
          <w:rFonts w:eastAsia="Calibri" w:cs="Times New Roman" w:ascii="Times New Roman" w:hAnsi="Times New Roman"/>
          <w:color w:val="FF0000"/>
          <w:sz w:val="32"/>
          <w:szCs w:val="32"/>
          <w:lang w:eastAsia="ru-RU"/>
        </w:rPr>
      </w:r>
    </w:p>
    <w:p>
      <w:pPr>
        <w:pStyle w:val="Normal"/>
        <w:widowControl w:val="false"/>
        <w:suppressAutoHyphens w:val="true"/>
        <w:spacing w:lineRule="auto" w:line="240" w:before="0" w:after="0"/>
        <w:ind w:hanging="0" w:left="567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От кого</w:t>
      </w:r>
    </w:p>
    <w:p>
      <w:pPr>
        <w:pStyle w:val="Normal"/>
        <w:widowControl w:val="false"/>
        <w:suppressAutoHyphens w:val="true"/>
        <w:spacing w:lineRule="auto" w:line="240" w:before="0" w:after="0"/>
        <w:ind w:firstLine="720" w:left="567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pBdr>
          <w:top w:val="single" w:sz="4" w:space="1" w:color="000000"/>
        </w:pBdr>
        <w:suppressAutoHyphens w:val="true"/>
        <w:spacing w:lineRule="auto" w:line="240" w:before="0" w:after="0"/>
        <w:ind w:hanging="0" w:left="5670"/>
        <w:rPr>
          <w:rFonts w:ascii="Times New Roman" w:hAnsi="Times New Roman" w:eastAsia="Calibri" w:cs="Times New Roman"/>
          <w:sz w:val="2"/>
          <w:szCs w:val="2"/>
          <w:lang w:eastAsia="ru-RU"/>
        </w:rPr>
      </w:pPr>
      <w:r>
        <w:rPr>
          <w:rFonts w:eastAsia="Calibri" w:cs="Times New Roman" w:ascii="Times New Roman" w:hAnsi="Times New Roman"/>
          <w:sz w:val="2"/>
          <w:szCs w:val="2"/>
          <w:lang w:eastAsia="ru-RU"/>
        </w:rPr>
      </w:r>
    </w:p>
    <w:p>
      <w:pPr>
        <w:pStyle w:val="Normal"/>
        <w:widowControl w:val="false"/>
        <w:suppressAutoHyphens w:val="true"/>
        <w:spacing w:lineRule="auto" w:line="240" w:before="0" w:after="0"/>
        <w:ind w:hanging="0" w:left="567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pBdr>
          <w:top w:val="single" w:sz="4" w:space="1" w:color="000000"/>
        </w:pBdr>
        <w:suppressAutoHyphens w:val="true"/>
        <w:spacing w:lineRule="auto" w:line="240" w:before="0" w:after="0"/>
        <w:ind w:hanging="0" w:left="5670"/>
        <w:rPr>
          <w:rFonts w:ascii="Times New Roman" w:hAnsi="Times New Roman" w:eastAsia="Calibri" w:cs="Times New Roman"/>
          <w:sz w:val="2"/>
          <w:szCs w:val="2"/>
          <w:lang w:eastAsia="ru-RU"/>
        </w:rPr>
      </w:pPr>
      <w:r>
        <w:rPr>
          <w:rFonts w:eastAsia="Calibri" w:cs="Times New Roman" w:ascii="Times New Roman" w:hAnsi="Times New Roman"/>
          <w:sz w:val="2"/>
          <w:szCs w:val="2"/>
          <w:lang w:eastAsia="ru-RU"/>
        </w:rPr>
      </w:r>
    </w:p>
    <w:p>
      <w:pPr>
        <w:pStyle w:val="Normal"/>
        <w:widowControl w:val="false"/>
        <w:suppressAutoHyphens w:val="true"/>
        <w:spacing w:lineRule="auto" w:line="240" w:before="0" w:after="0"/>
        <w:ind w:hanging="0" w:left="567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pBdr>
          <w:top w:val="single" w:sz="4" w:space="1" w:color="000000"/>
        </w:pBdr>
        <w:suppressAutoHyphens w:val="true"/>
        <w:spacing w:lineRule="auto" w:line="240" w:before="0" w:after="0"/>
        <w:ind w:hanging="0" w:left="5670"/>
        <w:rPr>
          <w:rFonts w:ascii="Times New Roman" w:hAnsi="Times New Roman" w:eastAsia="Calibri" w:cs="Times New Roman"/>
          <w:sz w:val="2"/>
          <w:szCs w:val="2"/>
          <w:lang w:eastAsia="ru-RU"/>
        </w:rPr>
      </w:pPr>
      <w:r>
        <w:rPr>
          <w:rFonts w:eastAsia="Calibri" w:cs="Times New Roman" w:ascii="Times New Roman" w:hAnsi="Times New Roman"/>
          <w:sz w:val="2"/>
          <w:szCs w:val="2"/>
          <w:lang w:eastAsia="ru-RU"/>
        </w:rPr>
      </w:r>
    </w:p>
    <w:p>
      <w:pPr>
        <w:pStyle w:val="Normal"/>
        <w:widowControl w:val="false"/>
        <w:suppressAutoHyphens w:val="true"/>
        <w:spacing w:lineRule="auto" w:line="240" w:before="0" w:after="0"/>
        <w:ind w:hanging="0" w:left="567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Почтовый адрес: </w:t>
      </w:r>
    </w:p>
    <w:p>
      <w:pPr>
        <w:pStyle w:val="Normal"/>
        <w:widowControl w:val="false"/>
        <w:pBdr>
          <w:top w:val="single" w:sz="4" w:space="1" w:color="000000"/>
        </w:pBdr>
        <w:suppressAutoHyphens w:val="true"/>
        <w:spacing w:lineRule="auto" w:line="240" w:before="0" w:after="0"/>
        <w:ind w:hanging="0" w:left="5670"/>
        <w:rPr>
          <w:rFonts w:ascii="Times New Roman" w:hAnsi="Times New Roman" w:eastAsia="Calibri" w:cs="Times New Roman"/>
          <w:sz w:val="2"/>
          <w:szCs w:val="2"/>
          <w:lang w:eastAsia="ru-RU"/>
        </w:rPr>
      </w:pPr>
      <w:r>
        <w:rPr>
          <w:rFonts w:eastAsia="Calibri" w:cs="Times New Roman" w:ascii="Times New Roman" w:hAnsi="Times New Roman"/>
          <w:sz w:val="2"/>
          <w:szCs w:val="2"/>
          <w:lang w:eastAsia="ru-RU"/>
        </w:rPr>
      </w:r>
    </w:p>
    <w:p>
      <w:pPr>
        <w:pStyle w:val="Normal"/>
        <w:widowControl w:val="false"/>
        <w:suppressAutoHyphens w:val="true"/>
        <w:spacing w:lineRule="auto" w:line="240" w:before="0" w:after="0"/>
        <w:ind w:hanging="0" w:left="567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pBdr>
          <w:top w:val="single" w:sz="4" w:space="1" w:color="000000"/>
        </w:pBdr>
        <w:suppressAutoHyphens w:val="true"/>
        <w:spacing w:lineRule="auto" w:line="240" w:before="0" w:after="0"/>
        <w:ind w:hanging="0" w:left="5670"/>
        <w:rPr>
          <w:rFonts w:ascii="Times New Roman" w:hAnsi="Times New Roman" w:eastAsia="Calibri" w:cs="Times New Roman"/>
          <w:sz w:val="2"/>
          <w:szCs w:val="2"/>
          <w:lang w:eastAsia="ru-RU"/>
        </w:rPr>
      </w:pPr>
      <w:r>
        <w:rPr>
          <w:rFonts w:eastAsia="Calibri" w:cs="Times New Roman" w:ascii="Times New Roman" w:hAnsi="Times New Roman"/>
          <w:sz w:val="2"/>
          <w:szCs w:val="2"/>
          <w:lang w:eastAsia="ru-RU"/>
        </w:rPr>
      </w:r>
    </w:p>
    <w:p>
      <w:pPr>
        <w:pStyle w:val="Normal"/>
        <w:widowControl w:val="false"/>
        <w:suppressAutoHyphens w:val="true"/>
        <w:spacing w:lineRule="auto" w:line="240" w:before="0" w:after="0"/>
        <w:ind w:hanging="0" w:left="567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widowControl w:val="false"/>
        <w:pBdr>
          <w:top w:val="single" w:sz="4" w:space="1" w:color="000000"/>
        </w:pBdr>
        <w:suppressAutoHyphens w:val="true"/>
        <w:spacing w:lineRule="auto" w:line="240" w:before="0" w:after="0"/>
        <w:ind w:hanging="0" w:left="5670"/>
        <w:rPr>
          <w:rFonts w:ascii="Times New Roman" w:hAnsi="Times New Roman" w:eastAsia="Calibri" w:cs="Times New Roman"/>
          <w:sz w:val="2"/>
          <w:szCs w:val="2"/>
          <w:lang w:eastAsia="ru-RU"/>
        </w:rPr>
      </w:pPr>
      <w:r>
        <w:rPr>
          <w:rFonts w:eastAsia="Calibri" w:cs="Times New Roman" w:ascii="Times New Roman" w:hAnsi="Times New Roman"/>
          <w:sz w:val="2"/>
          <w:szCs w:val="2"/>
          <w:lang w:eastAsia="ru-RU"/>
        </w:rPr>
      </w:r>
    </w:p>
    <w:p>
      <w:pPr>
        <w:pStyle w:val="Normal"/>
        <w:widowControl w:val="false"/>
        <w:suppressAutoHyphens w:val="true"/>
        <w:spacing w:lineRule="auto" w:line="240" w:before="0" w:after="0"/>
        <w:ind w:hanging="0" w:left="5670"/>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Адрес электронной почты </w:t>
        <w:br/>
        <w:t xml:space="preserve">(при наличии): </w:t>
      </w:r>
    </w:p>
    <w:p>
      <w:pPr>
        <w:pStyle w:val="Normal"/>
        <w:widowControl w:val="false"/>
        <w:pBdr>
          <w:top w:val="single" w:sz="4" w:space="1" w:color="000000"/>
        </w:pBdr>
        <w:suppressAutoHyphens w:val="true"/>
        <w:spacing w:lineRule="auto" w:line="240" w:before="0" w:after="0"/>
        <w:ind w:hanging="0" w:left="5670"/>
        <w:rPr>
          <w:rFonts w:ascii="Times New Roman" w:hAnsi="Times New Roman" w:eastAsia="Calibri" w:cs="Times New Roman"/>
          <w:sz w:val="2"/>
          <w:szCs w:val="2"/>
          <w:lang w:eastAsia="ru-RU"/>
        </w:rPr>
      </w:pPr>
      <w:r>
        <w:rPr>
          <w:rFonts w:eastAsia="Calibri" w:cs="Times New Roman" w:ascii="Times New Roman" w:hAnsi="Times New Roman"/>
          <w:sz w:val="2"/>
          <w:szCs w:val="2"/>
          <w:lang w:eastAsia="ru-RU"/>
        </w:rPr>
      </w:r>
    </w:p>
    <w:p>
      <w:pPr>
        <w:pStyle w:val="Normal"/>
        <w:widowControl w:val="false"/>
        <w:suppressAutoHyphens w:val="true"/>
        <w:spacing w:lineRule="auto" w:line="240" w:before="0" w:after="960"/>
        <w:rPr>
          <w:rFonts w:ascii="Arial" w:hAnsi="Arial" w:eastAsia="Calibri" w:cs="Arial"/>
          <w:sz w:val="26"/>
          <w:szCs w:val="26"/>
          <w:lang w:eastAsia="ru-RU"/>
        </w:rPr>
      </w:pPr>
      <w:r>
        <w:rPr>
          <w:rFonts w:eastAsia="Calibri" w:cs="Arial" w:ascii="Arial" w:hAnsi="Arial"/>
          <w:sz w:val="26"/>
          <w:szCs w:val="26"/>
          <w:lang w:eastAsia="ru-RU"/>
        </w:rPr>
      </w:r>
    </w:p>
    <w:p>
      <w:pPr>
        <w:pStyle w:val="Normal"/>
        <w:widowControl w:val="false"/>
        <w:suppressAutoHyphens w:val="true"/>
        <w:spacing w:lineRule="auto" w:line="240" w:before="0" w:after="960"/>
        <w:jc w:val="center"/>
        <w:rPr>
          <w:rFonts w:ascii="Arial" w:hAnsi="Arial" w:eastAsia="Calibri" w:cs="Arial"/>
          <w:sz w:val="26"/>
          <w:szCs w:val="26"/>
          <w:lang w:eastAsia="ru-RU"/>
        </w:rPr>
      </w:pPr>
      <w:r>
        <w:rPr>
          <w:rFonts w:eastAsia="Calibri" w:cs="Arial" w:ascii="Arial" w:hAnsi="Arial"/>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tbl>
      <w:tblPr>
        <w:tblW w:w="3318" w:type="dxa"/>
        <w:jc w:val="right"/>
        <w:tblInd w:w="0" w:type="dxa"/>
        <w:tblLayout w:type="fixed"/>
        <w:tblCellMar>
          <w:top w:w="0" w:type="dxa"/>
          <w:left w:w="28" w:type="dxa"/>
          <w:bottom w:w="0" w:type="dxa"/>
          <w:right w:w="28" w:type="dxa"/>
        </w:tblCellMar>
        <w:tblLook w:firstRow="0" w:noVBand="0" w:lastRow="0" w:firstColumn="0" w:lastColumn="0" w:noHBand="0" w:val="0000"/>
      </w:tblPr>
      <w:tblGrid>
        <w:gridCol w:w="199"/>
        <w:gridCol w:w="396"/>
        <w:gridCol w:w="256"/>
        <w:gridCol w:w="1416"/>
        <w:gridCol w:w="370"/>
        <w:gridCol w:w="369"/>
        <w:gridCol w:w="311"/>
      </w:tblGrid>
      <w:tr>
        <w:trPr/>
        <w:tc>
          <w:tcPr>
            <w:tcW w:w="199" w:type="dxa"/>
            <w:tcBorders/>
            <w:shd w:fill="auto" w:val="clear"/>
            <w:vAlign w:val="bottom"/>
          </w:tcPr>
          <w:p>
            <w:pPr>
              <w:pStyle w:val="Normal"/>
              <w:widowControl w:val="false"/>
              <w:suppressAutoHyphens w:val="true"/>
              <w:spacing w:lineRule="auto" w:line="240" w:before="0" w:after="0"/>
              <w:jc w:val="right"/>
              <w:rPr>
                <w:rFonts w:ascii="Arial" w:hAnsi="Arial" w:eastAsia="Calibri" w:cs="Arial"/>
                <w:sz w:val="24"/>
                <w:szCs w:val="24"/>
                <w:lang w:eastAsia="ru-RU"/>
              </w:rPr>
            </w:pPr>
            <w:r>
              <w:rPr>
                <w:rFonts w:eastAsia="Calibri" w:cs="Arial" w:ascii="Arial" w:hAnsi="Arial"/>
                <w:sz w:val="24"/>
                <w:szCs w:val="24"/>
                <w:lang w:eastAsia="ru-RU"/>
              </w:rPr>
              <w:t>«</w:t>
            </w:r>
          </w:p>
        </w:tc>
        <w:tc>
          <w:tcPr>
            <w:tcW w:w="396" w:type="dxa"/>
            <w:tcBorders>
              <w:bottom w:val="single" w:sz="4" w:space="0" w:color="000000"/>
            </w:tcBorders>
            <w:shd w:fill="auto" w:val="clear"/>
            <w:vAlign w:val="bottom"/>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tc>
        <w:tc>
          <w:tcPr>
            <w:tcW w:w="256" w:type="dxa"/>
            <w:tcBorders/>
            <w:shd w:fill="auto" w:val="clear"/>
            <w:vAlign w:val="bottom"/>
          </w:tcPr>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t>»</w:t>
            </w:r>
          </w:p>
        </w:tc>
        <w:tc>
          <w:tcPr>
            <w:tcW w:w="1416" w:type="dxa"/>
            <w:tcBorders>
              <w:bottom w:val="single" w:sz="4" w:space="0" w:color="000000"/>
            </w:tcBorders>
            <w:shd w:fill="auto" w:val="clear"/>
            <w:vAlign w:val="bottom"/>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tc>
        <w:tc>
          <w:tcPr>
            <w:tcW w:w="370" w:type="dxa"/>
            <w:tcBorders/>
            <w:shd w:fill="auto" w:val="clear"/>
            <w:vAlign w:val="bottom"/>
          </w:tcPr>
          <w:p>
            <w:pPr>
              <w:pStyle w:val="Normal"/>
              <w:widowControl w:val="false"/>
              <w:suppressAutoHyphens w:val="true"/>
              <w:spacing w:lineRule="auto" w:line="240" w:before="0" w:after="0"/>
              <w:jc w:val="right"/>
              <w:rPr>
                <w:rFonts w:ascii="Arial" w:hAnsi="Arial" w:eastAsia="Calibri" w:cs="Arial"/>
                <w:sz w:val="24"/>
                <w:szCs w:val="24"/>
                <w:lang w:eastAsia="ru-RU"/>
              </w:rPr>
            </w:pPr>
            <w:r>
              <w:rPr>
                <w:rFonts w:eastAsia="Calibri" w:cs="Arial" w:ascii="Arial" w:hAnsi="Arial"/>
                <w:sz w:val="24"/>
                <w:szCs w:val="24"/>
                <w:lang w:eastAsia="ru-RU"/>
              </w:rPr>
              <w:t>20</w:t>
            </w:r>
          </w:p>
        </w:tc>
        <w:tc>
          <w:tcPr>
            <w:tcW w:w="369" w:type="dxa"/>
            <w:tcBorders>
              <w:bottom w:val="single" w:sz="4" w:space="0" w:color="000000"/>
            </w:tcBorders>
            <w:shd w:fill="auto" w:val="clear"/>
            <w:vAlign w:val="bottom"/>
          </w:tcPr>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tc>
        <w:tc>
          <w:tcPr>
            <w:tcW w:w="311" w:type="dxa"/>
            <w:tcBorders/>
            <w:shd w:fill="auto" w:val="clear"/>
            <w:vAlign w:val="bottom"/>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г.</w:t>
            </w:r>
            <w:bookmarkStart w:id="4" w:name="OLE_LINK5"/>
            <w:bookmarkEnd w:id="4"/>
          </w:p>
        </w:tc>
      </w:tr>
    </w:tbl>
    <w:p>
      <w:pPr>
        <w:pStyle w:val="Normal"/>
        <w:widowControl w:val="false"/>
        <w:suppressAutoHyphens w:val="true"/>
        <w:spacing w:lineRule="auto" w:line="240" w:before="240" w:after="0"/>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pBdr>
          <w:top w:val="single" w:sz="4" w:space="1" w:color="000000"/>
        </w:pBdr>
        <w:suppressAutoHyphens w:val="true"/>
        <w:spacing w:lineRule="auto" w:line="240" w:before="0" w:after="0"/>
        <w:rPr>
          <w:rFonts w:ascii="Arial" w:hAnsi="Arial" w:eastAsia="Calibri" w:cs="Arial"/>
          <w:sz w:val="2"/>
          <w:szCs w:val="2"/>
          <w:lang w:eastAsia="ru-RU"/>
        </w:rPr>
      </w:pPr>
      <w:r>
        <w:rPr>
          <w:rFonts w:eastAsia="Calibri" w:cs="Arial" w:ascii="Arial" w:hAnsi="Arial"/>
          <w:sz w:val="2"/>
          <w:szCs w:val="2"/>
          <w:lang w:eastAsia="ru-RU"/>
        </w:rPr>
      </w:r>
    </w:p>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pBdr>
          <w:top w:val="single" w:sz="4" w:space="1" w:color="000000"/>
        </w:pBdr>
        <w:suppressAutoHyphens w:val="true"/>
        <w:spacing w:lineRule="auto" w:line="240" w:before="0" w:after="360"/>
        <w:jc w:val="center"/>
        <w:rPr>
          <w:rFonts w:ascii="Arial" w:hAnsi="Arial" w:eastAsia="Calibri" w:cs="Arial"/>
          <w:bCs/>
          <w:sz w:val="28"/>
          <w:szCs w:val="28"/>
          <w:lang w:eastAsia="ru-RU"/>
        </w:rPr>
      </w:pPr>
      <w:r>
        <w:rPr>
          <w:rFonts w:eastAsia="Calibri" w:cs="Arial" w:ascii="Arial" w:hAnsi="Arial"/>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widowControl w:val="false"/>
        <w:suppressAutoHyphens w:val="true"/>
        <w:spacing w:lineRule="auto" w:line="240" w:before="0" w:after="240"/>
        <w:jc w:val="center"/>
        <w:rPr>
          <w:rFonts w:ascii="Arial" w:hAnsi="Arial" w:eastAsia="Calibri" w:cs="Arial"/>
          <w:sz w:val="24"/>
          <w:szCs w:val="24"/>
          <w:lang w:eastAsia="ru-RU"/>
        </w:rPr>
      </w:pPr>
      <w:r>
        <w:rPr>
          <w:rFonts w:eastAsia="Calibri" w:cs="Arial" w:ascii="Arial" w:hAnsi="Arial"/>
          <w:sz w:val="24"/>
          <w:szCs w:val="24"/>
          <w:lang w:eastAsia="ru-RU"/>
        </w:rPr>
        <w:t>1. Сведения о застройщике</w:t>
      </w:r>
    </w:p>
    <w:tbl>
      <w:tblPr>
        <w:tblW w:w="9384" w:type="dxa"/>
        <w:jc w:val="left"/>
        <w:tblInd w:w="0" w:type="dxa"/>
        <w:tblLayout w:type="fixed"/>
        <w:tblCellMar>
          <w:top w:w="0" w:type="dxa"/>
          <w:left w:w="23" w:type="dxa"/>
          <w:bottom w:w="0" w:type="dxa"/>
          <w:right w:w="28" w:type="dxa"/>
        </w:tblCellMar>
        <w:tblLook w:firstRow="0" w:noVBand="0" w:lastRow="0" w:firstColumn="0" w:lastColumn="0" w:noHBand="0" w:val="0000"/>
      </w:tblPr>
      <w:tblGrid>
        <w:gridCol w:w="850"/>
        <w:gridCol w:w="4420"/>
        <w:gridCol w:w="4114"/>
      </w:tblGrid>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1.1</w:t>
            </w:r>
          </w:p>
        </w:tc>
        <w:tc>
          <w:tcPr>
            <w:tcW w:w="44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Сведения о физическом лице, в случае если застройщиком является физическое лицо:</w:t>
            </w:r>
          </w:p>
        </w:tc>
        <w:tc>
          <w:tcPr>
            <w:tcW w:w="41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rHeight w:val="1072" w:hRule="atLeast"/>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1.1.1</w:t>
            </w:r>
          </w:p>
        </w:tc>
        <w:tc>
          <w:tcPr>
            <w:tcW w:w="44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Фамилия, имя, отчество (при наличии)</w:t>
            </w:r>
          </w:p>
        </w:tc>
        <w:tc>
          <w:tcPr>
            <w:tcW w:w="41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rHeight w:val="1061" w:hRule="atLeast"/>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1.1.2</w:t>
            </w:r>
          </w:p>
        </w:tc>
        <w:tc>
          <w:tcPr>
            <w:tcW w:w="44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Место жительства</w:t>
            </w:r>
          </w:p>
        </w:tc>
        <w:tc>
          <w:tcPr>
            <w:tcW w:w="41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rHeight w:val="1491" w:hRule="atLeast"/>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1.1.3</w:t>
            </w:r>
          </w:p>
        </w:tc>
        <w:tc>
          <w:tcPr>
            <w:tcW w:w="44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Реквизиты документа, удостоверяющего личность</w:t>
            </w:r>
          </w:p>
        </w:tc>
        <w:tc>
          <w:tcPr>
            <w:tcW w:w="41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1.2</w:t>
            </w:r>
          </w:p>
        </w:tc>
        <w:tc>
          <w:tcPr>
            <w:tcW w:w="44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Сведения о юридическом лице, в случае если застройщиком является юридическое лицо:</w:t>
            </w:r>
          </w:p>
        </w:tc>
        <w:tc>
          <w:tcPr>
            <w:tcW w:w="41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rHeight w:val="696" w:hRule="atLeast"/>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1.2.1</w:t>
            </w:r>
          </w:p>
        </w:tc>
        <w:tc>
          <w:tcPr>
            <w:tcW w:w="44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Наименование</w:t>
            </w:r>
          </w:p>
        </w:tc>
        <w:tc>
          <w:tcPr>
            <w:tcW w:w="41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r>
        <w:trPr>
          <w:trHeight w:val="550" w:hRule="atLeast"/>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1.2.2</w:t>
            </w:r>
          </w:p>
        </w:tc>
        <w:tc>
          <w:tcPr>
            <w:tcW w:w="44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t>Место нахождения</w:t>
            </w:r>
          </w:p>
        </w:tc>
        <w:tc>
          <w:tcPr>
            <w:tcW w:w="41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jc w:val="both"/>
              <w:rPr>
                <w:rFonts w:ascii="Arial" w:hAnsi="Arial" w:eastAsia="Calibri" w:cs="Arial"/>
                <w:sz w:val="24"/>
                <w:szCs w:val="24"/>
                <w:lang w:eastAsia="ru-RU"/>
              </w:rPr>
            </w:pPr>
            <w:r>
              <w:rPr>
                <w:rFonts w:eastAsia="Calibri" w:cs="Arial" w:ascii="Arial" w:hAnsi="Arial"/>
                <w:sz w:val="24"/>
                <w:szCs w:val="24"/>
                <w:lang w:eastAsia="ru-RU"/>
              </w:rPr>
            </w:r>
          </w:p>
        </w:tc>
      </w:tr>
    </w:tbl>
    <w:p>
      <w:pPr>
        <w:pStyle w:val="Normal"/>
        <w:widowControl w:val="false"/>
        <w:suppressAutoHyphens w:val="true"/>
        <w:spacing w:lineRule="auto" w:line="240" w:before="0" w:after="240"/>
        <w:jc w:val="center"/>
        <w:rPr>
          <w:rFonts w:ascii="Arial" w:hAnsi="Arial" w:eastAsia="Calibri" w:cs="Arial"/>
          <w:sz w:val="24"/>
          <w:szCs w:val="24"/>
          <w:lang w:eastAsia="ru-RU"/>
        </w:rPr>
      </w:pPr>
      <w:r>
        <w:br w:type="page"/>
      </w:r>
      <w:r>
        <w:rPr>
          <w:rFonts w:eastAsia="Calibri" w:cs="Arial" w:ascii="Arial" w:hAnsi="Arial"/>
          <w:sz w:val="24"/>
          <w:szCs w:val="24"/>
          <w:lang w:eastAsia="ru-RU"/>
        </w:rPr>
        <w:t>2. Сведения о земельном участке</w:t>
      </w:r>
    </w:p>
    <w:tbl>
      <w:tblPr>
        <w:tblW w:w="9526" w:type="dxa"/>
        <w:jc w:val="left"/>
        <w:tblInd w:w="0" w:type="dxa"/>
        <w:tblLayout w:type="fixed"/>
        <w:tblCellMar>
          <w:top w:w="0" w:type="dxa"/>
          <w:left w:w="23" w:type="dxa"/>
          <w:bottom w:w="0" w:type="dxa"/>
          <w:right w:w="28" w:type="dxa"/>
        </w:tblCellMar>
        <w:tblLook w:firstRow="0" w:noVBand="0" w:lastRow="0" w:firstColumn="0" w:lastColumn="0" w:noHBand="0" w:val="0000"/>
      </w:tblPr>
      <w:tblGrid>
        <w:gridCol w:w="846"/>
        <w:gridCol w:w="4423"/>
        <w:gridCol w:w="4257"/>
      </w:tblGrid>
      <w:tr>
        <w:trPr/>
        <w:tc>
          <w:tcPr>
            <w:tcW w:w="8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2.1</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t>Кадастровый номер земельного участка (при наличии)</w:t>
            </w:r>
          </w:p>
        </w:tc>
        <w:tc>
          <w:tcPr>
            <w:tcW w:w="42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r>
          </w:p>
        </w:tc>
      </w:tr>
      <w:tr>
        <w:trPr/>
        <w:tc>
          <w:tcPr>
            <w:tcW w:w="8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2.2</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t>Адрес или описание местоположения земельного участка</w:t>
            </w:r>
          </w:p>
        </w:tc>
        <w:tc>
          <w:tcPr>
            <w:tcW w:w="42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r>
          </w:p>
        </w:tc>
      </w:tr>
      <w:tr>
        <w:trPr/>
        <w:tc>
          <w:tcPr>
            <w:tcW w:w="8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2.3</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t>Сведения о праве застройщика на земельный участок (правоустанавливающие документы)</w:t>
            </w:r>
          </w:p>
        </w:tc>
        <w:tc>
          <w:tcPr>
            <w:tcW w:w="42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r>
          </w:p>
        </w:tc>
      </w:tr>
      <w:tr>
        <w:trPr/>
        <w:tc>
          <w:tcPr>
            <w:tcW w:w="8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2.4</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t>Сведения о наличии прав иных лиц на земельный участок (при наличии)</w:t>
            </w:r>
          </w:p>
        </w:tc>
        <w:tc>
          <w:tcPr>
            <w:tcW w:w="42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r>
          </w:p>
        </w:tc>
      </w:tr>
      <w:tr>
        <w:trPr/>
        <w:tc>
          <w:tcPr>
            <w:tcW w:w="8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2.5</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t>Сведения о виде разрешенного использования земельного участка</w:t>
            </w:r>
          </w:p>
        </w:tc>
        <w:tc>
          <w:tcPr>
            <w:tcW w:w="42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r>
          </w:p>
        </w:tc>
      </w:tr>
    </w:tbl>
    <w:p>
      <w:pPr>
        <w:pStyle w:val="Normal"/>
        <w:widowControl w:val="false"/>
        <w:suppressAutoHyphens w:val="true"/>
        <w:spacing w:lineRule="auto" w:line="240" w:before="240" w:after="240"/>
        <w:jc w:val="center"/>
        <w:rPr>
          <w:rFonts w:ascii="Arial" w:hAnsi="Arial" w:eastAsia="Calibri" w:cs="Arial"/>
          <w:sz w:val="24"/>
          <w:szCs w:val="24"/>
          <w:lang w:eastAsia="ru-RU"/>
        </w:rPr>
      </w:pPr>
      <w:r>
        <w:rPr>
          <w:rFonts w:eastAsia="Calibri" w:cs="Arial" w:ascii="Arial" w:hAnsi="Arial"/>
          <w:sz w:val="24"/>
          <w:szCs w:val="24"/>
          <w:lang w:eastAsia="ru-RU"/>
        </w:rPr>
        <w:t>3. Сведения об объекте капитального строительства</w:t>
      </w:r>
    </w:p>
    <w:tbl>
      <w:tblPr>
        <w:tblW w:w="9526" w:type="dxa"/>
        <w:jc w:val="left"/>
        <w:tblInd w:w="0" w:type="dxa"/>
        <w:tblLayout w:type="fixed"/>
        <w:tblCellMar>
          <w:top w:w="0" w:type="dxa"/>
          <w:left w:w="23" w:type="dxa"/>
          <w:bottom w:w="0" w:type="dxa"/>
          <w:right w:w="28" w:type="dxa"/>
        </w:tblCellMar>
        <w:tblLook w:firstRow="0" w:noVBand="0" w:lastRow="0" w:firstColumn="0" w:lastColumn="0" w:noHBand="0" w:val="0000"/>
      </w:tblPr>
      <w:tblGrid>
        <w:gridCol w:w="846"/>
        <w:gridCol w:w="4423"/>
        <w:gridCol w:w="4257"/>
      </w:tblGrid>
      <w:tr>
        <w:trPr/>
        <w:tc>
          <w:tcPr>
            <w:tcW w:w="8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3.1</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r>
          </w:p>
        </w:tc>
      </w:tr>
      <w:tr>
        <w:trPr>
          <w:trHeight w:val="1023" w:hRule="atLeast"/>
        </w:trPr>
        <w:tc>
          <w:tcPr>
            <w:tcW w:w="8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3.2</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t>Цель подачи уведомления (строительство или реконструкция)</w:t>
            </w:r>
          </w:p>
        </w:tc>
        <w:tc>
          <w:tcPr>
            <w:tcW w:w="42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r>
          </w:p>
        </w:tc>
      </w:tr>
      <w:tr>
        <w:trPr>
          <w:trHeight w:val="571" w:hRule="atLeast"/>
        </w:trPr>
        <w:tc>
          <w:tcPr>
            <w:tcW w:w="8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3.3</w:t>
            </w:r>
          </w:p>
        </w:tc>
        <w:tc>
          <w:tcPr>
            <w:tcW w:w="868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t>Сведения о параметрах:</w:t>
            </w:r>
          </w:p>
        </w:tc>
      </w:tr>
      <w:tr>
        <w:trPr>
          <w:trHeight w:val="564" w:hRule="atLeast"/>
        </w:trPr>
        <w:tc>
          <w:tcPr>
            <w:tcW w:w="8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3.3.1</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Pr>
                <w:rFonts w:ascii="Arial" w:hAnsi="Arial" w:eastAsia="Calibri" w:cs="Arial"/>
                <w:sz w:val="24"/>
                <w:szCs w:val="24"/>
                <w:lang w:eastAsia="ru-RU"/>
              </w:rPr>
            </w:pPr>
            <w:r>
              <w:rPr>
                <w:rFonts w:eastAsia="Calibri" w:cs="Arial" w:ascii="Arial" w:hAnsi="Arial"/>
                <w:sz w:val="24"/>
                <w:szCs w:val="24"/>
                <w:lang w:eastAsia="ru-RU"/>
              </w:rPr>
              <w:t>Количество надземных этажей</w:t>
            </w:r>
          </w:p>
        </w:tc>
        <w:tc>
          <w:tcPr>
            <w:tcW w:w="42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r>
          </w:p>
        </w:tc>
      </w:tr>
      <w:tr>
        <w:trPr>
          <w:trHeight w:val="700" w:hRule="atLeast"/>
        </w:trPr>
        <w:tc>
          <w:tcPr>
            <w:tcW w:w="8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3.3.2</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t>Высота</w:t>
            </w:r>
          </w:p>
        </w:tc>
        <w:tc>
          <w:tcPr>
            <w:tcW w:w="42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r>
          </w:p>
        </w:tc>
      </w:tr>
      <w:tr>
        <w:trPr>
          <w:trHeight w:val="677" w:hRule="atLeast"/>
        </w:trPr>
        <w:tc>
          <w:tcPr>
            <w:tcW w:w="8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3.3.3</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t>Сведения об отступах от границ земельного участка</w:t>
            </w:r>
          </w:p>
        </w:tc>
        <w:tc>
          <w:tcPr>
            <w:tcW w:w="42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r>
          </w:p>
        </w:tc>
      </w:tr>
      <w:tr>
        <w:trPr>
          <w:trHeight w:val="715" w:hRule="atLeast"/>
        </w:trPr>
        <w:tc>
          <w:tcPr>
            <w:tcW w:w="8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t>3.3.4</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t>Площадь застройки</w:t>
            </w:r>
          </w:p>
        </w:tc>
        <w:tc>
          <w:tcPr>
            <w:tcW w:w="425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40" w:before="0" w:after="0"/>
              <w:ind w:hanging="0" w:left="57" w:right="57"/>
              <w:rPr>
                <w:rFonts w:ascii="Arial" w:hAnsi="Arial" w:eastAsia="Calibri" w:cs="Arial"/>
                <w:sz w:val="24"/>
                <w:szCs w:val="24"/>
                <w:lang w:eastAsia="ru-RU"/>
              </w:rPr>
            </w:pPr>
            <w:r>
              <w:rPr>
                <w:rFonts w:eastAsia="Calibri" w:cs="Arial" w:ascii="Arial" w:hAnsi="Arial"/>
                <w:sz w:val="24"/>
                <w:szCs w:val="24"/>
                <w:lang w:eastAsia="ru-RU"/>
              </w:rPr>
            </w:r>
          </w:p>
        </w:tc>
      </w:tr>
    </w:tbl>
    <w:p>
      <w:pPr>
        <w:pStyle w:val="Normal"/>
        <w:widowControl w:val="false"/>
        <w:suppressAutoHyphens w:val="true"/>
        <w:spacing w:lineRule="auto" w:line="240" w:before="0" w:after="240"/>
        <w:jc w:val="center"/>
        <w:rPr>
          <w:rFonts w:ascii="Arial" w:hAnsi="Arial" w:eastAsia="Calibri" w:cs="Arial"/>
          <w:sz w:val="24"/>
          <w:szCs w:val="24"/>
          <w:lang w:eastAsia="ru-RU"/>
        </w:rPr>
      </w:pPr>
      <w:r>
        <w:br w:type="page"/>
      </w:r>
      <w:r>
        <w:rPr>
          <w:rFonts w:eastAsia="Calibri" w:cs="Arial" w:ascii="Arial" w:hAnsi="Arial"/>
          <w:sz w:val="24"/>
          <w:szCs w:val="24"/>
          <w:lang w:eastAsia="ru-RU"/>
        </w:rPr>
        <w:t>4. Схематичное изображение построенного или реконструированного объекта капитального строительства на земельном участке</w:t>
      </w:r>
    </w:p>
    <w:tbl>
      <w:tblPr>
        <w:tblStyle w:val="1"/>
        <w:tblW w:w="9100" w:type="dxa"/>
        <w:jc w:val="left"/>
        <w:tblInd w:w="0" w:type="dxa"/>
        <w:tblLayout w:type="fixed"/>
        <w:tblCellMar>
          <w:top w:w="0" w:type="dxa"/>
          <w:left w:w="28" w:type="dxa"/>
          <w:bottom w:w="0" w:type="dxa"/>
          <w:right w:w="28" w:type="dxa"/>
        </w:tblCellMar>
        <w:tblLook w:firstRow="1" w:noVBand="0" w:lastRow="1" w:firstColumn="1" w:lastColumn="1" w:noHBand="0" w:val="01e0"/>
      </w:tblPr>
      <w:tblGrid>
        <w:gridCol w:w="9100"/>
      </w:tblGrid>
      <w:tr>
        <w:trPr>
          <w:trHeight w:val="12237" w:hRule="atLeast"/>
        </w:trPr>
        <w:tc>
          <w:tcPr>
            <w:tcW w:w="9100" w:type="dxa"/>
            <w:tcBorders/>
            <w:shd w:fill="auto" w:val="clear"/>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Calibri" w:cs="Arial"/>
                <w:bCs/>
                <w:sz w:val="28"/>
                <w:szCs w:val="28"/>
                <w:lang w:eastAsia="ru-RU"/>
              </w:rPr>
            </w:pPr>
            <w:r>
              <w:rPr>
                <w:rFonts w:eastAsia="Calibri" w:cs="Arial" w:ascii="Arial" w:hAnsi="Arial"/>
                <w:bCs/>
                <w:sz w:val="28"/>
                <w:szCs w:val="28"/>
                <w:lang w:eastAsia="ru-RU"/>
              </w:rPr>
            </w:r>
          </w:p>
          <w:p>
            <w:pPr>
              <w:pStyle w:val="Normal"/>
              <w:widowControl w:val="false"/>
              <w:suppressAutoHyphens w:val="true"/>
              <w:spacing w:lineRule="auto" w:line="240" w:before="0" w:after="0"/>
              <w:jc w:val="center"/>
              <w:rPr>
                <w:rFonts w:ascii="Arial" w:hAnsi="Arial" w:eastAsia="Calibri" w:cs="Arial"/>
                <w:bCs/>
                <w:sz w:val="28"/>
                <w:szCs w:val="28"/>
              </w:rPr>
            </w:pPr>
            <w:r>
              <w:rPr>
                <w:rFonts w:eastAsia="Calibri" w:cs="Arial" w:ascii="Arial" w:hAnsi="Arial"/>
                <w:szCs w:val="20"/>
                <w:lang w:eastAsia="ru-RU"/>
              </w:rPr>
              <w:t>«    » ______________202__г.  ___________________</w:t>
            </w:r>
          </w:p>
          <w:p>
            <w:pPr>
              <w:pStyle w:val="Normal"/>
              <w:widowControl w:val="false"/>
              <w:suppressAutoHyphens w:val="true"/>
              <w:spacing w:lineRule="auto" w:line="240" w:before="0" w:after="0"/>
              <w:jc w:val="center"/>
              <w:rPr>
                <w:rFonts w:ascii="Arial" w:hAnsi="Arial" w:eastAsia="Calibri" w:cs="Arial"/>
                <w:bCs/>
                <w:sz w:val="28"/>
                <w:szCs w:val="28"/>
              </w:rPr>
            </w:pPr>
            <w:r>
              <w:rPr>
                <w:rFonts w:eastAsia="Calibri" w:cs="Arial" w:ascii="Arial" w:hAnsi="Arial"/>
                <w:szCs w:val="20"/>
                <w:lang w:eastAsia="ru-RU"/>
              </w:rPr>
              <w:t xml:space="preserve">                                    </w:t>
            </w:r>
            <w:r>
              <w:rPr>
                <w:rFonts w:eastAsia="Calibri" w:cs="Arial" w:ascii="Arial" w:hAnsi="Arial"/>
                <w:szCs w:val="20"/>
                <w:lang w:eastAsia="ru-RU"/>
              </w:rPr>
              <w:t>(подпись)</w:t>
            </w:r>
          </w:p>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tc>
      </w:tr>
    </w:tbl>
    <w:p>
      <w:pPr>
        <w:pStyle w:val="Normal"/>
        <w:widowControl w:val="false"/>
        <w:suppressAutoHyphens w:val="true"/>
        <w:spacing w:lineRule="auto" w:line="240" w:before="0" w:after="0"/>
        <w:ind w:firstLine="567"/>
        <w:rPr>
          <w:rFonts w:ascii="Arial" w:hAnsi="Arial" w:eastAsia="Calibri" w:cs="Arial"/>
          <w:sz w:val="24"/>
          <w:szCs w:val="24"/>
          <w:lang w:eastAsia="ru-RU"/>
        </w:rPr>
      </w:pPr>
      <w:r>
        <w:br w:type="page"/>
      </w:r>
      <w:r>
        <w:rPr>
          <w:rFonts w:eastAsia="Calibri" w:cs="Arial" w:ascii="Arial" w:hAnsi="Arial"/>
          <w:sz w:val="24"/>
          <w:szCs w:val="24"/>
          <w:lang w:eastAsia="ru-RU"/>
        </w:rPr>
        <w:t>Почтовый адрес и (или) адрес электронной почты для связи:</w:t>
      </w:r>
    </w:p>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pBdr>
          <w:top w:val="single" w:sz="4" w:space="1" w:color="000000"/>
        </w:pBdr>
        <w:suppressAutoHyphens w:val="true"/>
        <w:spacing w:lineRule="auto" w:line="240" w:before="0" w:after="0"/>
        <w:rPr>
          <w:rFonts w:ascii="Arial" w:hAnsi="Arial" w:eastAsia="Calibri" w:cs="Arial"/>
          <w:sz w:val="2"/>
          <w:szCs w:val="2"/>
          <w:lang w:eastAsia="ru-RU"/>
        </w:rPr>
      </w:pPr>
      <w:r>
        <w:rPr>
          <w:rFonts w:eastAsia="Calibri" w:cs="Arial" w:ascii="Arial" w:hAnsi="Arial"/>
          <w:sz w:val="2"/>
          <w:szCs w:val="2"/>
          <w:lang w:eastAsia="ru-RU"/>
        </w:rPr>
      </w:r>
    </w:p>
    <w:p>
      <w:pPr>
        <w:pStyle w:val="Normal"/>
        <w:widowControl w:val="false"/>
        <w:suppressAutoHyphens w:val="true"/>
        <w:spacing w:lineRule="auto" w:line="240" w:before="240" w:after="0"/>
        <w:ind w:firstLine="567"/>
        <w:jc w:val="both"/>
        <w:rPr>
          <w:rFonts w:ascii="Arial" w:hAnsi="Arial" w:eastAsia="Calibri" w:cs="Arial"/>
          <w:sz w:val="24"/>
          <w:szCs w:val="24"/>
          <w:lang w:eastAsia="ru-RU"/>
        </w:rPr>
      </w:pPr>
      <w:r>
        <w:rPr>
          <w:rFonts w:eastAsia="Calibri" w:cs="Arial" w:ascii="Arial" w:hAnsi="Arial"/>
          <w:sz w:val="24"/>
          <w:szCs w:val="24"/>
          <w:lang w:eastAsia="ru-RU"/>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pPr>
        <w:pStyle w:val="Normal"/>
        <w:widowControl w:val="false"/>
        <w:pBdr>
          <w:top w:val="single" w:sz="4" w:space="1" w:color="000000"/>
        </w:pBdr>
        <w:suppressAutoHyphens w:val="true"/>
        <w:spacing w:lineRule="auto" w:line="240" w:before="0" w:after="0"/>
        <w:ind w:hanging="0" w:left="1148"/>
        <w:rPr>
          <w:rFonts w:ascii="Arial" w:hAnsi="Arial" w:eastAsia="Calibri" w:cs="Arial"/>
          <w:sz w:val="2"/>
          <w:szCs w:val="2"/>
          <w:lang w:eastAsia="ru-RU"/>
        </w:rPr>
      </w:pPr>
      <w:r>
        <w:rPr>
          <w:rFonts w:eastAsia="Calibri" w:cs="Arial" w:ascii="Arial" w:hAnsi="Arial"/>
          <w:sz w:val="2"/>
          <w:szCs w:val="2"/>
          <w:lang w:eastAsia="ru-RU"/>
        </w:rPr>
      </w:r>
    </w:p>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pBdr>
          <w:top w:val="single" w:sz="4" w:space="1" w:color="000000"/>
        </w:pBdr>
        <w:suppressAutoHyphens w:val="true"/>
        <w:spacing w:lineRule="auto" w:line="240" w:before="0" w:after="480"/>
        <w:jc w:val="both"/>
        <w:rPr>
          <w:rFonts w:ascii="Arial" w:hAnsi="Arial" w:eastAsia="Calibri" w:cs="Arial"/>
          <w:spacing w:val="-2"/>
          <w:sz w:val="20"/>
          <w:szCs w:val="20"/>
          <w:lang w:eastAsia="ru-RU"/>
        </w:rPr>
      </w:pPr>
      <w:r>
        <w:rPr>
          <w:rFonts w:eastAsia="Calibri" w:cs="Arial" w:ascii="Arial" w:hAnsi="Arial"/>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Normal"/>
        <w:widowControl w:val="false"/>
        <w:suppressAutoHyphens w:val="true"/>
        <w:spacing w:lineRule="auto" w:line="240" w:before="0" w:after="0"/>
        <w:ind w:hanging="0" w:left="567"/>
        <w:rPr>
          <w:rFonts w:ascii="Arial" w:hAnsi="Arial" w:eastAsia="Calibri" w:cs="Arial"/>
          <w:sz w:val="24"/>
          <w:szCs w:val="24"/>
          <w:lang w:eastAsia="ru-RU"/>
        </w:rPr>
      </w:pPr>
      <w:r>
        <w:rPr>
          <w:rFonts w:eastAsia="Calibri" w:cs="Arial" w:ascii="Arial" w:hAnsi="Arial"/>
          <w:sz w:val="24"/>
          <w:szCs w:val="24"/>
          <w:lang w:eastAsia="ru-RU"/>
        </w:rPr>
        <w:t xml:space="preserve">Настоящим уведомлением подтверждаю, что  </w:t>
      </w:r>
    </w:p>
    <w:p>
      <w:pPr>
        <w:pStyle w:val="Normal"/>
        <w:widowControl w:val="false"/>
        <w:pBdr>
          <w:top w:val="single" w:sz="4" w:space="1" w:color="000000"/>
        </w:pBdr>
        <w:suppressAutoHyphens w:val="true"/>
        <w:spacing w:lineRule="auto" w:line="19" w:before="0" w:after="0"/>
        <w:ind w:hanging="0" w:left="5585"/>
        <w:rPr>
          <w:rFonts w:ascii="Arial" w:hAnsi="Arial" w:eastAsia="Calibri" w:cs="Arial"/>
          <w:sz w:val="2"/>
          <w:szCs w:val="2"/>
          <w:lang w:eastAsia="ru-RU"/>
        </w:rPr>
      </w:pPr>
      <w:r>
        <w:rPr>
          <w:rFonts w:eastAsia="Calibri" w:cs="Arial" w:ascii="Arial" w:hAnsi="Arial"/>
          <w:sz w:val="2"/>
          <w:szCs w:val="2"/>
          <w:lang w:eastAsia="ru-RU"/>
        </w:rPr>
      </w:r>
    </w:p>
    <w:p>
      <w:pPr>
        <w:pStyle w:val="Normal"/>
        <w:widowControl w:val="false"/>
        <w:suppressAutoHyphens w:val="true"/>
        <w:spacing w:lineRule="auto" w:line="240" w:before="0" w:after="0"/>
        <w:jc w:val="right"/>
        <w:rPr>
          <w:rFonts w:ascii="Arial" w:hAnsi="Arial" w:eastAsia="Calibri" w:cs="Arial"/>
          <w:bCs/>
          <w:sz w:val="28"/>
          <w:szCs w:val="28"/>
          <w:lang w:eastAsia="ru-RU"/>
        </w:rPr>
      </w:pPr>
      <w:r>
        <w:rPr>
          <w:rFonts w:eastAsia="Calibri" w:cs="Arial" w:ascii="Arial" w:hAnsi="Arial"/>
          <w:sz w:val="20"/>
          <w:szCs w:val="20"/>
          <w:lang w:eastAsia="ru-RU"/>
        </w:rPr>
        <w:t>(объект индивидуального жилищного строительства или садовый дом)</w:t>
      </w:r>
    </w:p>
    <w:p>
      <w:pPr>
        <w:pStyle w:val="Normal"/>
        <w:widowControl w:val="false"/>
        <w:suppressAutoHyphens w:val="true"/>
        <w:spacing w:lineRule="auto" w:line="240" w:before="0" w:after="0"/>
        <w:jc w:val="both"/>
        <w:rPr>
          <w:rFonts w:ascii="Arial" w:hAnsi="Arial" w:eastAsia="Calibri" w:cs="Arial"/>
          <w:sz w:val="2"/>
          <w:szCs w:val="2"/>
          <w:lang w:eastAsia="ru-RU"/>
        </w:rPr>
      </w:pPr>
      <w:r>
        <w:rPr>
          <w:rFonts w:eastAsia="Calibri" w:cs="Arial" w:ascii="Arial" w:hAnsi="Arial"/>
          <w:sz w:val="24"/>
          <w:szCs w:val="24"/>
          <w:lang w:eastAsia="ru-RU"/>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br/>
      </w:r>
    </w:p>
    <w:p>
      <w:pPr>
        <w:pStyle w:val="Normal"/>
        <w:widowControl w:val="false"/>
        <w:tabs>
          <w:tab w:val="clear" w:pos="708"/>
          <w:tab w:val="right" w:pos="9923" w:leader="none"/>
        </w:tabs>
        <w:suppressAutoHyphens w:val="true"/>
        <w:spacing w:lineRule="auto" w:line="240" w:before="0" w:after="0"/>
        <w:jc w:val="both"/>
        <w:rPr>
          <w:rFonts w:ascii="Arial" w:hAnsi="Arial" w:eastAsia="Calibri" w:cs="Arial"/>
          <w:sz w:val="24"/>
          <w:szCs w:val="24"/>
          <w:lang w:eastAsia="ru-RU"/>
        </w:rPr>
      </w:pPr>
      <w:r>
        <w:rPr>
          <w:rFonts w:eastAsia="Calibri" w:cs="Arial" w:ascii="Arial" w:hAnsi="Arial"/>
          <w:sz w:val="24"/>
          <w:szCs w:val="24"/>
          <w:lang w:eastAsia="ru-RU"/>
        </w:rPr>
        <w:tab/>
        <w:t>.</w:t>
      </w:r>
    </w:p>
    <w:p>
      <w:pPr>
        <w:pStyle w:val="Normal"/>
        <w:widowControl w:val="false"/>
        <w:pBdr>
          <w:top w:val="single" w:sz="4" w:space="1" w:color="000000"/>
        </w:pBdr>
        <w:suppressAutoHyphens w:val="true"/>
        <w:spacing w:lineRule="auto" w:line="240" w:before="0" w:after="480"/>
        <w:ind w:hanging="0" w:right="113"/>
        <w:jc w:val="center"/>
        <w:rPr>
          <w:rFonts w:ascii="Arial" w:hAnsi="Arial" w:eastAsia="Calibri" w:cs="Arial"/>
          <w:bCs/>
          <w:sz w:val="28"/>
          <w:szCs w:val="28"/>
          <w:lang w:eastAsia="ru-RU"/>
        </w:rPr>
      </w:pPr>
      <w:r>
        <w:rPr>
          <w:rFonts w:eastAsia="Calibri" w:cs="Arial" w:ascii="Arial" w:hAnsi="Arial"/>
          <w:sz w:val="20"/>
          <w:szCs w:val="20"/>
          <w:lang w:eastAsia="ru-RU"/>
        </w:rPr>
        <w:t>(реквизиты платежного документа)</w:t>
      </w:r>
    </w:p>
    <w:p>
      <w:pPr>
        <w:pStyle w:val="Normal"/>
        <w:widowControl w:val="false"/>
        <w:suppressAutoHyphens w:val="true"/>
        <w:spacing w:lineRule="auto" w:line="240" w:before="0" w:after="0"/>
        <w:ind w:hanging="0" w:left="567"/>
        <w:rPr>
          <w:rFonts w:ascii="Arial" w:hAnsi="Arial" w:eastAsia="Calibri" w:cs="Arial"/>
          <w:sz w:val="24"/>
          <w:szCs w:val="24"/>
          <w:lang w:eastAsia="ru-RU"/>
        </w:rPr>
      </w:pPr>
      <w:r>
        <w:rPr>
          <w:rFonts w:eastAsia="Calibri" w:cs="Arial" w:ascii="Arial" w:hAnsi="Arial"/>
          <w:sz w:val="24"/>
          <w:szCs w:val="24"/>
          <w:lang w:eastAsia="ru-RU"/>
        </w:rPr>
        <w:t xml:space="preserve">Настоящим уведомлением я  </w:t>
      </w:r>
    </w:p>
    <w:p>
      <w:pPr>
        <w:pStyle w:val="Normal"/>
        <w:widowControl w:val="false"/>
        <w:pBdr>
          <w:top w:val="single" w:sz="4" w:space="1" w:color="000000"/>
        </w:pBdr>
        <w:suppressAutoHyphens w:val="true"/>
        <w:spacing w:lineRule="auto" w:line="240" w:before="0" w:after="0"/>
        <w:ind w:hanging="0" w:left="3765"/>
        <w:rPr>
          <w:rFonts w:ascii="Arial" w:hAnsi="Arial" w:eastAsia="Calibri" w:cs="Arial"/>
          <w:sz w:val="2"/>
          <w:szCs w:val="2"/>
          <w:lang w:eastAsia="ru-RU"/>
        </w:rPr>
      </w:pPr>
      <w:r>
        <w:rPr>
          <w:rFonts w:eastAsia="Calibri" w:cs="Arial" w:ascii="Arial" w:hAnsi="Arial"/>
          <w:sz w:val="2"/>
          <w:szCs w:val="2"/>
          <w:lang w:eastAsia="ru-RU"/>
        </w:rPr>
      </w:r>
    </w:p>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pBdr>
          <w:top w:val="single" w:sz="4" w:space="1" w:color="000000"/>
        </w:pBdr>
        <w:suppressAutoHyphens w:val="true"/>
        <w:spacing w:lineRule="auto" w:line="240" w:before="0" w:after="0"/>
        <w:jc w:val="center"/>
        <w:rPr>
          <w:rFonts w:ascii="Arial" w:hAnsi="Arial" w:eastAsia="Calibri" w:cs="Arial"/>
          <w:bCs/>
          <w:sz w:val="28"/>
          <w:szCs w:val="28"/>
          <w:lang w:eastAsia="ru-RU"/>
        </w:rPr>
      </w:pPr>
      <w:r>
        <w:rPr>
          <w:rFonts w:eastAsia="Calibri" w:cs="Arial" w:ascii="Arial" w:hAnsi="Arial"/>
          <w:sz w:val="20"/>
          <w:szCs w:val="20"/>
          <w:lang w:eastAsia="ru-RU"/>
        </w:rPr>
        <w:t>(фамилия, имя, отчество (при наличии)</w:t>
      </w:r>
    </w:p>
    <w:p>
      <w:pPr>
        <w:pStyle w:val="Normal"/>
        <w:widowControl w:val="false"/>
        <w:suppressAutoHyphens w:val="true"/>
        <w:spacing w:lineRule="auto" w:line="240" w:before="0" w:after="720"/>
        <w:jc w:val="both"/>
        <w:rPr>
          <w:rFonts w:ascii="Arial" w:hAnsi="Arial" w:eastAsia="Calibri" w:cs="Arial"/>
          <w:sz w:val="24"/>
          <w:szCs w:val="24"/>
          <w:lang w:eastAsia="ru-RU"/>
        </w:rPr>
      </w:pPr>
      <w:r>
        <w:rPr>
          <w:rFonts w:eastAsia="Calibri" w:cs="Arial" w:ascii="Arial" w:hAnsi="Arial"/>
          <w:sz w:val="24"/>
          <w:szCs w:val="24"/>
          <w:lang w:eastAsia="ru-RU"/>
        </w:rPr>
        <w:t>даю согласие на обработку персональных данных (в случае если застройщиком является физическое лицо).</w:t>
      </w:r>
    </w:p>
    <w:tbl>
      <w:tblPr>
        <w:tblW w:w="9356" w:type="dxa"/>
        <w:jc w:val="left"/>
        <w:tblInd w:w="567" w:type="dxa"/>
        <w:tblLayout w:type="fixed"/>
        <w:tblCellMar>
          <w:top w:w="0" w:type="dxa"/>
          <w:left w:w="28" w:type="dxa"/>
          <w:bottom w:w="0" w:type="dxa"/>
          <w:right w:w="28" w:type="dxa"/>
        </w:tblCellMar>
        <w:tblLook w:firstRow="0" w:noVBand="0" w:lastRow="0" w:firstColumn="0" w:lastColumn="0" w:noHBand="0" w:val="0000"/>
      </w:tblPr>
      <w:tblGrid>
        <w:gridCol w:w="3119"/>
        <w:gridCol w:w="677"/>
        <w:gridCol w:w="1986"/>
        <w:gridCol w:w="682"/>
        <w:gridCol w:w="2892"/>
      </w:tblGrid>
      <w:tr>
        <w:trPr>
          <w:cantSplit w:val="true"/>
        </w:trPr>
        <w:tc>
          <w:tcPr>
            <w:tcW w:w="3119" w:type="dxa"/>
            <w:tcBorders>
              <w:bottom w:val="single" w:sz="4" w:space="0" w:color="000000"/>
            </w:tcBorders>
            <w:shd w:fill="auto" w:val="clear"/>
            <w:vAlign w:val="bottom"/>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tc>
        <w:tc>
          <w:tcPr>
            <w:tcW w:w="677" w:type="dxa"/>
            <w:tcBorders>
              <w:bottom w:val="single" w:sz="4" w:space="0" w:color="000000"/>
            </w:tcBorders>
            <w:shd w:fill="auto" w:val="clear"/>
            <w:vAlign w:val="bottom"/>
          </w:tcPr>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r>
          </w:p>
        </w:tc>
        <w:tc>
          <w:tcPr>
            <w:tcW w:w="1986" w:type="dxa"/>
            <w:tcBorders>
              <w:bottom w:val="single" w:sz="4" w:space="0" w:color="000000"/>
            </w:tcBorders>
            <w:shd w:fill="auto" w:val="clear"/>
            <w:vAlign w:val="bottom"/>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tc>
        <w:tc>
          <w:tcPr>
            <w:tcW w:w="682" w:type="dxa"/>
            <w:tcBorders>
              <w:bottom w:val="single" w:sz="4" w:space="0" w:color="000000"/>
            </w:tcBorders>
            <w:shd w:fill="auto" w:val="clear"/>
            <w:vAlign w:val="bottom"/>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tc>
        <w:tc>
          <w:tcPr>
            <w:tcW w:w="2892" w:type="dxa"/>
            <w:tcBorders>
              <w:bottom w:val="single" w:sz="4" w:space="0" w:color="000000"/>
            </w:tcBorders>
            <w:shd w:fill="auto" w:val="clear"/>
            <w:vAlign w:val="bottom"/>
          </w:tcPr>
          <w:p>
            <w:pPr>
              <w:pStyle w:val="Normal"/>
              <w:widowControl w:val="false"/>
              <w:suppressAutoHyphens w:val="true"/>
              <w:spacing w:lineRule="auto" w:line="240" w:before="0" w:after="0"/>
              <w:jc w:val="center"/>
              <w:rPr>
                <w:rFonts w:ascii="Arial" w:hAnsi="Arial" w:eastAsia="Calibri" w:cs="Arial"/>
                <w:sz w:val="24"/>
                <w:szCs w:val="24"/>
                <w:lang w:eastAsia="ru-RU"/>
              </w:rPr>
            </w:pPr>
            <w:r>
              <w:rPr>
                <w:rFonts w:eastAsia="Calibri" w:cs="Arial" w:ascii="Arial" w:hAnsi="Arial"/>
                <w:sz w:val="24"/>
                <w:szCs w:val="24"/>
                <w:lang w:eastAsia="ru-RU"/>
              </w:rPr>
            </w:r>
          </w:p>
        </w:tc>
      </w:tr>
      <w:tr>
        <w:trPr>
          <w:cantSplit w:val="true"/>
        </w:trPr>
        <w:tc>
          <w:tcPr>
            <w:tcW w:w="3119" w:type="dxa"/>
            <w:tcBorders>
              <w:top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bCs/>
                <w:sz w:val="28"/>
                <w:szCs w:val="28"/>
                <w:lang w:eastAsia="ru-RU"/>
              </w:rPr>
            </w:pPr>
            <w:r>
              <w:rPr>
                <w:rFonts w:eastAsia="Calibri" w:cs="Arial" w:ascii="Arial" w:hAnsi="Arial"/>
                <w:sz w:val="20"/>
                <w:szCs w:val="20"/>
                <w:lang w:eastAsia="ru-RU"/>
              </w:rPr>
              <w:t>(должность, в случае если застройщиком является юридическое лицо)</w:t>
            </w:r>
          </w:p>
        </w:tc>
        <w:tc>
          <w:tcPr>
            <w:tcW w:w="677" w:type="dxa"/>
            <w:tcBorders>
              <w:top w:val="single" w:sz="4" w:space="0" w:color="000000"/>
              <w:bottom w:val="single" w:sz="4" w:space="0" w:color="000000"/>
            </w:tcBorders>
            <w:shd w:fill="auto" w:val="clear"/>
          </w:tcPr>
          <w:p>
            <w:pPr>
              <w:pStyle w:val="Normal"/>
              <w:widowControl w:val="false"/>
              <w:suppressAutoHyphens w:val="true"/>
              <w:spacing w:lineRule="auto" w:line="240" w:before="0" w:after="0"/>
              <w:rPr>
                <w:rFonts w:ascii="Arial" w:hAnsi="Arial" w:eastAsia="Calibri" w:cs="Arial"/>
                <w:bCs/>
                <w:sz w:val="28"/>
                <w:szCs w:val="28"/>
                <w:lang w:eastAsia="ru-RU"/>
              </w:rPr>
            </w:pPr>
            <w:r>
              <w:rPr>
                <w:rFonts w:eastAsia="Calibri" w:cs="Arial" w:ascii="Arial" w:hAnsi="Arial"/>
                <w:bCs/>
                <w:sz w:val="28"/>
                <w:szCs w:val="28"/>
                <w:lang w:eastAsia="ru-RU"/>
              </w:rPr>
            </w:r>
          </w:p>
        </w:tc>
        <w:tc>
          <w:tcPr>
            <w:tcW w:w="1986" w:type="dxa"/>
            <w:tcBorders>
              <w:top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bCs/>
                <w:sz w:val="28"/>
                <w:szCs w:val="28"/>
                <w:lang w:eastAsia="ru-RU"/>
              </w:rPr>
            </w:pPr>
            <w:r>
              <w:rPr>
                <w:rFonts w:eastAsia="Calibri" w:cs="Arial" w:ascii="Arial" w:hAnsi="Arial"/>
                <w:sz w:val="20"/>
                <w:szCs w:val="20"/>
                <w:lang w:eastAsia="ru-RU"/>
              </w:rPr>
              <w:t>(подпись)</w:t>
            </w:r>
          </w:p>
        </w:tc>
        <w:tc>
          <w:tcPr>
            <w:tcW w:w="682" w:type="dxa"/>
            <w:tcBorders>
              <w:top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bCs/>
                <w:sz w:val="28"/>
                <w:szCs w:val="28"/>
                <w:lang w:eastAsia="ru-RU"/>
              </w:rPr>
            </w:pPr>
            <w:r>
              <w:rPr>
                <w:rFonts w:eastAsia="Calibri" w:cs="Arial" w:ascii="Arial" w:hAnsi="Arial"/>
                <w:bCs/>
                <w:sz w:val="28"/>
                <w:szCs w:val="28"/>
                <w:lang w:eastAsia="ru-RU"/>
              </w:rPr>
            </w:r>
          </w:p>
        </w:tc>
        <w:tc>
          <w:tcPr>
            <w:tcW w:w="2892" w:type="dxa"/>
            <w:tcBorders>
              <w:top w:val="single" w:sz="4" w:space="0" w:color="000000"/>
              <w:bottom w:val="single" w:sz="4" w:space="0" w:color="000000"/>
            </w:tcBorders>
            <w:shd w:fill="auto" w:val="clear"/>
          </w:tcPr>
          <w:p>
            <w:pPr>
              <w:pStyle w:val="Normal"/>
              <w:widowControl w:val="false"/>
              <w:suppressAutoHyphens w:val="true"/>
              <w:spacing w:lineRule="auto" w:line="240" w:before="0" w:after="0"/>
              <w:jc w:val="center"/>
              <w:rPr>
                <w:rFonts w:ascii="Arial" w:hAnsi="Arial" w:eastAsia="Calibri" w:cs="Arial"/>
                <w:bCs/>
                <w:sz w:val="28"/>
                <w:szCs w:val="28"/>
                <w:lang w:eastAsia="ru-RU"/>
              </w:rPr>
            </w:pPr>
            <w:r>
              <w:rPr>
                <w:rFonts w:eastAsia="Calibri" w:cs="Arial" w:ascii="Arial" w:hAnsi="Arial"/>
                <w:sz w:val="20"/>
                <w:szCs w:val="20"/>
                <w:lang w:eastAsia="ru-RU"/>
              </w:rPr>
              <w:t>(расшифровка подписи)</w:t>
            </w:r>
          </w:p>
        </w:tc>
      </w:tr>
    </w:tbl>
    <w:p>
      <w:pPr>
        <w:pStyle w:val="Normal"/>
        <w:widowControl w:val="false"/>
        <w:suppressAutoHyphens w:val="true"/>
        <w:spacing w:lineRule="auto" w:line="240" w:before="360" w:after="480"/>
        <w:ind w:hanging="0" w:left="567" w:right="6237"/>
        <w:jc w:val="center"/>
        <w:rPr>
          <w:rFonts w:ascii="Arial" w:hAnsi="Arial" w:eastAsia="Calibri" w:cs="Arial"/>
          <w:bCs/>
          <w:sz w:val="28"/>
          <w:szCs w:val="28"/>
          <w:lang w:eastAsia="ru-RU"/>
        </w:rPr>
      </w:pPr>
      <w:r>
        <w:rPr>
          <w:rFonts w:eastAsia="Calibri" w:cs="Arial" w:ascii="Arial" w:hAnsi="Arial"/>
          <w:sz w:val="20"/>
          <w:szCs w:val="20"/>
          <w:lang w:eastAsia="ru-RU"/>
        </w:rPr>
        <w:t>М.П.</w:t>
        <w:br/>
        <w:t>(при наличии)</w:t>
      </w:r>
    </w:p>
    <w:p>
      <w:pPr>
        <w:pStyle w:val="Normal"/>
        <w:widowControl w:val="false"/>
        <w:suppressAutoHyphens w:val="true"/>
        <w:spacing w:lineRule="auto" w:line="240" w:before="0" w:after="0"/>
        <w:rPr>
          <w:rFonts w:ascii="Arial" w:hAnsi="Arial" w:eastAsia="Calibri" w:cs="Arial"/>
          <w:sz w:val="24"/>
          <w:szCs w:val="24"/>
          <w:lang w:eastAsia="ru-RU"/>
        </w:rPr>
      </w:pPr>
      <w:r>
        <w:rPr>
          <w:rFonts w:eastAsia="Calibri" w:cs="Arial" w:ascii="Arial" w:hAnsi="Arial"/>
          <w:sz w:val="24"/>
          <w:szCs w:val="24"/>
          <w:lang w:eastAsia="ru-RU"/>
        </w:rPr>
        <w:t>К настоящему уведомлению прилагается:</w:t>
      </w:r>
    </w:p>
    <w:p>
      <w:pPr>
        <w:pStyle w:val="Normal"/>
        <w:suppressAutoHyphens w:val="true"/>
        <w:spacing w:lineRule="auto" w:line="240" w:before="0" w:after="0"/>
        <w:jc w:val="both"/>
        <w:rPr>
          <w:rFonts w:ascii="Arial" w:hAnsi="Arial" w:eastAsia="Times New Roman" w:cs="Arial"/>
          <w:sz w:val="24"/>
          <w:szCs w:val="24"/>
          <w:lang w:eastAsia="ru-RU"/>
        </w:rPr>
      </w:pPr>
      <w:r>
        <w:rPr>
          <w:rFonts w:eastAsia="Times New Roman" w:cs="Arial" w:ascii="Arial" w:hAnsi="Arial"/>
          <w:sz w:val="24"/>
          <w:szCs w:val="24"/>
          <w:lang w:eastAsia="ru-RU"/>
        </w:rPr>
        <w:t>____________________________________________________________________________________________________________________________________________</w:t>
      </w:r>
    </w:p>
    <w:p>
      <w:pPr>
        <w:sectPr>
          <w:type w:val="nextPage"/>
          <w:pgSz w:w="11906" w:h="16838"/>
          <w:pgMar w:left="1701" w:right="850" w:gutter="0" w:header="0" w:top="1134" w:footer="0" w:bottom="1134"/>
          <w:pgNumType w:fmt="decimal"/>
          <w:formProt w:val="false"/>
          <w:textDirection w:val="lrTb"/>
          <w:docGrid w:type="default" w:linePitch="360" w:charSpace="4096"/>
        </w:sectPr>
        <w:pStyle w:val="Normal"/>
        <w:rPr>
          <w:rFonts w:ascii="Arial" w:hAnsi="Arial" w:eastAsia="Calibri" w:cs="Arial"/>
          <w:sz w:val="20"/>
          <w:szCs w:val="20"/>
          <w:lang w:eastAsia="ru-RU"/>
        </w:rPr>
      </w:pPr>
      <w:r>
        <w:rPr>
          <w:rFonts w:eastAsia="Calibri" w:cs="Arial" w:ascii="Arial" w:hAnsi="Arial"/>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pPr>
        <w:pStyle w:val="Normal"/>
        <w:widowControl w:val="false"/>
        <w:numPr>
          <w:ilvl w:val="0"/>
          <w:numId w:val="0"/>
        </w:numPr>
        <w:suppressAutoHyphens w:val="true"/>
        <w:spacing w:lineRule="auto" w:line="192" w:before="0" w:after="0"/>
        <w:ind w:hanging="0" w:left="4536"/>
        <w:outlineLvl w:val="0"/>
        <w:rPr>
          <w:rFonts w:ascii="Arial" w:hAnsi="Arial" w:eastAsia="Calibri" w:cs="Arial"/>
          <w:sz w:val="24"/>
          <w:szCs w:val="24"/>
          <w:lang w:eastAsia="ru-RU"/>
        </w:rPr>
      </w:pPr>
      <w:r>
        <w:rPr>
          <w:rFonts w:eastAsia="Calibri" w:cs="Arial" w:ascii="Arial" w:hAnsi="Arial"/>
          <w:sz w:val="24"/>
          <w:szCs w:val="24"/>
          <w:lang w:eastAsia="ru-RU"/>
        </w:rPr>
        <w:t>Приложение 2</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к Административному регламенту</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 xml:space="preserve">предоставления муниципальной услуги по выдаче уведомления о соответствии (несоответствии) построенных или </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 xml:space="preserve">реконструированных объекта индивидуального жилищного строительства или садового дома требованиям законодательства </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о градостроительной деятельности</w:t>
      </w:r>
    </w:p>
    <w:p>
      <w:pPr>
        <w:pStyle w:val="Normal"/>
        <w:rPr>
          <w:rFonts w:ascii="Arial" w:hAnsi="Arial" w:cs="Arial"/>
          <w:sz w:val="24"/>
          <w:szCs w:val="24"/>
        </w:rPr>
      </w:pPr>
      <w:r>
        <w:rPr>
          <w:rFonts w:cs="Arial" w:ascii="Arial" w:hAnsi="Arial"/>
          <w:sz w:val="24"/>
          <w:szCs w:val="24"/>
        </w:rPr>
      </w:r>
    </w:p>
    <w:p>
      <w:pPr>
        <w:pStyle w:val="Normal"/>
        <w:widowControl w:val="false"/>
        <w:suppressAutoHyphens w:val="true"/>
        <w:spacing w:lineRule="auto" w:line="192" w:before="0" w:after="0"/>
        <w:jc w:val="center"/>
        <w:rPr>
          <w:rFonts w:ascii="Arial" w:hAnsi="Arial" w:eastAsia="Calibri" w:cs="Arial"/>
          <w:sz w:val="28"/>
          <w:szCs w:val="28"/>
          <w:lang w:eastAsia="ru-RU"/>
        </w:rPr>
      </w:pPr>
      <w:r>
        <w:rPr>
          <w:rFonts w:eastAsia="Calibri" w:cs="Arial" w:ascii="Arial" w:hAnsi="Arial"/>
          <w:sz w:val="28"/>
          <w:szCs w:val="28"/>
          <w:lang w:eastAsia="ru-RU"/>
        </w:rPr>
        <w:t>БЛОК-СХЕМА</w:t>
      </w:r>
    </w:p>
    <w:p>
      <w:pPr>
        <w:pStyle w:val="Normal"/>
        <w:widowControl w:val="false"/>
        <w:suppressAutoHyphens w:val="true"/>
        <w:spacing w:lineRule="auto" w:line="192" w:before="0" w:after="0"/>
        <w:jc w:val="center"/>
        <w:rPr>
          <w:rFonts w:ascii="Arial" w:hAnsi="Arial" w:eastAsia="Calibri" w:cs="Arial"/>
          <w:sz w:val="28"/>
          <w:szCs w:val="28"/>
          <w:lang w:eastAsia="ru-RU"/>
        </w:rPr>
      </w:pPr>
      <w:r>
        <w:rPr>
          <w:rFonts w:eastAsia="Calibri" w:cs="Arial" w:ascii="Arial" w:hAnsi="Arial"/>
          <w:sz w:val="28"/>
          <w:szCs w:val="28"/>
          <w:lang w:eastAsia="ru-RU"/>
        </w:rPr>
        <w:t xml:space="preserve">предоставления муниципальной услуги по выдаче уведомления </w:t>
      </w:r>
    </w:p>
    <w:p>
      <w:pPr>
        <w:pStyle w:val="Normal"/>
        <w:widowControl w:val="false"/>
        <w:suppressAutoHyphens w:val="true"/>
        <w:spacing w:lineRule="auto" w:line="192" w:before="0" w:after="0"/>
        <w:jc w:val="center"/>
        <w:rPr>
          <w:rFonts w:ascii="Arial" w:hAnsi="Arial" w:eastAsia="Calibri" w:cs="Arial"/>
          <w:sz w:val="28"/>
          <w:szCs w:val="28"/>
          <w:lang w:eastAsia="ru-RU"/>
        </w:rPr>
      </w:pPr>
      <w:r>
        <w:rPr>
          <w:rFonts w:eastAsia="Calibri" w:cs="Arial" w:ascii="Arial" w:hAnsi="Arial"/>
          <w:sz w:val="28"/>
          <w:szCs w:val="28"/>
          <w:lang w:eastAsia="ru-RU"/>
        </w:rPr>
        <w:t>о соответствии (несоответствии) объекта</w:t>
      </w:r>
    </w:p>
    <w:p>
      <w:pPr>
        <w:pStyle w:val="Normal"/>
        <w:widowControl w:val="false"/>
        <w:suppressAutoHyphens w:val="true"/>
        <w:spacing w:lineRule="auto" w:line="240" w:before="0" w:after="0"/>
        <w:jc w:val="center"/>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p>
    <w:p>
      <w:pPr>
        <w:pStyle w:val="Normal"/>
        <w:widowControl w:val="false"/>
        <w:suppressAutoHyphens w:val="true"/>
        <w:spacing w:lineRule="auto" w:line="240" w:before="0" w:after="0"/>
        <w:jc w:val="both"/>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mc:AlternateContent>
          <mc:Choice Requires="wps">
            <w:drawing>
              <wp:anchor behindDoc="0" distT="0" distB="20955" distL="0" distR="18415" simplePos="0" locked="0" layoutInCell="1" allowOverlap="1" relativeHeight="7" wp14:anchorId="67BBFAED">
                <wp:simplePos x="0" y="0"/>
                <wp:positionH relativeFrom="column">
                  <wp:posOffset>1188085</wp:posOffset>
                </wp:positionH>
                <wp:positionV relativeFrom="paragraph">
                  <wp:posOffset>90170</wp:posOffset>
                </wp:positionV>
                <wp:extent cx="3563620" cy="474980"/>
                <wp:effectExtent l="635" t="635" r="635" b="635"/>
                <wp:wrapNone/>
                <wp:docPr id="1" name="Изображение1"/>
                <a:graphic xmlns:a="http://schemas.openxmlformats.org/drawingml/2006/main">
                  <a:graphicData uri="http://schemas.microsoft.com/office/word/2010/wordprocessingShape">
                    <wps:wsp>
                      <wps:cNvSpPr/>
                      <wps:spPr>
                        <a:xfrm>
                          <a:off x="0" y="0"/>
                          <a:ext cx="3563640" cy="474840"/>
                        </a:xfrm>
                        <a:prstGeom prst="rect">
                          <a:avLst/>
                        </a:prstGeom>
                        <a:solidFill>
                          <a:srgbClr val="ffffff"/>
                        </a:solidFill>
                        <a:ln w="720">
                          <a:solidFill>
                            <a:srgbClr val="000000"/>
                          </a:solidFill>
                          <a:round/>
                        </a:ln>
                      </wps:spPr>
                      <wps:style>
                        <a:lnRef idx="0"/>
                        <a:fillRef idx="0"/>
                        <a:effectRef idx="0"/>
                        <a:fontRef idx="minor"/>
                      </wps:style>
                      <wps:txbx>
                        <w:txbxContent>
                          <w:p>
                            <w:pPr>
                              <w:pStyle w:val="Style16"/>
                              <w:jc w:val="center"/>
                              <w:rPr>
                                <w:rFonts w:ascii="Arial" w:hAnsi="Arial" w:cs="Arial"/>
                                <w:sz w:val="24"/>
                                <w:szCs w:val="24"/>
                              </w:rPr>
                            </w:pPr>
                            <w:r>
                              <w:rPr>
                                <w:rFonts w:cs="Arial" w:ascii="Arial" w:hAnsi="Arial"/>
                                <w:color w:val="auto"/>
                                <w:sz w:val="24"/>
                                <w:szCs w:val="24"/>
                              </w:rPr>
                              <w:t>Обращение застройщика с уведомлением</w:t>
                            </w:r>
                          </w:p>
                          <w:p>
                            <w:pPr>
                              <w:pStyle w:val="Style16"/>
                              <w:jc w:val="center"/>
                              <w:rPr>
                                <w:color w:val="auto"/>
                              </w:rPr>
                            </w:pPr>
                            <w:r>
                              <w:rPr>
                                <w:rFonts w:cs="Arial" w:ascii="Arial" w:hAnsi="Arial"/>
                                <w:color w:val="auto"/>
                                <w:sz w:val="24"/>
                                <w:szCs w:val="24"/>
                              </w:rPr>
                              <w:t>и прилагаемыми документами</w:t>
                            </w:r>
                          </w:p>
                        </w:txbxContent>
                      </wps:txbx>
                      <wps:bodyPr anchor="t">
                        <a:noAutofit/>
                      </wps:bodyPr>
                    </wps:wsp>
                  </a:graphicData>
                </a:graphic>
              </wp:anchor>
            </w:drawing>
          </mc:Choice>
          <mc:Fallback>
            <w:pict>
              <v:rect id="shape_0" ID="Изображение1" path="m0,0l-2147483645,0l-2147483645,-2147483646l0,-2147483646xe" fillcolor="white" stroked="t" o:allowincell="f" style="position:absolute;margin-left:93.55pt;margin-top:7.1pt;width:280.55pt;height:37.35pt;mso-wrap-style:square;v-text-anchor:top" wp14:anchorId="67BBFAED">
                <v:fill o:detectmouseclick="t" type="solid" color2="black"/>
                <v:stroke color="black" weight="720" joinstyle="round" endcap="flat"/>
                <v:textbox>
                  <w:txbxContent>
                    <w:p>
                      <w:pPr>
                        <w:pStyle w:val="Style16"/>
                        <w:jc w:val="center"/>
                        <w:rPr>
                          <w:rFonts w:ascii="Arial" w:hAnsi="Arial" w:cs="Arial"/>
                          <w:sz w:val="24"/>
                          <w:szCs w:val="24"/>
                        </w:rPr>
                      </w:pPr>
                      <w:r>
                        <w:rPr>
                          <w:rFonts w:cs="Arial" w:ascii="Arial" w:hAnsi="Arial"/>
                          <w:color w:val="auto"/>
                          <w:sz w:val="24"/>
                          <w:szCs w:val="24"/>
                        </w:rPr>
                        <w:t>Обращение застройщика с уведомлением</w:t>
                      </w:r>
                    </w:p>
                    <w:p>
                      <w:pPr>
                        <w:pStyle w:val="Style16"/>
                        <w:jc w:val="center"/>
                        <w:rPr>
                          <w:color w:val="auto"/>
                        </w:rPr>
                      </w:pPr>
                      <w:r>
                        <w:rPr>
                          <w:rFonts w:cs="Arial" w:ascii="Arial" w:hAnsi="Arial"/>
                          <w:color w:val="auto"/>
                          <w:sz w:val="24"/>
                          <w:szCs w:val="24"/>
                        </w:rPr>
                        <w:t>и прилагаемыми документами</w:t>
                      </w:r>
                    </w:p>
                  </w:txbxContent>
                </v:textbox>
                <w10:wrap type="none"/>
              </v:rect>
            </w:pict>
          </mc:Fallback>
        </mc:AlternateContent>
      </w:r>
    </w:p>
    <w:p>
      <w:pPr>
        <w:pStyle w:val="Normal"/>
        <w:widowControl w:val="false"/>
        <w:suppressAutoHyphens w:val="true"/>
        <w:spacing w:lineRule="auto" w:line="240" w:before="0" w:after="0"/>
        <w:jc w:val="both"/>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w:r>
    </w:p>
    <w:p>
      <w:pPr>
        <w:pStyle w:val="Normal"/>
        <w:widowControl w:val="false"/>
        <w:suppressAutoHyphens w:val="true"/>
        <w:spacing w:lineRule="auto" w:line="240" w:before="0" w:after="0"/>
        <w:jc w:val="both"/>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mc:AlternateContent>
          <mc:Choice Requires="wps">
            <w:drawing>
              <wp:anchor behindDoc="0" distT="0" distB="64770" distL="76200" distR="74295" simplePos="0" locked="0" layoutInCell="1" allowOverlap="1" relativeHeight="6" wp14:anchorId="1E5EC91A">
                <wp:simplePos x="0" y="0"/>
                <wp:positionH relativeFrom="column">
                  <wp:posOffset>2940050</wp:posOffset>
                </wp:positionH>
                <wp:positionV relativeFrom="paragraph">
                  <wp:posOffset>124460</wp:posOffset>
                </wp:positionV>
                <wp:extent cx="2540" cy="335915"/>
                <wp:effectExtent l="35560" t="1270" r="38100" b="0"/>
                <wp:wrapNone/>
                <wp:docPr id="2" name="Изображение2"/>
                <a:graphic xmlns:a="http://schemas.openxmlformats.org/drawingml/2006/main">
                  <a:graphicData uri="http://schemas.microsoft.com/office/word/2010/wordprocessingShape">
                    <wps:wsp>
                      <wps:cNvSpPr/>
                      <wps:spPr>
                        <a:xfrm>
                          <a:off x="0" y="0"/>
                          <a:ext cx="2520" cy="335880"/>
                        </a:xfrm>
                        <a:custGeom>
                          <a:avLst/>
                          <a:gdLst>
                            <a:gd name="textAreaLeft" fmla="*/ 0 w 1440"/>
                            <a:gd name="textAreaRight" fmla="*/ 1800 w 1440"/>
                            <a:gd name="textAreaTop" fmla="*/ 0 h 190440"/>
                            <a:gd name="textAreaBottom" fmla="*/ 190800 h 19044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uppressAutoHyphens w:val="true"/>
        <w:spacing w:lineRule="auto" w:line="240" w:before="0" w:after="0"/>
        <w:jc w:val="both"/>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w:r>
    </w:p>
    <w:p>
      <w:pPr>
        <w:pStyle w:val="Normal"/>
        <w:widowControl w:val="false"/>
        <w:suppressAutoHyphens w:val="true"/>
        <w:spacing w:lineRule="auto" w:line="240" w:before="0" w:after="0"/>
        <w:jc w:val="both"/>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mc:AlternateContent>
          <mc:Choice Requires="wps">
            <w:drawing>
              <wp:anchor behindDoc="0" distT="0" distB="20955" distL="0" distR="18415" simplePos="0" locked="0" layoutInCell="1" allowOverlap="1" relativeHeight="3" wp14:anchorId="3372578F">
                <wp:simplePos x="0" y="0"/>
                <wp:positionH relativeFrom="column">
                  <wp:posOffset>1186180</wp:posOffset>
                </wp:positionH>
                <wp:positionV relativeFrom="paragraph">
                  <wp:posOffset>21590</wp:posOffset>
                </wp:positionV>
                <wp:extent cx="3563620" cy="474980"/>
                <wp:effectExtent l="635" t="635" r="635" b="635"/>
                <wp:wrapNone/>
                <wp:docPr id="3" name="Изображение3"/>
                <a:graphic xmlns:a="http://schemas.openxmlformats.org/drawingml/2006/main">
                  <a:graphicData uri="http://schemas.microsoft.com/office/word/2010/wordprocessingShape">
                    <wps:wsp>
                      <wps:cNvSpPr/>
                      <wps:spPr>
                        <a:xfrm>
                          <a:off x="0" y="0"/>
                          <a:ext cx="3563640" cy="474840"/>
                        </a:xfrm>
                        <a:prstGeom prst="rect">
                          <a:avLst/>
                        </a:prstGeom>
                        <a:solidFill>
                          <a:srgbClr val="ffffff"/>
                        </a:solidFill>
                        <a:ln w="720">
                          <a:solidFill>
                            <a:srgbClr val="000000"/>
                          </a:solidFill>
                          <a:round/>
                        </a:ln>
                      </wps:spPr>
                      <wps:style>
                        <a:lnRef idx="0"/>
                        <a:fillRef idx="0"/>
                        <a:effectRef idx="0"/>
                        <a:fontRef idx="minor"/>
                      </wps:style>
                      <wps:txbx>
                        <w:txbxContent>
                          <w:p>
                            <w:pPr>
                              <w:pStyle w:val="Style16"/>
                              <w:jc w:val="center"/>
                              <w:rPr>
                                <w:rFonts w:ascii="Arial" w:hAnsi="Arial" w:cs="Arial"/>
                                <w:sz w:val="24"/>
                                <w:szCs w:val="24"/>
                              </w:rPr>
                            </w:pPr>
                            <w:r>
                              <w:rPr>
                                <w:rFonts w:cs="Arial" w:ascii="Arial" w:hAnsi="Arial"/>
                                <w:color w:val="auto"/>
                                <w:sz w:val="24"/>
                                <w:szCs w:val="24"/>
                              </w:rPr>
                              <w:t>Прием и регистрация уведомления</w:t>
                            </w:r>
                          </w:p>
                          <w:p>
                            <w:pPr>
                              <w:pStyle w:val="Style16"/>
                              <w:jc w:val="center"/>
                              <w:rPr>
                                <w:color w:val="auto"/>
                              </w:rPr>
                            </w:pPr>
                            <w:r>
                              <w:rPr>
                                <w:rFonts w:cs="Arial" w:ascii="Arial" w:hAnsi="Arial"/>
                                <w:color w:val="auto"/>
                                <w:sz w:val="24"/>
                                <w:szCs w:val="24"/>
                              </w:rPr>
                              <w:t>(1 рабочий день)</w:t>
                            </w:r>
                          </w:p>
                        </w:txbxContent>
                      </wps:txbx>
                      <wps:bodyPr anchor="t">
                        <a:noAutofit/>
                      </wps:bodyPr>
                    </wps:wsp>
                  </a:graphicData>
                </a:graphic>
              </wp:anchor>
            </w:drawing>
          </mc:Choice>
          <mc:Fallback>
            <w:pict>
              <v:rect id="shape_0" ID="Изображение3" path="m0,0l-2147483645,0l-2147483645,-2147483646l0,-2147483646xe" fillcolor="white" stroked="t" o:allowincell="f" style="position:absolute;margin-left:93.4pt;margin-top:1.7pt;width:280.55pt;height:37.35pt;mso-wrap-style:square;v-text-anchor:top" wp14:anchorId="3372578F">
                <v:fill o:detectmouseclick="t" type="solid" color2="black"/>
                <v:stroke color="black" weight="720" joinstyle="round" endcap="flat"/>
                <v:textbox>
                  <w:txbxContent>
                    <w:p>
                      <w:pPr>
                        <w:pStyle w:val="Style16"/>
                        <w:jc w:val="center"/>
                        <w:rPr>
                          <w:rFonts w:ascii="Arial" w:hAnsi="Arial" w:cs="Arial"/>
                          <w:sz w:val="24"/>
                          <w:szCs w:val="24"/>
                        </w:rPr>
                      </w:pPr>
                      <w:r>
                        <w:rPr>
                          <w:rFonts w:cs="Arial" w:ascii="Arial" w:hAnsi="Arial"/>
                          <w:color w:val="auto"/>
                          <w:sz w:val="24"/>
                          <w:szCs w:val="24"/>
                        </w:rPr>
                        <w:t>Прием и регистрация уведомления</w:t>
                      </w:r>
                    </w:p>
                    <w:p>
                      <w:pPr>
                        <w:pStyle w:val="Style16"/>
                        <w:jc w:val="center"/>
                        <w:rPr>
                          <w:color w:val="auto"/>
                        </w:rPr>
                      </w:pPr>
                      <w:r>
                        <w:rPr>
                          <w:rFonts w:cs="Arial" w:ascii="Arial" w:hAnsi="Arial"/>
                          <w:color w:val="auto"/>
                          <w:sz w:val="24"/>
                          <w:szCs w:val="24"/>
                        </w:rPr>
                        <w:t>(1 рабочий день)</w:t>
                      </w:r>
                    </w:p>
                  </w:txbxContent>
                </v:textbox>
                <w10:wrap type="none"/>
              </v:rect>
            </w:pict>
          </mc:Fallback>
        </mc:AlternateContent>
      </w:r>
    </w:p>
    <w:p>
      <w:pPr>
        <w:pStyle w:val="Normal"/>
        <w:widowControl w:val="false"/>
        <w:suppressAutoHyphens w:val="true"/>
        <w:spacing w:lineRule="auto" w:line="240" w:before="0" w:after="0"/>
        <w:jc w:val="both"/>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w:r>
    </w:p>
    <w:p>
      <w:pPr>
        <w:pStyle w:val="Normal"/>
        <w:widowControl w:val="false"/>
        <w:suppressAutoHyphens w:val="true"/>
        <w:spacing w:lineRule="auto" w:line="240" w:before="0" w:after="0"/>
        <w:jc w:val="both"/>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mc:AlternateContent>
          <mc:Choice Requires="wps">
            <w:drawing>
              <wp:anchor behindDoc="0" distT="0" distB="52705" distL="76200" distR="55245" simplePos="0" locked="0" layoutInCell="1" allowOverlap="1" relativeHeight="2" wp14:anchorId="3576DABA">
                <wp:simplePos x="0" y="0"/>
                <wp:positionH relativeFrom="column">
                  <wp:posOffset>2938780</wp:posOffset>
                </wp:positionH>
                <wp:positionV relativeFrom="paragraph">
                  <wp:posOffset>58420</wp:posOffset>
                </wp:positionV>
                <wp:extent cx="2540" cy="309880"/>
                <wp:effectExtent l="35560" t="635" r="38100" b="635"/>
                <wp:wrapNone/>
                <wp:docPr id="4" name="Прямая со стрелкой 17"/>
                <a:graphic xmlns:a="http://schemas.openxmlformats.org/drawingml/2006/main">
                  <a:graphicData uri="http://schemas.microsoft.com/office/word/2010/wordprocessingShape">
                    <wps:wsp>
                      <wps:cNvSpPr/>
                      <wps:spPr>
                        <a:xfrm>
                          <a:off x="0" y="0"/>
                          <a:ext cx="2520" cy="309960"/>
                        </a:xfrm>
                        <a:custGeom>
                          <a:avLst/>
                          <a:gdLst>
                            <a:gd name="textAreaLeft" fmla="*/ 0 w 1440"/>
                            <a:gd name="textAreaRight" fmla="*/ 1800 w 1440"/>
                            <a:gd name="textAreaTop" fmla="*/ 0 h 175680"/>
                            <a:gd name="textAreaBottom" fmla="*/ 176040 h 17568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17780" distB="51435" distL="39370" distR="31750" simplePos="0" locked="0" layoutInCell="1" allowOverlap="1" relativeHeight="5" wp14:anchorId="0269F1FF">
                <wp:simplePos x="0" y="0"/>
                <wp:positionH relativeFrom="column">
                  <wp:posOffset>-40640</wp:posOffset>
                </wp:positionH>
                <wp:positionV relativeFrom="paragraph">
                  <wp:posOffset>143510</wp:posOffset>
                </wp:positionV>
                <wp:extent cx="1494155" cy="957580"/>
                <wp:effectExtent l="38735" t="8255" r="635" b="0"/>
                <wp:wrapNone/>
                <wp:docPr id="5" name="Прямая со стрелкой 15"/>
                <a:graphic xmlns:a="http://schemas.openxmlformats.org/drawingml/2006/main">
                  <a:graphicData uri="http://schemas.microsoft.com/office/word/2010/wordprocessingShape">
                    <wps:wsp>
                      <wps:cNvSpPr/>
                      <wps:spPr>
                        <a:xfrm rot="5400000">
                          <a:off x="0" y="0"/>
                          <a:ext cx="1494000" cy="957600"/>
                        </a:xfrm>
                        <a:prstGeom prst="bentConnector3">
                          <a:avLst>
                            <a:gd name="adj1" fmla="val -478"/>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type id="_x0000_t34" coordsize="21600,21600" o:spt="34" adj="10800" path="m,l@0,l@0,21600l21600,21600nfe">
                <v:stroke joinstyle="miter"/>
                <v:formulas>
                  <v:f eqn="val #0"/>
                </v:formulas>
                <v:path gradientshapeok="t" o:connecttype="rect" textboxrect="0,0,21600,21600"/>
                <v:handles>
                  <v:h position="@0,10800"/>
                </v:handles>
              </v:shapetype>
              <v:shape id="shape_0" ID="Прямая со стрелкой 15" path="m0,0l-2147483647,0l-2147483647,-2147483644l-2147483645,-2147483644e" stroked="t" o:allowincell="f" style="position:absolute;margin-left:-3.2pt;margin-top:11.25pt;width:117.6pt;height:75.35pt;mso-wrap-style:none;v-text-anchor:middle;rotation:90" wp14:anchorId="0269F1FF" type="_x0000_t34">
                <v:fill o:detectmouseclick="t" on="false"/>
                <v:stroke color="black" endarrow="block" endarrowwidth="medium" endarrowlength="medium" joinstyle="round" endcap="flat"/>
                <w10:wrap type="none"/>
              </v:shape>
            </w:pict>
          </mc:Fallback>
        </mc:AlternateContent>
      </w:r>
    </w:p>
    <w:p>
      <w:pPr>
        <w:pStyle w:val="Normal"/>
        <w:widowControl w:val="false"/>
        <w:suppressAutoHyphens w:val="true"/>
        <w:spacing w:lineRule="auto" w:line="240" w:before="0" w:after="0"/>
        <w:jc w:val="both"/>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w:r>
    </w:p>
    <w:p>
      <w:pPr>
        <w:pStyle w:val="Normal"/>
        <w:widowControl w:val="false"/>
        <w:suppressAutoHyphens w:val="true"/>
        <w:spacing w:lineRule="auto" w:line="240" w:before="0" w:after="0"/>
        <w:jc w:val="both"/>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mc:AlternateContent>
          <mc:Choice Requires="wps">
            <w:drawing>
              <wp:anchor behindDoc="0" distT="0" distB="27305" distL="0" distR="18415" simplePos="0" locked="0" layoutInCell="1" allowOverlap="1" relativeHeight="9" wp14:anchorId="2C08D8FB">
                <wp:simplePos x="0" y="0"/>
                <wp:positionH relativeFrom="column">
                  <wp:posOffset>1186815</wp:posOffset>
                </wp:positionH>
                <wp:positionV relativeFrom="paragraph">
                  <wp:posOffset>38735</wp:posOffset>
                </wp:positionV>
                <wp:extent cx="3563620" cy="735330"/>
                <wp:effectExtent l="635" t="635" r="635" b="635"/>
                <wp:wrapNone/>
                <wp:docPr id="6" name="Изображение1"/>
                <a:graphic xmlns:a="http://schemas.openxmlformats.org/drawingml/2006/main">
                  <a:graphicData uri="http://schemas.microsoft.com/office/word/2010/wordprocessingShape">
                    <wps:wsp>
                      <wps:cNvSpPr/>
                      <wps:spPr>
                        <a:xfrm>
                          <a:off x="0" y="0"/>
                          <a:ext cx="3563640" cy="735480"/>
                        </a:xfrm>
                        <a:prstGeom prst="rect">
                          <a:avLst/>
                        </a:prstGeom>
                        <a:solidFill>
                          <a:srgbClr val="ffffff"/>
                        </a:solidFill>
                        <a:ln w="720">
                          <a:solidFill>
                            <a:srgbClr val="000000"/>
                          </a:solidFill>
                          <a:round/>
                        </a:ln>
                      </wps:spPr>
                      <wps:style>
                        <a:lnRef idx="0"/>
                        <a:fillRef idx="0"/>
                        <a:effectRef idx="0"/>
                        <a:fontRef idx="minor"/>
                      </wps:style>
                      <wps:txbx>
                        <w:txbxContent>
                          <w:p>
                            <w:pPr>
                              <w:pStyle w:val="Style16"/>
                              <w:jc w:val="center"/>
                              <w:rPr>
                                <w:rFonts w:ascii="Arial" w:hAnsi="Arial" w:cs="Arial"/>
                                <w:sz w:val="24"/>
                                <w:szCs w:val="24"/>
                              </w:rPr>
                            </w:pPr>
                            <w:r>
                              <w:rPr>
                                <w:rFonts w:cs="Arial" w:ascii="Arial" w:hAnsi="Arial"/>
                                <w:color w:val="auto"/>
                                <w:sz w:val="24"/>
                                <w:szCs w:val="24"/>
                              </w:rPr>
                              <w:t>Рассмотрение, согласование уведомления</w:t>
                            </w:r>
                          </w:p>
                          <w:p>
                            <w:pPr>
                              <w:pStyle w:val="Style16"/>
                              <w:jc w:val="center"/>
                              <w:rPr>
                                <w:rFonts w:ascii="Arial" w:hAnsi="Arial" w:cs="Arial"/>
                                <w:sz w:val="24"/>
                                <w:szCs w:val="24"/>
                              </w:rPr>
                            </w:pPr>
                            <w:r>
                              <w:rPr>
                                <w:rFonts w:cs="Arial" w:ascii="Arial" w:hAnsi="Arial"/>
                                <w:color w:val="auto"/>
                                <w:sz w:val="24"/>
                                <w:szCs w:val="24"/>
                              </w:rPr>
                              <w:t>и прилагаемых документов</w:t>
                            </w:r>
                          </w:p>
                          <w:p>
                            <w:pPr>
                              <w:pStyle w:val="Style16"/>
                              <w:jc w:val="center"/>
                              <w:rPr>
                                <w:color w:val="auto"/>
                              </w:rPr>
                            </w:pPr>
                            <w:r>
                              <w:rPr>
                                <w:rFonts w:cs="Arial" w:ascii="Arial" w:hAnsi="Arial"/>
                                <w:color w:val="auto"/>
                                <w:sz w:val="24"/>
                                <w:szCs w:val="24"/>
                              </w:rPr>
                              <w:t>(5 рабочих дней)</w:t>
                            </w:r>
                          </w:p>
                        </w:txbxContent>
                      </wps:txbx>
                      <wps:bodyPr anchor="t">
                        <a:noAutofit/>
                      </wps:bodyPr>
                    </wps:wsp>
                  </a:graphicData>
                </a:graphic>
              </wp:anchor>
            </w:drawing>
          </mc:Choice>
          <mc:Fallback>
            <w:pict>
              <v:rect id="shape_0" ID="Изображение1" path="m0,0l-2147483645,0l-2147483645,-2147483646l0,-2147483646xe" fillcolor="white" stroked="t" o:allowincell="f" style="position:absolute;margin-left:93.45pt;margin-top:3.05pt;width:280.55pt;height:57.85pt;mso-wrap-style:square;v-text-anchor:top" wp14:anchorId="2C08D8FB">
                <v:fill o:detectmouseclick="t" type="solid" color2="black"/>
                <v:stroke color="black" weight="720" joinstyle="round" endcap="flat"/>
                <v:textbox>
                  <w:txbxContent>
                    <w:p>
                      <w:pPr>
                        <w:pStyle w:val="Style16"/>
                        <w:jc w:val="center"/>
                        <w:rPr>
                          <w:rFonts w:ascii="Arial" w:hAnsi="Arial" w:cs="Arial"/>
                          <w:sz w:val="24"/>
                          <w:szCs w:val="24"/>
                        </w:rPr>
                      </w:pPr>
                      <w:r>
                        <w:rPr>
                          <w:rFonts w:cs="Arial" w:ascii="Arial" w:hAnsi="Arial"/>
                          <w:color w:val="auto"/>
                          <w:sz w:val="24"/>
                          <w:szCs w:val="24"/>
                        </w:rPr>
                        <w:t>Рассмотрение, согласование уведомления</w:t>
                      </w:r>
                    </w:p>
                    <w:p>
                      <w:pPr>
                        <w:pStyle w:val="Style16"/>
                        <w:jc w:val="center"/>
                        <w:rPr>
                          <w:rFonts w:ascii="Arial" w:hAnsi="Arial" w:cs="Arial"/>
                          <w:sz w:val="24"/>
                          <w:szCs w:val="24"/>
                        </w:rPr>
                      </w:pPr>
                      <w:r>
                        <w:rPr>
                          <w:rFonts w:cs="Arial" w:ascii="Arial" w:hAnsi="Arial"/>
                          <w:color w:val="auto"/>
                          <w:sz w:val="24"/>
                          <w:szCs w:val="24"/>
                        </w:rPr>
                        <w:t>и прилагаемых документов</w:t>
                      </w:r>
                    </w:p>
                    <w:p>
                      <w:pPr>
                        <w:pStyle w:val="Style16"/>
                        <w:jc w:val="center"/>
                        <w:rPr>
                          <w:color w:val="auto"/>
                        </w:rPr>
                      </w:pPr>
                      <w:r>
                        <w:rPr>
                          <w:rFonts w:cs="Arial" w:ascii="Arial" w:hAnsi="Arial"/>
                          <w:color w:val="auto"/>
                          <w:sz w:val="24"/>
                          <w:szCs w:val="24"/>
                        </w:rPr>
                        <w:t>(5 рабочих дней)</w:t>
                      </w:r>
                    </w:p>
                  </w:txbxContent>
                </v:textbox>
                <w10:wrap type="none"/>
              </v:rect>
            </w:pict>
          </mc:Fallback>
        </mc:AlternateContent>
      </w:r>
    </w:p>
    <w:p>
      <w:pPr>
        <w:pStyle w:val="Normal"/>
        <w:widowControl w:val="false"/>
        <w:suppressAutoHyphens w:val="true"/>
        <w:spacing w:lineRule="auto" w:line="240" w:before="0" w:after="0"/>
        <w:jc w:val="center"/>
        <w:rPr>
          <w:rFonts w:ascii="Times New Roman" w:hAnsi="Times New Roman" w:eastAsia="Calibri" w:cs="Times New Roman"/>
          <w:sz w:val="30"/>
          <w:szCs w:val="30"/>
          <w:lang w:eastAsia="ru-RU"/>
        </w:rPr>
      </w:pPr>
      <w:r>
        <w:rPr>
          <w:rFonts w:eastAsia="Calibri" w:cs="Times New Roman" w:ascii="Times New Roman" w:hAnsi="Times New Roman"/>
          <w:sz w:val="30"/>
          <w:szCs w:val="30"/>
          <w:lang w:eastAsia="ru-RU"/>
        </w:rPr>
        <mc:AlternateContent>
          <mc:Choice Requires="wps">
            <w:drawing>
              <wp:anchor behindDoc="0" distT="0" distB="57150" distL="0" distR="66675" simplePos="0" locked="0" layoutInCell="1" allowOverlap="1" relativeHeight="15">
                <wp:simplePos x="0" y="0"/>
                <wp:positionH relativeFrom="column">
                  <wp:posOffset>4806315</wp:posOffset>
                </wp:positionH>
                <wp:positionV relativeFrom="paragraph">
                  <wp:posOffset>181610</wp:posOffset>
                </wp:positionV>
                <wp:extent cx="619760" cy="762635"/>
                <wp:effectExtent l="5080" t="5715" r="635" b="0"/>
                <wp:wrapNone/>
                <wp:docPr id="7" name="Прямая со стрелкой 14"/>
                <a:graphic xmlns:a="http://schemas.openxmlformats.org/drawingml/2006/main">
                  <a:graphicData uri="http://schemas.microsoft.com/office/word/2010/wordprocessingShape">
                    <wps:wsp>
                      <wps:cNvSpPr/>
                      <wps:spPr>
                        <a:xfrm>
                          <a:off x="0" y="0"/>
                          <a:ext cx="619920" cy="762480"/>
                        </a:xfrm>
                        <a:custGeom>
                          <a:avLst/>
                          <a:gdLst>
                            <a:gd name="textAreaLeft" fmla="*/ 0 w 351360"/>
                            <a:gd name="textAreaRight" fmla="*/ 351720 w 351360"/>
                            <a:gd name="textAreaTop" fmla="*/ 0 h 432360"/>
                            <a:gd name="textAreaBottom" fmla="*/ 432720 h 432360"/>
                          </a:gdLst>
                          <a:ahLst/>
                          <a:rect l="textAreaLeft" t="textAreaTop" r="textAreaRight" b="textAreaBottom"/>
                          <a:pathLst>
                            <a:path w="21600" h="21600">
                              <a:moveTo>
                                <a:pt x="0" y="0"/>
                              </a:moveTo>
                              <a:lnTo>
                                <a:pt x="21600" y="21600"/>
                              </a:lnTo>
                            </a:path>
                          </a:pathLst>
                        </a:custGeom>
                        <a:noFill/>
                        <a:ln>
                          <a:solidFill>
                            <a:srgbClr val="000000"/>
                          </a:solidFill>
                          <a:round/>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p>
      <w:pPr>
        <w:pStyle w:val="Normal"/>
        <w:rPr>
          <w:rFonts w:ascii="Arial" w:hAnsi="Arial" w:cs="Arial"/>
          <w:sz w:val="24"/>
          <w:szCs w:val="24"/>
        </w:rPr>
      </w:pPr>
      <w:r>
        <w:rPr>
          <w:rFonts w:cs="Arial" w:ascii="Arial" w:hAnsi="Arial"/>
          <w:sz w:val="24"/>
          <w:szCs w:val="24"/>
        </w:rPr>
      </w:r>
    </w:p>
    <w:p>
      <w:pPr>
        <w:pStyle w:val="Normal"/>
        <w:jc w:val="center"/>
        <w:rPr>
          <w:rFonts w:ascii="Arial" w:hAnsi="Arial" w:cs="Arial"/>
          <w:szCs w:val="24"/>
        </w:rPr>
      </w:pPr>
      <w:r>
        <w:rPr>
          <w:rFonts w:cs="Arial" w:ascii="Arial" w:hAnsi="Arial"/>
          <w:szCs w:val="24"/>
        </w:rPr>
        <mc:AlternateContent>
          <mc:Choice Requires="wps">
            <w:drawing>
              <wp:anchor behindDoc="0" distT="0" distB="28575" distL="0" distR="18415" simplePos="0" locked="0" layoutInCell="1" allowOverlap="1" relativeHeight="11" wp14:anchorId="7A0368DE">
                <wp:simplePos x="0" y="0"/>
                <wp:positionH relativeFrom="column">
                  <wp:posOffset>-461010</wp:posOffset>
                </wp:positionH>
                <wp:positionV relativeFrom="paragraph">
                  <wp:posOffset>215265</wp:posOffset>
                </wp:positionV>
                <wp:extent cx="2915920" cy="791210"/>
                <wp:effectExtent l="635" t="635" r="635" b="635"/>
                <wp:wrapNone/>
                <wp:docPr id="8" name="Изображение1"/>
                <a:graphic xmlns:a="http://schemas.openxmlformats.org/drawingml/2006/main">
                  <a:graphicData uri="http://schemas.microsoft.com/office/word/2010/wordprocessingShape">
                    <wps:wsp>
                      <wps:cNvSpPr/>
                      <wps:spPr>
                        <a:xfrm>
                          <a:off x="0" y="0"/>
                          <a:ext cx="2916000" cy="791280"/>
                        </a:xfrm>
                        <a:prstGeom prst="rect">
                          <a:avLst/>
                        </a:prstGeom>
                        <a:solidFill>
                          <a:srgbClr val="ffffff"/>
                        </a:solidFill>
                        <a:ln w="720">
                          <a:solidFill>
                            <a:srgbClr val="000000"/>
                          </a:solidFill>
                          <a:round/>
                        </a:ln>
                      </wps:spPr>
                      <wps:style>
                        <a:lnRef idx="0"/>
                        <a:fillRef idx="0"/>
                        <a:effectRef idx="0"/>
                        <a:fontRef idx="minor"/>
                      </wps:style>
                      <wps:txbx>
                        <w:txbxContent>
                          <w:p>
                            <w:pPr>
                              <w:pStyle w:val="Style16"/>
                              <w:jc w:val="center"/>
                              <w:rPr>
                                <w:rFonts w:ascii="Arial" w:hAnsi="Arial" w:cs="Arial"/>
                                <w:sz w:val="24"/>
                                <w:szCs w:val="24"/>
                              </w:rPr>
                            </w:pPr>
                            <w:r>
                              <w:rPr>
                                <w:rFonts w:cs="Arial" w:ascii="Arial" w:hAnsi="Arial"/>
                                <w:color w:val="auto"/>
                                <w:sz w:val="24"/>
                                <w:szCs w:val="24"/>
                              </w:rPr>
                              <w:t>Возврат уведомления</w:t>
                            </w:r>
                          </w:p>
                          <w:p>
                            <w:pPr>
                              <w:pStyle w:val="Style16"/>
                              <w:jc w:val="center"/>
                              <w:rPr>
                                <w:rFonts w:ascii="Arial" w:hAnsi="Arial" w:cs="Arial"/>
                                <w:sz w:val="24"/>
                                <w:szCs w:val="24"/>
                              </w:rPr>
                            </w:pPr>
                            <w:r>
                              <w:rPr>
                                <w:rFonts w:cs="Arial" w:ascii="Arial" w:hAnsi="Arial"/>
                                <w:color w:val="auto"/>
                                <w:sz w:val="24"/>
                                <w:szCs w:val="24"/>
                              </w:rPr>
                              <w:t>и прилагаемых документов</w:t>
                            </w:r>
                          </w:p>
                          <w:p>
                            <w:pPr>
                              <w:pStyle w:val="Style16"/>
                              <w:jc w:val="center"/>
                              <w:rPr>
                                <w:color w:val="auto"/>
                              </w:rPr>
                            </w:pPr>
                            <w:r>
                              <w:rPr>
                                <w:rFonts w:cs="Arial" w:ascii="Arial" w:hAnsi="Arial"/>
                                <w:color w:val="auto"/>
                                <w:sz w:val="24"/>
                                <w:szCs w:val="24"/>
                              </w:rPr>
                              <w:t>(3 рабочих дня)</w:t>
                            </w:r>
                          </w:p>
                        </w:txbxContent>
                      </wps:txbx>
                      <wps:bodyPr anchor="t">
                        <a:noAutofit/>
                      </wps:bodyPr>
                    </wps:wsp>
                  </a:graphicData>
                </a:graphic>
              </wp:anchor>
            </w:drawing>
          </mc:Choice>
          <mc:Fallback>
            <w:pict>
              <v:rect id="shape_0" ID="Изображение1" path="m0,0l-2147483645,0l-2147483645,-2147483646l0,-2147483646xe" fillcolor="white" stroked="t" o:allowincell="f" style="position:absolute;margin-left:-36.3pt;margin-top:16.95pt;width:229.55pt;height:62.25pt;mso-wrap-style:square;v-text-anchor:top" wp14:anchorId="7A0368DE">
                <v:fill o:detectmouseclick="t" type="solid" color2="black"/>
                <v:stroke color="black" weight="720" joinstyle="round" endcap="flat"/>
                <v:textbox>
                  <w:txbxContent>
                    <w:p>
                      <w:pPr>
                        <w:pStyle w:val="Style16"/>
                        <w:jc w:val="center"/>
                        <w:rPr>
                          <w:rFonts w:ascii="Arial" w:hAnsi="Arial" w:cs="Arial"/>
                          <w:sz w:val="24"/>
                          <w:szCs w:val="24"/>
                        </w:rPr>
                      </w:pPr>
                      <w:r>
                        <w:rPr>
                          <w:rFonts w:cs="Arial" w:ascii="Arial" w:hAnsi="Arial"/>
                          <w:color w:val="auto"/>
                          <w:sz w:val="24"/>
                          <w:szCs w:val="24"/>
                        </w:rPr>
                        <w:t>Возврат уведомления</w:t>
                      </w:r>
                    </w:p>
                    <w:p>
                      <w:pPr>
                        <w:pStyle w:val="Style16"/>
                        <w:jc w:val="center"/>
                        <w:rPr>
                          <w:rFonts w:ascii="Arial" w:hAnsi="Arial" w:cs="Arial"/>
                          <w:sz w:val="24"/>
                          <w:szCs w:val="24"/>
                        </w:rPr>
                      </w:pPr>
                      <w:r>
                        <w:rPr>
                          <w:rFonts w:cs="Arial" w:ascii="Arial" w:hAnsi="Arial"/>
                          <w:color w:val="auto"/>
                          <w:sz w:val="24"/>
                          <w:szCs w:val="24"/>
                        </w:rPr>
                        <w:t>и прилагаемых документов</w:t>
                      </w:r>
                    </w:p>
                    <w:p>
                      <w:pPr>
                        <w:pStyle w:val="Style16"/>
                        <w:jc w:val="center"/>
                        <w:rPr>
                          <w:color w:val="auto"/>
                        </w:rPr>
                      </w:pPr>
                      <w:r>
                        <w:rPr>
                          <w:rFonts w:cs="Arial" w:ascii="Arial" w:hAnsi="Arial"/>
                          <w:color w:val="auto"/>
                          <w:sz w:val="24"/>
                          <w:szCs w:val="24"/>
                        </w:rPr>
                        <w:t>(3 рабочих дня)</w:t>
                      </w:r>
                    </w:p>
                  </w:txbxContent>
                </v:textbox>
                <w10:wrap type="none"/>
              </v:rect>
            </w:pict>
          </mc:Fallback>
        </mc:AlternateContent>
      </w:r>
    </w:p>
    <w:p>
      <w:pPr>
        <w:pStyle w:val="Normal"/>
        <w:rPr>
          <w:rFonts w:ascii="Arial" w:hAnsi="Arial" w:cs="Arial"/>
          <w:sz w:val="24"/>
          <w:szCs w:val="24"/>
        </w:rPr>
      </w:pPr>
      <w:r>
        <w:rPr>
          <w:rFonts w:cs="Arial" w:ascii="Arial" w:hAnsi="Arial"/>
          <w:sz w:val="24"/>
          <w:szCs w:val="24"/>
        </w:rPr>
        <mc:AlternateContent>
          <mc:Choice Requires="wps">
            <w:drawing>
              <wp:anchor behindDoc="0" distT="0" distB="28575" distL="0" distR="19050" simplePos="0" locked="0" layoutInCell="1" allowOverlap="1" relativeHeight="13" wp14:anchorId="6D8BAE3E">
                <wp:simplePos x="0" y="0"/>
                <wp:positionH relativeFrom="column">
                  <wp:posOffset>2996565</wp:posOffset>
                </wp:positionH>
                <wp:positionV relativeFrom="paragraph">
                  <wp:posOffset>84455</wp:posOffset>
                </wp:positionV>
                <wp:extent cx="3220085" cy="829310"/>
                <wp:effectExtent l="1270" t="635" r="0" b="635"/>
                <wp:wrapNone/>
                <wp:docPr id="9" name="Изображение1"/>
                <a:graphic xmlns:a="http://schemas.openxmlformats.org/drawingml/2006/main">
                  <a:graphicData uri="http://schemas.microsoft.com/office/word/2010/wordprocessingShape">
                    <wps:wsp>
                      <wps:cNvSpPr/>
                      <wps:spPr>
                        <a:xfrm>
                          <a:off x="0" y="0"/>
                          <a:ext cx="3220200" cy="829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16"/>
                              <w:jc w:val="center"/>
                              <w:rPr>
                                <w:rFonts w:ascii="Arial" w:hAnsi="Arial" w:cs="Arial"/>
                                <w:sz w:val="24"/>
                                <w:szCs w:val="24"/>
                              </w:rPr>
                            </w:pPr>
                            <w:r>
                              <w:rPr>
                                <w:rFonts w:cs="Arial" w:ascii="Arial" w:hAnsi="Arial"/>
                                <w:color w:val="auto"/>
                                <w:sz w:val="24"/>
                                <w:szCs w:val="24"/>
                              </w:rPr>
                              <w:t xml:space="preserve">Выдача застройщику </w:t>
                            </w:r>
                          </w:p>
                          <w:p>
                            <w:pPr>
                              <w:pStyle w:val="Style16"/>
                              <w:jc w:val="center"/>
                              <w:rPr>
                                <w:rFonts w:ascii="Arial" w:hAnsi="Arial" w:cs="Arial"/>
                                <w:sz w:val="24"/>
                                <w:szCs w:val="24"/>
                              </w:rPr>
                            </w:pPr>
                            <w:r>
                              <w:rPr>
                                <w:rFonts w:cs="Arial" w:ascii="Arial" w:hAnsi="Arial"/>
                                <w:color w:val="auto"/>
                                <w:sz w:val="24"/>
                                <w:szCs w:val="24"/>
                              </w:rPr>
                              <w:t>уведомления о соответствии (несоответствии) объекта</w:t>
                            </w:r>
                          </w:p>
                          <w:p>
                            <w:pPr>
                              <w:pStyle w:val="Style16"/>
                              <w:jc w:val="center"/>
                              <w:rPr>
                                <w:color w:val="auto"/>
                              </w:rPr>
                            </w:pPr>
                            <w:r>
                              <w:rPr>
                                <w:rFonts w:cs="Arial" w:ascii="Arial" w:hAnsi="Arial"/>
                                <w:color w:val="auto"/>
                                <w:sz w:val="24"/>
                                <w:szCs w:val="24"/>
                              </w:rPr>
                              <w:t>(1 рабочий день)</w:t>
                            </w:r>
                          </w:p>
                        </w:txbxContent>
                      </wps:txbx>
                      <wps:bodyPr anchor="t">
                        <a:noAutofit/>
                      </wps:bodyPr>
                    </wps:wsp>
                  </a:graphicData>
                </a:graphic>
              </wp:anchor>
            </w:drawing>
          </mc:Choice>
          <mc:Fallback>
            <w:pict>
              <v:rect id="shape_0" ID="Изображение1" path="m0,0l-2147483645,0l-2147483645,-2147483646l0,-2147483646xe" fillcolor="white" stroked="t" o:allowincell="f" style="position:absolute;margin-left:235.95pt;margin-top:6.65pt;width:253.5pt;height:65.25pt;mso-wrap-style:square;v-text-anchor:top" wp14:anchorId="6D8BAE3E">
                <v:fill o:detectmouseclick="t" type="solid" color2="black"/>
                <v:stroke color="black" weight="720" joinstyle="round" endcap="flat"/>
                <v:textbox>
                  <w:txbxContent>
                    <w:p>
                      <w:pPr>
                        <w:pStyle w:val="Style16"/>
                        <w:jc w:val="center"/>
                        <w:rPr>
                          <w:rFonts w:ascii="Arial" w:hAnsi="Arial" w:cs="Arial"/>
                          <w:sz w:val="24"/>
                          <w:szCs w:val="24"/>
                        </w:rPr>
                      </w:pPr>
                      <w:r>
                        <w:rPr>
                          <w:rFonts w:cs="Arial" w:ascii="Arial" w:hAnsi="Arial"/>
                          <w:color w:val="auto"/>
                          <w:sz w:val="24"/>
                          <w:szCs w:val="24"/>
                        </w:rPr>
                        <w:t xml:space="preserve">Выдача застройщику </w:t>
                      </w:r>
                    </w:p>
                    <w:p>
                      <w:pPr>
                        <w:pStyle w:val="Style16"/>
                        <w:jc w:val="center"/>
                        <w:rPr>
                          <w:rFonts w:ascii="Arial" w:hAnsi="Arial" w:cs="Arial"/>
                          <w:sz w:val="24"/>
                          <w:szCs w:val="24"/>
                        </w:rPr>
                      </w:pPr>
                      <w:r>
                        <w:rPr>
                          <w:rFonts w:cs="Arial" w:ascii="Arial" w:hAnsi="Arial"/>
                          <w:color w:val="auto"/>
                          <w:sz w:val="24"/>
                          <w:szCs w:val="24"/>
                        </w:rPr>
                        <w:t>уведомления о соответствии (несоответствии) объекта</w:t>
                      </w:r>
                    </w:p>
                    <w:p>
                      <w:pPr>
                        <w:pStyle w:val="Style16"/>
                        <w:jc w:val="center"/>
                        <w:rPr>
                          <w:color w:val="auto"/>
                        </w:rPr>
                      </w:pPr>
                      <w:r>
                        <w:rPr>
                          <w:rFonts w:cs="Arial" w:ascii="Arial" w:hAnsi="Arial"/>
                          <w:color w:val="auto"/>
                          <w:sz w:val="24"/>
                          <w:szCs w:val="24"/>
                        </w:rPr>
                        <w:t>(1 рабочий день)</w:t>
                      </w:r>
                    </w:p>
                  </w:txbxContent>
                </v:textbox>
                <w10:wrap type="none"/>
              </v:rect>
            </w:pict>
          </mc:Fallback>
        </mc:AlternateContent>
      </w:r>
    </w:p>
    <w:p>
      <w:pPr>
        <w:pStyle w:val="Normal"/>
        <w:tabs>
          <w:tab w:val="clear" w:pos="708"/>
          <w:tab w:val="left" w:pos="6570" w:leader="none"/>
        </w:tabs>
        <w:rPr>
          <w:rFonts w:ascii="Arial" w:hAnsi="Arial" w:cs="Arial"/>
          <w:sz w:val="24"/>
          <w:szCs w:val="24"/>
        </w:rPr>
      </w:pPr>
      <w:r>
        <w:rPr>
          <w:rFonts w:cs="Arial" w:ascii="Arial" w:hAnsi="Arial"/>
          <w:sz w:val="24"/>
          <w:szCs w:val="24"/>
        </w:rPr>
        <w:tab/>
      </w:r>
    </w:p>
    <w:p>
      <w:pPr>
        <w:pStyle w:val="Normal"/>
        <w:rPr>
          <w:rFonts w:ascii="Arial" w:hAnsi="Arial" w:cs="Arial"/>
          <w:sz w:val="24"/>
          <w:szCs w:val="24"/>
        </w:rPr>
      </w:pPr>
      <w:r>
        <w:rPr>
          <w:rFonts w:cs="Arial" w:ascii="Arial" w:hAnsi="Arial"/>
          <w:sz w:val="24"/>
          <w:szCs w:val="24"/>
        </w:rPr>
      </w:r>
    </w:p>
    <w:p>
      <w:pPr>
        <w:pStyle w:val="Normal"/>
        <w:rPr/>
      </w:pPr>
      <w:r>
        <w:rPr/>
      </w:r>
      <w:bookmarkStart w:id="5" w:name="_GoBack"/>
      <w:bookmarkStart w:id="6" w:name="_GoBack"/>
      <w:bookmarkEnd w:id="6"/>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sectPr>
          <w:type w:val="nextPage"/>
          <w:pgSz w:w="11906" w:h="16838"/>
          <w:pgMar w:left="1701" w:right="850" w:gutter="0" w:header="0" w:top="1134" w:footer="0" w:bottom="1134"/>
          <w:pgNumType w:fmt="decimal"/>
          <w:formProt w:val="false"/>
          <w:textDirection w:val="lrTb"/>
          <w:docGrid w:type="default" w:linePitch="360" w:charSpace="4096"/>
        </w:sectPr>
        <w:pStyle w:val="Normal"/>
        <w:tabs>
          <w:tab w:val="clear" w:pos="708"/>
          <w:tab w:val="left" w:pos="1815" w:leader="none"/>
        </w:tabs>
        <w:rPr>
          <w:rFonts w:ascii="Arial" w:hAnsi="Arial" w:cs="Arial"/>
          <w:sz w:val="24"/>
          <w:szCs w:val="24"/>
        </w:rPr>
      </w:pPr>
      <w:r>
        <w:rPr>
          <w:rFonts w:cs="Arial" w:ascii="Arial" w:hAnsi="Arial"/>
          <w:sz w:val="24"/>
          <w:szCs w:val="24"/>
        </w:rPr>
        <w:tab/>
      </w:r>
    </w:p>
    <w:p>
      <w:pPr>
        <w:pStyle w:val="Normal"/>
        <w:widowControl w:val="false"/>
        <w:numPr>
          <w:ilvl w:val="0"/>
          <w:numId w:val="0"/>
        </w:numPr>
        <w:suppressAutoHyphens w:val="true"/>
        <w:spacing w:lineRule="auto" w:line="192" w:before="0" w:after="0"/>
        <w:ind w:hanging="0" w:left="4536"/>
        <w:outlineLvl w:val="0"/>
        <w:rPr>
          <w:rFonts w:ascii="Arial" w:hAnsi="Arial" w:eastAsia="Calibri" w:cs="Arial"/>
          <w:sz w:val="24"/>
          <w:szCs w:val="24"/>
          <w:lang w:eastAsia="ru-RU"/>
        </w:rPr>
      </w:pPr>
      <w:r>
        <w:rPr>
          <w:rFonts w:eastAsia="Calibri" w:cs="Arial" w:ascii="Arial" w:hAnsi="Arial"/>
          <w:sz w:val="24"/>
          <w:szCs w:val="24"/>
          <w:lang w:eastAsia="ru-RU"/>
        </w:rPr>
        <w:t>Приложение 3</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к Административному регламенту</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 xml:space="preserve">предоставления муниципальной услуги по выдаче уведомления о соответствии (несоответствии) построенных или </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 xml:space="preserve">реконструированных объекта индивидуального жилищного строительства или садового дома требованиям законодательства </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t>о градостроительной деятельности</w:t>
      </w:r>
    </w:p>
    <w:p>
      <w:pPr>
        <w:pStyle w:val="Normal"/>
        <w:widowControl w:val="false"/>
        <w:suppressAutoHyphens w:val="true"/>
        <w:spacing w:lineRule="auto" w:line="192" w:before="0" w:after="0"/>
        <w:ind w:hanging="0" w:left="4536"/>
        <w:rPr>
          <w:rFonts w:ascii="Arial" w:hAnsi="Arial" w:eastAsia="Calibri" w:cs="Arial"/>
          <w:sz w:val="24"/>
          <w:szCs w:val="24"/>
          <w:lang w:eastAsia="ru-RU"/>
        </w:rPr>
      </w:pPr>
      <w:r>
        <w:rPr>
          <w:rFonts w:eastAsia="Calibri" w:cs="Arial" w:ascii="Arial" w:hAnsi="Arial"/>
          <w:sz w:val="24"/>
          <w:szCs w:val="24"/>
          <w:lang w:eastAsia="ru-RU"/>
        </w:rPr>
      </w:r>
    </w:p>
    <w:p>
      <w:pPr>
        <w:pStyle w:val="Normal"/>
        <w:widowControl w:val="false"/>
        <w:suppressAutoHyphens w:val="true"/>
        <w:spacing w:lineRule="auto" w:line="240" w:before="0" w:after="0"/>
        <w:jc w:val="center"/>
        <w:rPr>
          <w:rFonts w:ascii="Arial" w:hAnsi="Arial" w:eastAsia="Times New Roman" w:cs="Arial"/>
          <w:sz w:val="28"/>
          <w:szCs w:val="28"/>
          <w:lang w:eastAsia="ru-RU"/>
        </w:rPr>
      </w:pPr>
      <w:r>
        <w:rPr>
          <w:rFonts w:eastAsia="Times New Roman" w:cs="Arial" w:ascii="Arial" w:hAnsi="Arial"/>
          <w:sz w:val="28"/>
          <w:szCs w:val="28"/>
          <w:lang w:eastAsia="ru-RU"/>
        </w:rPr>
        <w:t>АКТ №___</w:t>
      </w:r>
    </w:p>
    <w:p>
      <w:pPr>
        <w:pStyle w:val="Normal"/>
        <w:widowControl w:val="false"/>
        <w:suppressAutoHyphens w:val="true"/>
        <w:spacing w:lineRule="auto" w:line="240" w:before="0" w:after="0"/>
        <w:jc w:val="center"/>
        <w:rPr>
          <w:rFonts w:ascii="Arial" w:hAnsi="Arial" w:eastAsia="Times New Roman" w:cs="Arial"/>
          <w:sz w:val="28"/>
          <w:szCs w:val="28"/>
          <w:lang w:eastAsia="ru-RU"/>
        </w:rPr>
      </w:pPr>
      <w:r>
        <w:rPr>
          <w:rFonts w:eastAsia="Times New Roman" w:cs="Arial" w:ascii="Arial" w:hAnsi="Arial"/>
          <w:sz w:val="28"/>
          <w:szCs w:val="28"/>
          <w:lang w:eastAsia="ru-RU"/>
        </w:rPr>
        <w:t>осмотра объекта капитального строительства</w:t>
      </w:r>
    </w:p>
    <w:tbl>
      <w:tblPr>
        <w:tblpPr w:vertAnchor="text" w:horzAnchor="margin" w:bottomFromText="200" w:leftFromText="180" w:rightFromText="180" w:tblpX="0" w:tblpY="365"/>
        <w:tblW w:w="9945" w:type="dxa"/>
        <w:jc w:val="left"/>
        <w:tblInd w:w="28" w:type="dxa"/>
        <w:tblLayout w:type="fixed"/>
        <w:tblCellMar>
          <w:top w:w="0" w:type="dxa"/>
          <w:left w:w="28" w:type="dxa"/>
          <w:bottom w:w="0" w:type="dxa"/>
          <w:right w:w="28" w:type="dxa"/>
        </w:tblCellMar>
        <w:tblLook w:firstRow="1" w:noVBand="1" w:lastRow="0" w:firstColumn="1" w:lastColumn="0" w:noHBand="0" w:val="04a0"/>
      </w:tblPr>
      <w:tblGrid>
        <w:gridCol w:w="451"/>
        <w:gridCol w:w="3687"/>
        <w:gridCol w:w="1985"/>
        <w:gridCol w:w="3821"/>
      </w:tblGrid>
      <w:tr>
        <w:trPr>
          <w:cantSplit w:val="true"/>
        </w:trPr>
        <w:tc>
          <w:tcPr>
            <w:tcW w:w="451" w:type="dxa"/>
            <w:tcBorders/>
            <w:shd w:fill="auto" w:val="clear"/>
            <w:vAlign w:val="bottom"/>
          </w:tcPr>
          <w:p>
            <w:pPr>
              <w:pStyle w:val="Normal"/>
              <w:widowControl w:val="false"/>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3687" w:type="dxa"/>
            <w:tcBorders>
              <w:bottom w:val="single" w:sz="4" w:space="0" w:color="000000"/>
            </w:tcBorders>
            <w:shd w:fill="auto" w:val="clear"/>
            <w:vAlign w:val="bottom"/>
          </w:tcPr>
          <w:p>
            <w:pPr>
              <w:pStyle w:val="Normal"/>
              <w:widowControl w:val="false"/>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г. Шарыпово</w:t>
            </w:r>
          </w:p>
        </w:tc>
        <w:tc>
          <w:tcPr>
            <w:tcW w:w="1985" w:type="dxa"/>
            <w:tcBorders/>
            <w:shd w:fill="auto" w:val="clear"/>
            <w:vAlign w:val="bottom"/>
          </w:tcPr>
          <w:p>
            <w:pPr>
              <w:pStyle w:val="Normal"/>
              <w:widowControl w:val="false"/>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3821" w:type="dxa"/>
            <w:tcBorders>
              <w:bottom w:val="single" w:sz="4" w:space="0" w:color="000000"/>
            </w:tcBorders>
            <w:shd w:fill="auto" w:val="clear"/>
            <w:vAlign w:val="bottom"/>
          </w:tcPr>
          <w:p>
            <w:pPr>
              <w:pStyle w:val="Normal"/>
              <w:widowControl w:val="false"/>
              <w:suppressAutoHyphens w:val="tru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rHeight w:val="60" w:hRule="atLeast"/>
          <w:cantSplit w:val="true"/>
        </w:trPr>
        <w:tc>
          <w:tcPr>
            <w:tcW w:w="451" w:type="dxa"/>
            <w:tcBorders/>
            <w:shd w:fill="auto" w:val="clear"/>
          </w:tcPr>
          <w:p>
            <w:pPr>
              <w:pStyle w:val="Normal"/>
              <w:widowControl w:val="false"/>
              <w:suppressAutoHyphens w:val="true"/>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r>
          </w:p>
        </w:tc>
        <w:tc>
          <w:tcPr>
            <w:tcW w:w="3687" w:type="dxa"/>
            <w:tcBorders/>
            <w:shd w:fill="auto" w:val="clear"/>
          </w:tcPr>
          <w:p>
            <w:pPr>
              <w:pStyle w:val="Normal"/>
              <w:widowControl w:val="false"/>
              <w:suppressAutoHyphens w:val="true"/>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r>
          </w:p>
        </w:tc>
        <w:tc>
          <w:tcPr>
            <w:tcW w:w="1985" w:type="dxa"/>
            <w:tcBorders/>
            <w:shd w:fill="auto" w:val="clear"/>
          </w:tcPr>
          <w:p>
            <w:pPr>
              <w:pStyle w:val="Normal"/>
              <w:widowControl w:val="false"/>
              <w:suppressAutoHyphens w:val="true"/>
              <w:spacing w:lineRule="auto" w:line="240" w:before="0" w:after="0"/>
              <w:rPr>
                <w:rFonts w:ascii="Arial" w:hAnsi="Arial" w:eastAsia="Times New Roman" w:cs="Arial"/>
                <w:i/>
                <w:i/>
                <w:sz w:val="20"/>
                <w:szCs w:val="20"/>
                <w:lang w:eastAsia="ru-RU"/>
              </w:rPr>
            </w:pPr>
            <w:r>
              <w:rPr>
                <w:rFonts w:eastAsia="Times New Roman" w:cs="Arial" w:ascii="Arial" w:hAnsi="Arial"/>
                <w:i/>
                <w:sz w:val="20"/>
                <w:szCs w:val="20"/>
                <w:lang w:eastAsia="ru-RU"/>
              </w:rPr>
            </w:r>
          </w:p>
        </w:tc>
        <w:tc>
          <w:tcPr>
            <w:tcW w:w="3821" w:type="dxa"/>
            <w:tcBorders/>
            <w:shd w:fill="auto" w:val="clear"/>
          </w:tcPr>
          <w:p>
            <w:pPr>
              <w:pStyle w:val="Normal"/>
              <w:widowControl w:val="false"/>
              <w:suppressAutoHyphens w:val="true"/>
              <w:spacing w:lineRule="auto" w:line="240" w:before="0" w:after="0"/>
              <w:rPr>
                <w:rFonts w:ascii="Arial" w:hAnsi="Arial" w:eastAsia="Times New Roman" w:cs="Arial"/>
                <w:i/>
                <w:i/>
                <w:sz w:val="20"/>
                <w:szCs w:val="20"/>
                <w:lang w:eastAsia="ru-RU"/>
              </w:rPr>
            </w:pPr>
            <w:r>
              <w:rPr>
                <w:rFonts w:eastAsia="Times New Roman" w:cs="Arial" w:ascii="Arial" w:hAnsi="Arial"/>
                <w:i/>
                <w:sz w:val="20"/>
                <w:szCs w:val="20"/>
                <w:lang w:eastAsia="ru-RU"/>
              </w:rPr>
              <w:t xml:space="preserve">                            </w:t>
            </w:r>
            <w:r>
              <w:rPr>
                <w:rFonts w:eastAsia="Times New Roman" w:cs="Arial" w:ascii="Arial" w:hAnsi="Arial"/>
                <w:i/>
                <w:sz w:val="20"/>
                <w:szCs w:val="20"/>
                <w:lang w:eastAsia="ru-RU"/>
              </w:rPr>
              <w:t>(дата)</w:t>
            </w:r>
          </w:p>
        </w:tc>
      </w:tr>
    </w:tbl>
    <w:p>
      <w:pPr>
        <w:pStyle w:val="Normal"/>
        <w:widowControl w:val="false"/>
        <w:suppressAutoHyphens w:val="true"/>
        <w:spacing w:lineRule="auto" w:line="240" w:before="0" w:after="0"/>
        <w:rPr>
          <w:rFonts w:ascii="Arial" w:hAnsi="Arial" w:eastAsia="Times New Roman" w:cs="Arial"/>
          <w:b/>
          <w:sz w:val="20"/>
          <w:szCs w:val="20"/>
          <w:lang w:eastAsia="ru-RU"/>
        </w:rPr>
      </w:pPr>
      <w:r>
        <w:rPr>
          <w:rFonts w:eastAsia="Times New Roman" w:cs="Arial" w:ascii="Arial" w:hAnsi="Arial"/>
          <w:b/>
          <w:sz w:val="20"/>
          <w:szCs w:val="20"/>
          <w:lang w:eastAsia="ru-RU"/>
        </w:rPr>
      </w:r>
    </w:p>
    <w:p>
      <w:pPr>
        <w:pStyle w:val="Normal"/>
        <w:widowControl w:val="false"/>
        <w:suppressAutoHyphens w:val="true"/>
        <w:spacing w:lineRule="auto" w:line="240" w:before="0" w:after="0"/>
        <w:rPr>
          <w:rFonts w:ascii="Arial" w:hAnsi="Arial" w:eastAsia="Times New Roman" w:cs="Arial"/>
          <w:b/>
          <w:sz w:val="24"/>
          <w:szCs w:val="24"/>
          <w:lang w:eastAsia="ru-RU"/>
        </w:rPr>
      </w:pPr>
      <w:r>
        <w:rPr>
          <w:rFonts w:eastAsia="Times New Roman" w:cs="Arial" w:ascii="Arial" w:hAnsi="Arial"/>
          <w:b/>
          <w:sz w:val="24"/>
          <w:szCs w:val="24"/>
          <w:lang w:eastAsia="ru-RU"/>
        </w:rPr>
        <w:t>Комиссия, в составе:</w:t>
      </w:r>
    </w:p>
    <w:p>
      <w:pPr>
        <w:pStyle w:val="Normal"/>
        <w:widowControl w:val="false"/>
        <w:suppressAutoHyphens w:val="true"/>
        <w:spacing w:lineRule="auto" w:line="240" w:before="0" w:after="0"/>
        <w:rPr>
          <w:rFonts w:ascii="Arial" w:hAnsi="Arial" w:eastAsia="Times New Roman" w:cs="Arial"/>
          <w:b/>
          <w:sz w:val="24"/>
          <w:szCs w:val="24"/>
          <w:lang w:eastAsia="ru-RU"/>
        </w:rPr>
      </w:pPr>
      <w:r>
        <w:rPr>
          <w:rFonts w:eastAsia="Times New Roman" w:cs="Arial" w:ascii="Arial" w:hAnsi="Arial"/>
          <w:b/>
          <w:sz w:val="24"/>
          <w:szCs w:val="24"/>
          <w:lang w:eastAsia="ru-RU"/>
        </w:rPr>
      </w:r>
    </w:p>
    <w:p>
      <w:pPr>
        <w:pStyle w:val="Normal"/>
        <w:widowControl w:val="false"/>
        <w:suppressAutoHyphens w:val="true"/>
        <w:spacing w:lineRule="auto" w:line="240" w:before="0" w:after="0"/>
        <w:rPr>
          <w:rFonts w:ascii="Arial" w:hAnsi="Arial" w:eastAsia="Times New Roman" w:cs="Arial"/>
          <w:sz w:val="20"/>
          <w:szCs w:val="20"/>
          <w:lang w:eastAsia="ru-RU"/>
        </w:rPr>
      </w:pPr>
      <w:r>
        <w:rPr>
          <w:rFonts w:eastAsia="Times New Roman" w:cs="Arial" w:ascii="Arial" w:hAnsi="Arial"/>
          <w:i/>
          <w:sz w:val="20"/>
          <w:szCs w:val="20"/>
          <w:lang w:eastAsia="ru-RU"/>
        </w:rPr>
        <w:t xml:space="preserve"> </w:t>
      </w:r>
      <w:r>
        <w:rPr>
          <w:rFonts w:eastAsia="Times New Roman" w:cs="Arial" w:ascii="Arial" w:hAnsi="Arial"/>
          <w:i/>
          <w:sz w:val="20"/>
          <w:szCs w:val="20"/>
          <w:lang w:eastAsia="ru-RU"/>
        </w:rPr>
        <w:t>(Ф.И.О., занимаемая должность и место работы)</w:t>
      </w:r>
    </w:p>
    <w:p>
      <w:pPr>
        <w:pStyle w:val="Normal"/>
        <w:widowControl w:val="false"/>
        <w:suppressAutoHyphens w:val="true"/>
        <w:spacing w:lineRule="auto" w:line="240" w:before="0" w:after="0"/>
        <w:jc w:val="center"/>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widowControl w:val="false"/>
        <w:suppressAutoHyphens w:val="true"/>
        <w:spacing w:lineRule="auto" w:line="240" w:before="0" w:after="0"/>
        <w:jc w:val="both"/>
        <w:rPr>
          <w:rFonts w:ascii="Arial" w:hAnsi="Arial" w:eastAsia="Times New Roman" w:cs="Arial"/>
          <w:b/>
          <w:sz w:val="20"/>
          <w:szCs w:val="20"/>
          <w:lang w:eastAsia="ru-RU"/>
        </w:rPr>
      </w:pPr>
      <w:r>
        <w:rPr>
          <w:rFonts w:eastAsia="Times New Roman" w:cs="Arial" w:ascii="Arial" w:hAnsi="Arial"/>
          <w:sz w:val="20"/>
          <w:szCs w:val="20"/>
          <w:lang w:eastAsia="ru-RU"/>
        </w:rPr>
        <w:t>произвели обследование объекта капитального строительства расположенного на земельном участке:</w:t>
      </w:r>
      <w:r>
        <w:rPr>
          <w:rFonts w:eastAsia="Times New Roman" w:cs="Arial" w:ascii="Arial" w:hAnsi="Arial"/>
          <w:b/>
          <w:sz w:val="20"/>
          <w:szCs w:val="20"/>
          <w:lang w:eastAsia="ru-RU"/>
        </w:rPr>
        <w:t xml:space="preserve"> с кадастровым номером _______________________ по адресу: </w:t>
      </w:r>
      <w:r>
        <w:rPr>
          <w:rFonts w:eastAsia="Calibri" w:cs="Arial" w:ascii="Arial" w:hAnsi="Arial"/>
          <w:sz w:val="20"/>
          <w:szCs w:val="20"/>
          <w:shd w:fill="FFFFFF" w:val="clear"/>
          <w:lang w:eastAsia="ru-RU"/>
        </w:rPr>
        <w:t>_______________________________________</w:t>
      </w:r>
    </w:p>
    <w:p>
      <w:pPr>
        <w:pStyle w:val="Normal"/>
        <w:widowControl w:val="false"/>
        <w:suppressAutoHyphens w:val="true"/>
        <w:spacing w:lineRule="auto" w:line="240" w:before="0" w:after="0"/>
        <w:jc w:val="both"/>
        <w:rPr>
          <w:rFonts w:ascii="Arial" w:hAnsi="Arial" w:eastAsia="Times New Roman" w:cs="Arial"/>
          <w:b/>
          <w:sz w:val="20"/>
          <w:szCs w:val="20"/>
          <w:lang w:eastAsia="ru-RU"/>
        </w:rPr>
      </w:pPr>
      <w:r>
        <w:rPr>
          <w:rFonts w:eastAsia="Times New Roman" w:cs="Arial" w:ascii="Arial" w:hAnsi="Arial"/>
          <w:b/>
          <w:sz w:val="20"/>
          <w:szCs w:val="20"/>
          <w:lang w:eastAsia="ru-RU"/>
        </w:rPr>
        <w:t xml:space="preserve">В результате осмотра установлено: </w:t>
      </w:r>
    </w:p>
    <w:p>
      <w:pPr>
        <w:pStyle w:val="Normal"/>
        <w:widowControl w:val="false"/>
        <w:suppressAutoHyphens w:val="true"/>
        <w:spacing w:lineRule="auto" w:line="240" w:before="0" w:after="0"/>
        <w:jc w:val="center"/>
        <w:rPr>
          <w:rFonts w:ascii="Arial" w:hAnsi="Arial" w:eastAsia="Times New Roman" w:cs="Arial"/>
          <w:sz w:val="28"/>
          <w:szCs w:val="28"/>
          <w:lang w:eastAsia="ru-RU"/>
        </w:rPr>
      </w:pPr>
      <w:r>
        <w:rPr>
          <w:rFonts w:eastAsia="Times New Roman" w:cs="Arial" w:ascii="Arial" w:hAnsi="Arial"/>
          <w:sz w:val="28"/>
          <w:szCs w:val="28"/>
          <w:lang w:eastAsia="ru-RU"/>
        </w:rPr>
      </w:r>
    </w:p>
    <w:tbl>
      <w:tblPr>
        <w:tblStyle w:val="2"/>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shd w:fill="auto" w:val="clear"/>
          </w:tcPr>
          <w:p>
            <w:pPr>
              <w:pStyle w:val="Normal"/>
              <w:widowControl w:val="false"/>
              <w:suppressAutoHyphens w:val="true"/>
              <w:spacing w:lineRule="auto" w:line="240" w:before="0" w:after="0"/>
              <w:jc w:val="center"/>
              <w:rPr>
                <w:rFonts w:ascii="Arial" w:hAnsi="Arial" w:eastAsia="Calibri" w:cs="Arial"/>
                <w:b/>
                <w:szCs w:val="20"/>
              </w:rPr>
            </w:pPr>
            <w:r>
              <w:rPr>
                <w:rFonts w:eastAsia="Times New Roman" w:cs="Arial" w:ascii="Arial" w:hAnsi="Arial"/>
                <w:b/>
                <w:sz w:val="20"/>
                <w:szCs w:val="20"/>
                <w:lang w:eastAsia="ru-RU"/>
              </w:rPr>
              <w:t>Наименование конструкций оборудования и элементов благоустройства</w:t>
            </w:r>
          </w:p>
        </w:tc>
        <w:tc>
          <w:tcPr>
            <w:tcW w:w="4785" w:type="dxa"/>
            <w:tcBorders/>
            <w:shd w:fill="auto" w:val="clear"/>
          </w:tcPr>
          <w:p>
            <w:pPr>
              <w:pStyle w:val="Normal"/>
              <w:widowControl w:val="false"/>
              <w:suppressAutoHyphens w:val="true"/>
              <w:spacing w:lineRule="auto" w:line="240" w:before="0" w:after="0"/>
              <w:jc w:val="center"/>
              <w:rPr>
                <w:rFonts w:ascii="Arial" w:hAnsi="Arial" w:eastAsia="Calibri" w:cs="Arial"/>
                <w:b/>
                <w:szCs w:val="20"/>
              </w:rPr>
            </w:pPr>
            <w:r>
              <w:rPr>
                <w:rFonts w:eastAsia="Times New Roman" w:cs="Arial" w:ascii="Arial" w:hAnsi="Arial"/>
                <w:b/>
                <w:sz w:val="20"/>
                <w:szCs w:val="20"/>
                <w:lang w:eastAsia="ru-RU"/>
              </w:rPr>
              <w:t>Оценка состояния</w:t>
            </w:r>
          </w:p>
        </w:tc>
      </w:tr>
      <w:tr>
        <w:trPr/>
        <w:tc>
          <w:tcPr>
            <w:tcW w:w="4785" w:type="dxa"/>
            <w:tcBorders/>
            <w:shd w:fill="auto" w:val="clear"/>
          </w:tcPr>
          <w:p>
            <w:pPr>
              <w:pStyle w:val="Normal"/>
              <w:widowControl w:val="false"/>
              <w:suppressAutoHyphens w:val="true"/>
              <w:spacing w:lineRule="auto" w:line="240" w:before="0" w:after="0"/>
              <w:ind w:hanging="0" w:left="720"/>
              <w:jc w:val="both"/>
              <w:rPr>
                <w:rFonts w:ascii="Arial" w:hAnsi="Arial" w:eastAsia="Times New Roman" w:cs="Arial"/>
                <w:sz w:val="24"/>
                <w:szCs w:val="24"/>
              </w:rPr>
            </w:pPr>
            <w:r>
              <w:rPr>
                <w:rFonts w:eastAsia="Times New Roman" w:cs="Arial" w:ascii="Arial" w:hAnsi="Arial"/>
                <w:sz w:val="20"/>
                <w:szCs w:val="20"/>
                <w:lang w:eastAsia="ru-RU"/>
              </w:rPr>
              <w:t>Фундамент</w:t>
            </w:r>
          </w:p>
        </w:tc>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r>
          </w:p>
        </w:tc>
      </w:tr>
      <w:tr>
        <w:trPr/>
        <w:tc>
          <w:tcPr>
            <w:tcW w:w="4785" w:type="dxa"/>
            <w:tcBorders/>
            <w:shd w:fill="auto" w:val="clear"/>
          </w:tcPr>
          <w:p>
            <w:pPr>
              <w:pStyle w:val="Normal"/>
              <w:widowControl w:val="false"/>
              <w:suppressAutoHyphens w:val="true"/>
              <w:spacing w:lineRule="auto" w:line="240" w:before="0" w:after="0"/>
              <w:ind w:hanging="0" w:left="720"/>
              <w:jc w:val="both"/>
              <w:rPr>
                <w:rFonts w:ascii="Arial" w:hAnsi="Arial" w:eastAsia="Times New Roman" w:cs="Arial"/>
                <w:sz w:val="24"/>
                <w:szCs w:val="24"/>
              </w:rPr>
            </w:pPr>
            <w:r>
              <w:rPr>
                <w:rFonts w:eastAsia="Times New Roman" w:cs="Arial" w:ascii="Arial" w:hAnsi="Arial"/>
                <w:sz w:val="20"/>
                <w:szCs w:val="20"/>
                <w:lang w:eastAsia="ru-RU"/>
              </w:rPr>
              <w:t>Стены:</w:t>
            </w:r>
          </w:p>
        </w:tc>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r>
          </w:p>
        </w:tc>
      </w:tr>
      <w:tr>
        <w:trPr/>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4"/>
                <w:szCs w:val="24"/>
              </w:rPr>
            </w:pPr>
            <w:r>
              <w:rPr>
                <w:rFonts w:eastAsia="Times New Roman" w:cs="Arial" w:ascii="Arial" w:hAnsi="Arial"/>
                <w:sz w:val="20"/>
                <w:szCs w:val="20"/>
                <w:lang w:eastAsia="ru-RU"/>
              </w:rPr>
              <w:t>наружные</w:t>
            </w:r>
          </w:p>
        </w:tc>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r>
          </w:p>
        </w:tc>
      </w:tr>
      <w:tr>
        <w:trPr/>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4"/>
                <w:szCs w:val="24"/>
              </w:rPr>
            </w:pPr>
            <w:r>
              <w:rPr>
                <w:rFonts w:eastAsia="Times New Roman" w:cs="Arial" w:ascii="Arial" w:hAnsi="Arial"/>
                <w:sz w:val="20"/>
                <w:szCs w:val="20"/>
                <w:lang w:eastAsia="ru-RU"/>
              </w:rPr>
              <w:t>внутренние</w:t>
            </w:r>
          </w:p>
        </w:tc>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r>
          </w:p>
        </w:tc>
      </w:tr>
      <w:tr>
        <w:trPr/>
        <w:tc>
          <w:tcPr>
            <w:tcW w:w="4785" w:type="dxa"/>
            <w:tcBorders/>
            <w:shd w:fill="auto" w:val="clear"/>
          </w:tcPr>
          <w:p>
            <w:pPr>
              <w:pStyle w:val="Normal"/>
              <w:widowControl w:val="false"/>
              <w:suppressAutoHyphens w:val="true"/>
              <w:spacing w:lineRule="auto" w:line="240" w:before="0" w:after="0"/>
              <w:ind w:hanging="0" w:left="720"/>
              <w:jc w:val="both"/>
              <w:rPr>
                <w:rFonts w:ascii="Arial" w:hAnsi="Arial" w:eastAsia="Times New Roman" w:cs="Arial"/>
                <w:sz w:val="24"/>
                <w:szCs w:val="24"/>
              </w:rPr>
            </w:pPr>
            <w:r>
              <w:rPr>
                <w:rFonts w:eastAsia="Times New Roman" w:cs="Arial" w:ascii="Arial" w:hAnsi="Arial"/>
                <w:sz w:val="20"/>
                <w:szCs w:val="20"/>
                <w:lang w:eastAsia="ru-RU"/>
              </w:rPr>
              <w:t>Кровля</w:t>
            </w:r>
          </w:p>
        </w:tc>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r>
          </w:p>
        </w:tc>
      </w:tr>
      <w:tr>
        <w:trPr/>
        <w:tc>
          <w:tcPr>
            <w:tcW w:w="4785" w:type="dxa"/>
            <w:tcBorders/>
            <w:shd w:fill="auto" w:val="clear"/>
          </w:tcPr>
          <w:p>
            <w:pPr>
              <w:pStyle w:val="Normal"/>
              <w:widowControl w:val="false"/>
              <w:suppressAutoHyphens w:val="true"/>
              <w:spacing w:lineRule="auto" w:line="240" w:before="0" w:after="0"/>
              <w:ind w:hanging="0" w:left="720"/>
              <w:jc w:val="both"/>
              <w:rPr>
                <w:rFonts w:ascii="Arial" w:hAnsi="Arial" w:eastAsia="Times New Roman" w:cs="Arial"/>
                <w:sz w:val="24"/>
                <w:szCs w:val="24"/>
              </w:rPr>
            </w:pPr>
            <w:r>
              <w:rPr>
                <w:rFonts w:eastAsia="Times New Roman" w:cs="Arial" w:ascii="Arial" w:hAnsi="Arial"/>
                <w:sz w:val="20"/>
                <w:szCs w:val="20"/>
                <w:lang w:eastAsia="ru-RU"/>
              </w:rPr>
              <w:t>Полы</w:t>
            </w:r>
          </w:p>
        </w:tc>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r>
          </w:p>
        </w:tc>
      </w:tr>
      <w:tr>
        <w:trPr/>
        <w:tc>
          <w:tcPr>
            <w:tcW w:w="4785" w:type="dxa"/>
            <w:tcBorders/>
            <w:shd w:fill="auto" w:val="clear"/>
          </w:tcPr>
          <w:p>
            <w:pPr>
              <w:pStyle w:val="Normal"/>
              <w:widowControl w:val="false"/>
              <w:suppressAutoHyphens w:val="true"/>
              <w:spacing w:lineRule="auto" w:line="240" w:before="0" w:after="0"/>
              <w:ind w:hanging="0" w:left="720"/>
              <w:jc w:val="both"/>
              <w:rPr>
                <w:rFonts w:ascii="Arial" w:hAnsi="Arial" w:eastAsia="Times New Roman" w:cs="Arial"/>
                <w:sz w:val="24"/>
                <w:szCs w:val="24"/>
              </w:rPr>
            </w:pPr>
            <w:r>
              <w:rPr>
                <w:rFonts w:eastAsia="Times New Roman" w:cs="Arial" w:ascii="Arial" w:hAnsi="Arial"/>
                <w:sz w:val="20"/>
                <w:szCs w:val="20"/>
                <w:lang w:eastAsia="ru-RU"/>
              </w:rPr>
              <w:t>Проемы (окна,двери)</w:t>
            </w:r>
          </w:p>
        </w:tc>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r>
          </w:p>
        </w:tc>
      </w:tr>
      <w:tr>
        <w:trPr/>
        <w:tc>
          <w:tcPr>
            <w:tcW w:w="4785" w:type="dxa"/>
            <w:tcBorders/>
            <w:shd w:fill="auto" w:val="clear"/>
          </w:tcPr>
          <w:p>
            <w:pPr>
              <w:pStyle w:val="Normal"/>
              <w:widowControl w:val="false"/>
              <w:suppressAutoHyphens w:val="true"/>
              <w:spacing w:lineRule="auto" w:line="240" w:before="0" w:after="0"/>
              <w:ind w:hanging="0" w:left="720"/>
              <w:jc w:val="both"/>
              <w:rPr>
                <w:rFonts w:ascii="Arial" w:hAnsi="Arial" w:eastAsia="Times New Roman" w:cs="Arial"/>
                <w:sz w:val="24"/>
                <w:szCs w:val="24"/>
              </w:rPr>
            </w:pPr>
            <w:r>
              <w:rPr>
                <w:rFonts w:eastAsia="Times New Roman" w:cs="Arial" w:ascii="Arial" w:hAnsi="Arial"/>
                <w:sz w:val="20"/>
                <w:szCs w:val="20"/>
                <w:lang w:eastAsia="ru-RU"/>
              </w:rPr>
              <w:t>Наружная отделка</w:t>
            </w:r>
          </w:p>
        </w:tc>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r>
          </w:p>
        </w:tc>
      </w:tr>
      <w:tr>
        <w:trPr/>
        <w:tc>
          <w:tcPr>
            <w:tcW w:w="4785" w:type="dxa"/>
            <w:tcBorders/>
            <w:shd w:fill="auto" w:val="clear"/>
          </w:tcPr>
          <w:p>
            <w:pPr>
              <w:pStyle w:val="Normal"/>
              <w:widowControl w:val="false"/>
              <w:suppressAutoHyphens w:val="true"/>
              <w:spacing w:lineRule="auto" w:line="240" w:before="0" w:after="0"/>
              <w:ind w:hanging="0" w:left="720"/>
              <w:jc w:val="both"/>
              <w:rPr>
                <w:rFonts w:ascii="Arial" w:hAnsi="Arial" w:eastAsia="Times New Roman" w:cs="Arial"/>
                <w:sz w:val="24"/>
                <w:szCs w:val="24"/>
              </w:rPr>
            </w:pPr>
            <w:r>
              <w:rPr>
                <w:rFonts w:eastAsia="Times New Roman" w:cs="Arial" w:ascii="Arial" w:hAnsi="Arial"/>
                <w:sz w:val="20"/>
                <w:szCs w:val="20"/>
                <w:lang w:eastAsia="ru-RU"/>
              </w:rPr>
              <w:t>Внутренняя отделка</w:t>
            </w:r>
          </w:p>
        </w:tc>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r>
          </w:p>
        </w:tc>
      </w:tr>
      <w:tr>
        <w:trPr/>
        <w:tc>
          <w:tcPr>
            <w:tcW w:w="4785" w:type="dxa"/>
            <w:tcBorders/>
            <w:shd w:fill="auto" w:val="clear"/>
          </w:tcPr>
          <w:p>
            <w:pPr>
              <w:pStyle w:val="Normal"/>
              <w:widowControl w:val="false"/>
              <w:suppressAutoHyphens w:val="true"/>
              <w:spacing w:lineRule="auto" w:line="240" w:before="0" w:after="0"/>
              <w:ind w:hanging="0" w:left="720"/>
              <w:jc w:val="both"/>
              <w:rPr>
                <w:rFonts w:ascii="Arial" w:hAnsi="Arial" w:eastAsia="Times New Roman" w:cs="Arial"/>
                <w:sz w:val="24"/>
                <w:szCs w:val="24"/>
              </w:rPr>
            </w:pPr>
            <w:r>
              <w:rPr>
                <w:rFonts w:eastAsia="Times New Roman" w:cs="Arial" w:ascii="Arial" w:hAnsi="Arial"/>
                <w:sz w:val="20"/>
                <w:szCs w:val="20"/>
                <w:lang w:eastAsia="ru-RU"/>
              </w:rPr>
              <w:t>Коммуникации:</w:t>
            </w:r>
          </w:p>
        </w:tc>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r>
          </w:p>
        </w:tc>
      </w:tr>
      <w:tr>
        <w:trPr/>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4"/>
                <w:szCs w:val="24"/>
              </w:rPr>
            </w:pPr>
            <w:r>
              <w:rPr>
                <w:rFonts w:eastAsia="Times New Roman" w:cs="Arial" w:ascii="Arial" w:hAnsi="Arial"/>
                <w:sz w:val="20"/>
                <w:szCs w:val="20"/>
                <w:lang w:eastAsia="ru-RU"/>
              </w:rPr>
              <w:t>Водоснабжение</w:t>
            </w:r>
          </w:p>
        </w:tc>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r>
          </w:p>
        </w:tc>
      </w:tr>
      <w:tr>
        <w:trPr/>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4"/>
                <w:szCs w:val="24"/>
              </w:rPr>
            </w:pPr>
            <w:r>
              <w:rPr>
                <w:rFonts w:eastAsia="Times New Roman" w:cs="Arial" w:ascii="Arial" w:hAnsi="Arial"/>
                <w:sz w:val="20"/>
                <w:szCs w:val="20"/>
                <w:lang w:eastAsia="ru-RU"/>
              </w:rPr>
              <w:t>Теплоснабжение</w:t>
            </w:r>
          </w:p>
        </w:tc>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r>
          </w:p>
        </w:tc>
      </w:tr>
      <w:tr>
        <w:trPr/>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Cs w:val="20"/>
              </w:rPr>
            </w:pPr>
            <w:r>
              <w:rPr>
                <w:rFonts w:eastAsia="Times New Roman" w:cs="Arial" w:ascii="Arial" w:hAnsi="Arial"/>
                <w:szCs w:val="20"/>
                <w:lang w:eastAsia="ru-RU"/>
              </w:rPr>
              <w:t>Водоотведение</w:t>
            </w:r>
          </w:p>
          <w:p>
            <w:pPr>
              <w:pStyle w:val="Normal"/>
              <w:widowControl w:val="false"/>
              <w:suppressAutoHyphens w:val="true"/>
              <w:spacing w:lineRule="auto" w:line="240" w:before="0" w:after="0"/>
              <w:jc w:val="both"/>
              <w:rPr>
                <w:rFonts w:ascii="Arial" w:hAnsi="Arial" w:eastAsia="Times New Roman" w:cs="Arial"/>
                <w:sz w:val="24"/>
                <w:szCs w:val="24"/>
                <w:lang w:eastAsia="ru-RU"/>
              </w:rPr>
            </w:pPr>
            <w:r>
              <w:rPr>
                <w:rFonts w:eastAsia="Times New Roman" w:cs="Arial" w:ascii="Arial" w:hAnsi="Arial"/>
                <w:sz w:val="24"/>
                <w:szCs w:val="24"/>
                <w:lang w:eastAsia="ru-RU"/>
              </w:rPr>
            </w:r>
          </w:p>
        </w:tc>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r>
          </w:p>
        </w:tc>
      </w:tr>
      <w:tr>
        <w:trPr/>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Cs w:val="20"/>
              </w:rPr>
            </w:pPr>
            <w:r>
              <w:rPr>
                <w:rFonts w:eastAsia="Times New Roman" w:cs="Arial" w:ascii="Arial" w:hAnsi="Arial"/>
                <w:sz w:val="20"/>
                <w:szCs w:val="20"/>
                <w:lang w:eastAsia="ru-RU"/>
              </w:rPr>
              <w:t>Соответствие вида разрешенного использования объекта ИЖС виду разрешенного использования, указанному в уведомлении о планируемом строительстве</w:t>
            </w:r>
          </w:p>
        </w:tc>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r>
          </w:p>
        </w:tc>
      </w:tr>
      <w:tr>
        <w:trPr/>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Cs w:val="20"/>
              </w:rPr>
            </w:pPr>
            <w:r>
              <w:rPr>
                <w:rFonts w:eastAsia="Times New Roman" w:cs="Arial" w:ascii="Arial" w:hAnsi="Arial"/>
                <w:sz w:val="20"/>
                <w:szCs w:val="20"/>
                <w:lang w:eastAsia="ru-RU"/>
              </w:rPr>
              <w:t>Предельные параметры разрешенного строительства, реконструкции объектов капитального строительства соответствуют схематичному изображению планируемого к строительству или реконструкции объекта капитального строительства на земельном участке от __________</w:t>
            </w:r>
          </w:p>
        </w:tc>
        <w:tc>
          <w:tcPr>
            <w:tcW w:w="4785" w:type="dxa"/>
            <w:tcBorders/>
            <w:shd w:fill="auto" w:val="clear"/>
          </w:tcPr>
          <w:p>
            <w:pPr>
              <w:pStyle w:val="Normal"/>
              <w:widowControl w:val="false"/>
              <w:suppressAutoHyphens w:val="true"/>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r>
          </w:p>
        </w:tc>
      </w:tr>
    </w:tbl>
    <w:p>
      <w:pPr>
        <w:pStyle w:val="Normal"/>
        <w:widowControl w:val="false"/>
        <w:suppressAutoHyphens w:val="true"/>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 xml:space="preserve">Приложение к акту: Фотоматериал на  </w:t>
      </w:r>
      <w:r>
        <w:rPr>
          <w:rFonts w:eastAsia="Times New Roman" w:cs="Arial" w:ascii="Arial" w:hAnsi="Arial"/>
          <w:color w:val="FF0000"/>
          <w:sz w:val="20"/>
          <w:szCs w:val="20"/>
          <w:lang w:eastAsia="ru-RU"/>
        </w:rPr>
        <w:t xml:space="preserve">____ </w:t>
      </w:r>
      <w:r>
        <w:rPr>
          <w:rFonts w:eastAsia="Times New Roman" w:cs="Arial" w:ascii="Arial" w:hAnsi="Arial"/>
          <w:sz w:val="20"/>
          <w:szCs w:val="20"/>
          <w:lang w:eastAsia="ru-RU"/>
        </w:rPr>
        <w:t>л. в ____ экз.</w:t>
      </w:r>
    </w:p>
    <w:p>
      <w:pPr>
        <w:pStyle w:val="Normal"/>
        <w:widowControl w:val="false"/>
        <w:suppressAutoHyphens w:val="true"/>
        <w:spacing w:lineRule="auto" w:line="240" w:before="0" w:after="0"/>
        <w:rPr>
          <w:rFonts w:ascii="Arial" w:hAnsi="Arial" w:eastAsia="Times New Roman" w:cs="Arial"/>
          <w:sz w:val="20"/>
          <w:szCs w:val="20"/>
          <w:lang w:eastAsia="ru-RU"/>
        </w:rPr>
      </w:pPr>
      <w:r>
        <w:rPr>
          <w:rFonts w:eastAsia="Times New Roman" w:cs="Arial" w:ascii="Arial" w:hAnsi="Arial"/>
          <w:sz w:val="28"/>
          <w:szCs w:val="28"/>
          <w:lang w:eastAsia="ru-RU"/>
        </w:rPr>
        <w:tab/>
      </w:r>
      <w:r>
        <w:rPr>
          <w:rFonts w:eastAsia="Times New Roman" w:cs="Arial" w:ascii="Arial" w:hAnsi="Arial"/>
          <w:sz w:val="20"/>
          <w:szCs w:val="20"/>
          <w:lang w:eastAsia="ru-RU"/>
        </w:rPr>
        <w:t xml:space="preserve"> </w:t>
      </w:r>
    </w:p>
    <w:p>
      <w:pPr>
        <w:pStyle w:val="Normal"/>
        <w:widowControl w:val="false"/>
        <w:suppressAutoHyphens w:val="true"/>
        <w:spacing w:lineRule="auto" w:line="240" w:before="0" w:after="0"/>
        <w:rPr>
          <w:rFonts w:ascii="Arial" w:hAnsi="Arial" w:eastAsia="Times New Roman" w:cs="Arial"/>
          <w:b/>
          <w:sz w:val="24"/>
          <w:szCs w:val="24"/>
          <w:lang w:eastAsia="ru-RU"/>
        </w:rPr>
      </w:pPr>
      <w:r>
        <w:rPr>
          <w:rFonts w:eastAsia="Times New Roman" w:cs="Arial" w:ascii="Arial" w:hAnsi="Arial"/>
          <w:b/>
          <w:sz w:val="24"/>
          <w:szCs w:val="24"/>
          <w:lang w:eastAsia="ru-RU"/>
        </w:rPr>
      </w:r>
    </w:p>
    <w:p>
      <w:pPr>
        <w:pStyle w:val="Normal"/>
        <w:widowControl w:val="false"/>
        <w:suppressAutoHyphens w:val="true"/>
        <w:spacing w:lineRule="auto" w:line="240" w:before="0" w:after="0"/>
        <w:jc w:val="center"/>
        <w:rPr>
          <w:rFonts w:ascii="Arial" w:hAnsi="Arial" w:eastAsia="Times New Roman" w:cs="Arial"/>
          <w:sz w:val="16"/>
          <w:szCs w:val="16"/>
          <w:lang w:eastAsia="ru-RU"/>
        </w:rPr>
      </w:pPr>
      <w:r>
        <mc:AlternateContent>
          <mc:Choice Requires="wps">
            <w:drawing>
              <wp:anchor behindDoc="0" distT="0" distB="36830" distL="0" distR="10160" simplePos="0" locked="0" layoutInCell="1" allowOverlap="1" relativeHeight="16" wp14:anchorId="0A77EF88">
                <wp:simplePos x="0" y="0"/>
                <wp:positionH relativeFrom="column">
                  <wp:posOffset>4562475</wp:posOffset>
                </wp:positionH>
                <wp:positionV relativeFrom="paragraph">
                  <wp:posOffset>3175</wp:posOffset>
                </wp:positionV>
                <wp:extent cx="962025" cy="1270"/>
                <wp:effectExtent l="5080" t="5080" r="5080" b="5080"/>
                <wp:wrapNone/>
                <wp:docPr id="10" name="Изображение4"/>
                <a:graphic xmlns:a="http://schemas.openxmlformats.org/drawingml/2006/main">
                  <a:graphicData uri="http://schemas.microsoft.com/office/word/2010/wordprocessingShape">
                    <wps:wsp>
                      <wps:cNvSpPr/>
                      <wps:spPr>
                        <a:xfrm>
                          <a:off x="0" y="0"/>
                          <a:ext cx="961920" cy="14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59.25pt,0.25pt" to="434.95pt,0.3pt" ID="Изображение4" stroked="t" o:allowincell="f" style="position:absolute" wp14:anchorId="0A77EF88">
                <v:stroke color="black" weight="9360" joinstyle="round" endcap="flat"/>
                <v:fill o:detectmouseclick="t" on="false"/>
                <w10:wrap type="none"/>
              </v:line>
            </w:pict>
          </mc:Fallback>
        </mc:AlternateContent>
        <mc:AlternateContent>
          <mc:Choice Requires="wps">
            <w:drawing>
              <wp:anchor behindDoc="0" distT="0" distB="36830" distL="0" distR="16510" simplePos="0" locked="0" layoutInCell="1" allowOverlap="1" relativeHeight="17" wp14:anchorId="7604AC89">
                <wp:simplePos x="0" y="0"/>
                <wp:positionH relativeFrom="column">
                  <wp:posOffset>2994025</wp:posOffset>
                </wp:positionH>
                <wp:positionV relativeFrom="paragraph">
                  <wp:posOffset>3175</wp:posOffset>
                </wp:positionV>
                <wp:extent cx="631825" cy="1270"/>
                <wp:effectExtent l="5080" t="5080" r="5080" b="5080"/>
                <wp:wrapNone/>
                <wp:docPr id="11" name="Изображение5"/>
                <a:graphic xmlns:a="http://schemas.openxmlformats.org/drawingml/2006/main">
                  <a:graphicData uri="http://schemas.microsoft.com/office/word/2010/wordprocessingShape">
                    <wps:wsp>
                      <wps:cNvSpPr/>
                      <wps:spPr>
                        <a:xfrm>
                          <a:off x="0" y="0"/>
                          <a:ext cx="631800" cy="14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35.75pt,0.25pt" to="285.45pt,0.3pt" ID="Изображение5" stroked="t" o:allowincell="f" style="position:absolute" wp14:anchorId="7604AC89">
                <v:stroke color="black" weight="9360" joinstyle="round" endcap="flat"/>
                <v:fill o:detectmouseclick="t" on="false"/>
                <w10:wrap type="none"/>
              </v:line>
            </w:pict>
          </mc:Fallback>
        </mc:AlternateContent>
        <mc:AlternateContent>
          <mc:Choice Requires="wps">
            <w:drawing>
              <wp:anchor behindDoc="0" distT="0" distB="36830" distL="0" distR="24765" simplePos="0" locked="0" layoutInCell="1" allowOverlap="1" relativeHeight="18" wp14:anchorId="61089984">
                <wp:simplePos x="0" y="0"/>
                <wp:positionH relativeFrom="column">
                  <wp:posOffset>0</wp:posOffset>
                </wp:positionH>
                <wp:positionV relativeFrom="paragraph">
                  <wp:posOffset>3175</wp:posOffset>
                </wp:positionV>
                <wp:extent cx="1747520" cy="1270"/>
                <wp:effectExtent l="5080" t="5080" r="5080" b="5080"/>
                <wp:wrapNone/>
                <wp:docPr id="12" name="Изображение6"/>
                <a:graphic xmlns:a="http://schemas.openxmlformats.org/drawingml/2006/main">
                  <a:graphicData uri="http://schemas.microsoft.com/office/word/2010/wordprocessingShape">
                    <wps:wsp>
                      <wps:cNvSpPr/>
                      <wps:spPr>
                        <a:xfrm>
                          <a:off x="0" y="0"/>
                          <a:ext cx="1747440" cy="14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0.25pt" to="137.55pt,0.3pt" ID="Изображение6" stroked="t" o:allowincell="f" style="position:absolute" wp14:anchorId="61089984">
                <v:stroke color="black" weight="9360" joinstyle="round" endcap="flat"/>
                <v:fill o:detectmouseclick="t" on="false"/>
                <w10:wrap type="none"/>
              </v:line>
            </w:pict>
          </mc:Fallback>
        </mc:AlternateContent>
      </w:r>
      <w:r>
        <w:rPr>
          <w:rFonts w:eastAsia="Times New Roman" w:cs="Arial" w:ascii="Arial" w:hAnsi="Arial"/>
          <w:sz w:val="16"/>
          <w:szCs w:val="16"/>
          <w:lang w:eastAsia="ru-RU"/>
        </w:rPr>
        <w:t xml:space="preserve">         </w:t>
      </w:r>
      <w:r>
        <w:rPr>
          <w:rFonts w:eastAsia="Times New Roman" w:cs="Arial" w:ascii="Arial" w:hAnsi="Arial"/>
          <w:sz w:val="16"/>
          <w:szCs w:val="16"/>
          <w:lang w:eastAsia="ru-RU"/>
        </w:rPr>
        <w:t>(должность)                                                                  (подпись)                              (расшифровка подписи)</w:t>
      </w:r>
    </w:p>
    <w:p>
      <w:pPr>
        <w:pStyle w:val="Normal"/>
        <w:widowControl w:val="false"/>
        <w:suppressAutoHyphens w:val="true"/>
        <w:spacing w:lineRule="auto" w:line="240" w:before="0" w:after="0"/>
        <w:rPr>
          <w:rFonts w:ascii="Arial" w:hAnsi="Arial" w:eastAsia="Times New Roman" w:cs="Arial"/>
          <w:sz w:val="16"/>
          <w:szCs w:val="16"/>
          <w:lang w:eastAsia="ru-RU"/>
        </w:rPr>
      </w:pPr>
      <w:r>
        <w:rPr>
          <w:rFonts w:eastAsia="Times New Roman" w:cs="Arial" w:ascii="Arial" w:hAnsi="Arial"/>
          <w:sz w:val="16"/>
          <w:szCs w:val="16"/>
          <w:lang w:eastAsia="ru-RU"/>
        </w:rPr>
      </w:r>
    </w:p>
    <w:p>
      <w:pPr>
        <w:pStyle w:val="Normal"/>
        <w:widowControl w:val="false"/>
        <w:suppressAutoHyphens w:val="true"/>
        <w:spacing w:lineRule="auto" w:line="240" w:before="0" w:after="0"/>
        <w:rPr>
          <w:rFonts w:ascii="Arial" w:hAnsi="Arial" w:eastAsia="Times New Roman" w:cs="Arial"/>
          <w:sz w:val="16"/>
          <w:szCs w:val="16"/>
          <w:lang w:eastAsia="ru-RU"/>
        </w:rPr>
      </w:pPr>
      <w:r>
        <w:rPr>
          <w:rFonts w:eastAsia="Times New Roman" w:cs="Arial" w:ascii="Arial" w:hAnsi="Arial"/>
          <w:sz w:val="16"/>
          <w:szCs w:val="16"/>
          <w:lang w:eastAsia="ru-RU"/>
        </w:rPr>
      </w:r>
    </w:p>
    <w:p>
      <w:pPr>
        <w:pStyle w:val="Normal"/>
        <w:widowControl w:val="false"/>
        <w:suppressAutoHyphens w:val="true"/>
        <w:spacing w:lineRule="auto" w:line="240" w:before="0" w:after="0"/>
        <w:rPr>
          <w:rFonts w:ascii="Arial" w:hAnsi="Arial" w:eastAsia="Times New Roman" w:cs="Arial"/>
          <w:sz w:val="20"/>
          <w:szCs w:val="20"/>
          <w:lang w:eastAsia="ru-RU"/>
        </w:rPr>
      </w:pPr>
      <w:r>
        <w:rPr>
          <w:rFonts w:eastAsia="Times New Roman" w:cs="Arial" w:ascii="Arial" w:hAnsi="Arial"/>
          <w:sz w:val="16"/>
          <w:szCs w:val="16"/>
          <w:lang w:eastAsia="ru-RU"/>
        </w:rPr>
        <w:t xml:space="preserve">                                           </w:t>
      </w:r>
    </w:p>
    <w:p>
      <w:pPr>
        <w:pStyle w:val="Normal"/>
        <w:suppressAutoHyphens w:val="true"/>
        <w:spacing w:lineRule="auto" w:line="240" w:before="0" w:after="0"/>
        <w:ind w:firstLine="709"/>
        <w:rPr>
          <w:rFonts w:ascii="Arial" w:hAnsi="Arial" w:eastAsia="Arial Unicode MS" w:cs="Arial"/>
          <w:sz w:val="16"/>
          <w:szCs w:val="16"/>
          <w:lang w:eastAsia="ru-RU"/>
        </w:rPr>
      </w:pPr>
      <w:r>
        <mc:AlternateContent>
          <mc:Choice Requires="wps">
            <w:drawing>
              <wp:anchor behindDoc="0" distT="0" distB="36830" distL="0" distR="10160" simplePos="0" locked="0" layoutInCell="1" allowOverlap="1" relativeHeight="19" wp14:anchorId="7F69E6DA">
                <wp:simplePos x="0" y="0"/>
                <wp:positionH relativeFrom="column">
                  <wp:posOffset>4562475</wp:posOffset>
                </wp:positionH>
                <wp:positionV relativeFrom="paragraph">
                  <wp:posOffset>3175</wp:posOffset>
                </wp:positionV>
                <wp:extent cx="962025" cy="1270"/>
                <wp:effectExtent l="5080" t="5080" r="5080" b="5080"/>
                <wp:wrapNone/>
                <wp:docPr id="13" name="Изображение7"/>
                <a:graphic xmlns:a="http://schemas.openxmlformats.org/drawingml/2006/main">
                  <a:graphicData uri="http://schemas.microsoft.com/office/word/2010/wordprocessingShape">
                    <wps:wsp>
                      <wps:cNvSpPr/>
                      <wps:spPr>
                        <a:xfrm>
                          <a:off x="0" y="0"/>
                          <a:ext cx="961920" cy="14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59.25pt,0.25pt" to="434.95pt,0.3pt" ID="Изображение7" stroked="t" o:allowincell="f" style="position:absolute" wp14:anchorId="7F69E6DA">
                <v:stroke color="black" weight="9360" joinstyle="round" endcap="flat"/>
                <v:fill o:detectmouseclick="t" on="false"/>
                <w10:wrap type="none"/>
              </v:line>
            </w:pict>
          </mc:Fallback>
        </mc:AlternateContent>
        <mc:AlternateContent>
          <mc:Choice Requires="wps">
            <w:drawing>
              <wp:anchor behindDoc="0" distT="0" distB="36830" distL="0" distR="16510" simplePos="0" locked="0" layoutInCell="1" allowOverlap="1" relativeHeight="20" wp14:anchorId="1481B5CF">
                <wp:simplePos x="0" y="0"/>
                <wp:positionH relativeFrom="column">
                  <wp:posOffset>2994025</wp:posOffset>
                </wp:positionH>
                <wp:positionV relativeFrom="paragraph">
                  <wp:posOffset>3175</wp:posOffset>
                </wp:positionV>
                <wp:extent cx="631825" cy="1270"/>
                <wp:effectExtent l="5080" t="5080" r="5080" b="5080"/>
                <wp:wrapNone/>
                <wp:docPr id="14" name="Изображение8"/>
                <a:graphic xmlns:a="http://schemas.openxmlformats.org/drawingml/2006/main">
                  <a:graphicData uri="http://schemas.microsoft.com/office/word/2010/wordprocessingShape">
                    <wps:wsp>
                      <wps:cNvSpPr/>
                      <wps:spPr>
                        <a:xfrm>
                          <a:off x="0" y="0"/>
                          <a:ext cx="631800" cy="14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35.75pt,0.25pt" to="285.45pt,0.3pt" ID="Изображение8" stroked="t" o:allowincell="f" style="position:absolute" wp14:anchorId="1481B5CF">
                <v:stroke color="black" weight="9360" joinstyle="round" endcap="flat"/>
                <v:fill o:detectmouseclick="t" on="false"/>
                <w10:wrap type="none"/>
              </v:line>
            </w:pict>
          </mc:Fallback>
        </mc:AlternateContent>
        <mc:AlternateContent>
          <mc:Choice Requires="wps">
            <w:drawing>
              <wp:anchor behindDoc="0" distT="0" distB="36830" distL="0" distR="24765" simplePos="0" locked="0" layoutInCell="1" allowOverlap="1" relativeHeight="21" wp14:anchorId="5F075110">
                <wp:simplePos x="0" y="0"/>
                <wp:positionH relativeFrom="column">
                  <wp:posOffset>0</wp:posOffset>
                </wp:positionH>
                <wp:positionV relativeFrom="paragraph">
                  <wp:posOffset>3175</wp:posOffset>
                </wp:positionV>
                <wp:extent cx="1747520" cy="1270"/>
                <wp:effectExtent l="5080" t="5080" r="5080" b="5080"/>
                <wp:wrapNone/>
                <wp:docPr id="15" name="Изображение9"/>
                <a:graphic xmlns:a="http://schemas.openxmlformats.org/drawingml/2006/main">
                  <a:graphicData uri="http://schemas.microsoft.com/office/word/2010/wordprocessingShape">
                    <wps:wsp>
                      <wps:cNvSpPr/>
                      <wps:spPr>
                        <a:xfrm>
                          <a:off x="0" y="0"/>
                          <a:ext cx="1747440" cy="14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0.25pt" to="137.55pt,0.3pt" ID="Изображение9" stroked="t" o:allowincell="f" style="position:absolute" wp14:anchorId="5F075110">
                <v:stroke color="black" weight="9360" joinstyle="round" endcap="flat"/>
                <v:fill o:detectmouseclick="t" on="false"/>
                <w10:wrap type="none"/>
              </v:line>
            </w:pict>
          </mc:Fallback>
        </mc:AlternateContent>
      </w:r>
      <w:r>
        <w:rPr>
          <w:rFonts w:eastAsia="Times New Roman" w:cs="Arial" w:ascii="Arial" w:hAnsi="Arial"/>
          <w:sz w:val="16"/>
          <w:szCs w:val="16"/>
          <w:lang w:eastAsia="ru-RU"/>
        </w:rPr>
        <w:t xml:space="preserve">(должность)                                                                        (подпись)                              (расшифровка подписи)      </w:t>
      </w:r>
    </w:p>
    <w:p>
      <w:pPr>
        <w:pStyle w:val="Normal"/>
        <w:widowControl w:val="false"/>
        <w:suppressAutoHyphens w:val="true"/>
        <w:spacing w:lineRule="auto" w:line="192" w:before="0" w:after="0"/>
        <w:ind w:hanging="0" w:left="4536"/>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1004" w:hanging="720"/>
      </w:pPr>
      <w:rPr/>
    </w:lvl>
    <w:lvl w:ilvl="2">
      <w:start w:val="1"/>
      <w:numFmt w:val="decimal"/>
      <w:lvlText w:val="%1.%2.%3."/>
      <w:lvlJc w:val="left"/>
      <w:pPr>
        <w:tabs>
          <w:tab w:val="num" w:pos="0"/>
        </w:tabs>
        <w:ind w:left="1288" w:hanging="720"/>
      </w:pPr>
      <w:rPr/>
    </w:lvl>
    <w:lvl w:ilvl="3">
      <w:start w:val="1"/>
      <w:numFmt w:val="decimal"/>
      <w:lvlText w:val="%1.%2.%3.%4."/>
      <w:lvlJc w:val="left"/>
      <w:pPr>
        <w:tabs>
          <w:tab w:val="num" w:pos="0"/>
        </w:tabs>
        <w:ind w:left="1932" w:hanging="1080"/>
      </w:pPr>
      <w:rPr/>
    </w:lvl>
    <w:lvl w:ilvl="4">
      <w:start w:val="1"/>
      <w:numFmt w:val="decimal"/>
      <w:lvlText w:val="%1.%2.%3.%4.%5."/>
      <w:lvlJc w:val="left"/>
      <w:pPr>
        <w:tabs>
          <w:tab w:val="num" w:pos="0"/>
        </w:tabs>
        <w:ind w:left="2216" w:hanging="1080"/>
      </w:pPr>
      <w:rPr/>
    </w:lvl>
    <w:lvl w:ilvl="5">
      <w:start w:val="1"/>
      <w:numFmt w:val="decimal"/>
      <w:lvlText w:val="%1.%2.%3.%4.%5.%6."/>
      <w:lvlJc w:val="left"/>
      <w:pPr>
        <w:tabs>
          <w:tab w:val="num" w:pos="0"/>
        </w:tabs>
        <w:ind w:left="2860" w:hanging="1440"/>
      </w:pPr>
      <w:rPr/>
    </w:lvl>
    <w:lvl w:ilvl="6">
      <w:start w:val="1"/>
      <w:numFmt w:val="decimal"/>
      <w:lvlText w:val="%1.%2.%3.%4.%5.%6.%7."/>
      <w:lvlJc w:val="left"/>
      <w:pPr>
        <w:tabs>
          <w:tab w:val="num" w:pos="0"/>
        </w:tabs>
        <w:ind w:left="3144" w:hanging="1440"/>
      </w:pPr>
      <w:rPr/>
    </w:lvl>
    <w:lvl w:ilvl="7">
      <w:start w:val="1"/>
      <w:numFmt w:val="decimal"/>
      <w:lvlText w:val="%1.%2.%3.%4.%5.%6.%7.%8."/>
      <w:lvlJc w:val="left"/>
      <w:pPr>
        <w:tabs>
          <w:tab w:val="num" w:pos="0"/>
        </w:tabs>
        <w:ind w:left="3788" w:hanging="1800"/>
      </w:pPr>
      <w:rPr/>
    </w:lvl>
    <w:lvl w:ilvl="8">
      <w:start w:val="1"/>
      <w:numFmt w:val="decimal"/>
      <w:lvlText w:val="%1.%2.%3.%4.%5.%6.%7.%8.%9."/>
      <w:lvlJc w:val="left"/>
      <w:pPr>
        <w:tabs>
          <w:tab w:val="num" w:pos="0"/>
        </w:tabs>
        <w:ind w:left="4072" w:hanging="180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lang w:val="zxx" w:eastAsia="zxx" w:bidi="zxx"/>
    </w:rPr>
  </w:style>
  <w:style w:type="paragraph" w:styleId="Style14">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Style16" w:customStyle="1">
    <w:name w:val="Содержимое врезки"/>
    <w:basedOn w:val="Normal"/>
    <w:qFormat/>
    <w:rsid w:val="00395956"/>
    <w:pPr>
      <w:widowControl w:val="false"/>
      <w:suppressAutoHyphens w:val="true"/>
      <w:spacing w:lineRule="auto" w:line="240" w:before="0" w:after="0"/>
    </w:pPr>
    <w:rPr>
      <w:rFonts w:ascii="Times New Roman" w:hAnsi="Times New Roman" w:eastAsia="Calibri" w:cs="Times New Roman"/>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
    <w:name w:val="Сетка таблицы1"/>
    <w:basedOn w:val="a1"/>
    <w:uiPriority w:val="99"/>
    <w:rsid w:val="0033767b"/>
    <w:pPr>
      <w:spacing w:after="0" w:line="240" w:lineRule="auto"/>
    </w:pPr>
    <w:rPr>
      <w:lang w:eastAsia="ru-RU"/>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3">
    <w:name w:val="Table Grid"/>
    <w:basedOn w:val="a1"/>
    <w:uiPriority w:val="59"/>
    <w:rsid w:val="003376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
    <w:name w:val="Сетка таблицы2"/>
    <w:basedOn w:val="a1"/>
    <w:uiPriority w:val="99"/>
    <w:rsid w:val="00395956"/>
    <w:pPr>
      <w:spacing w:after="0" w:line="240" w:lineRule="auto"/>
    </w:pPr>
    <w:rPr>
      <w:lang w:eastAsia="ru-RU"/>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ECBFF9B047C77FC6E069CB78B7776E2BA95A6BEE4F7003A8CCB09BF7FK1HBE" TargetMode="External"/><Relationship Id="rId3" Type="http://schemas.openxmlformats.org/officeDocument/2006/relationships/hyperlink" Target="consultantplus://offline/ref=3ECBFF9B047C77FC6E069CB78B7776E2BA95A7B6E4F7003A8CCB09BF7FK1HBE" TargetMode="External"/><Relationship Id="rId4" Type="http://schemas.openxmlformats.org/officeDocument/2006/relationships/hyperlink" Target="consultantplus://offline/ref=3ECBFF9B047C77FC6E069CB78B7776E2BA95A7B9E0F7003A8CCB09BF7FK1HBE" TargetMode="External"/><Relationship Id="rId5" Type="http://schemas.openxmlformats.org/officeDocument/2006/relationships/hyperlink" Target="mailto:shoaig@mail.ru" TargetMode="External"/><Relationship Id="rId6" Type="http://schemas.openxmlformats.org/officeDocument/2006/relationships/hyperlink" Target="consultantplus://offline/ref=2314E411F7A1DAB366C2FF6375B68DE1782E596A35D10760FCD9E5E248zFlFI" TargetMode="External"/><Relationship Id="rId7" Type="http://schemas.openxmlformats.org/officeDocument/2006/relationships/hyperlink" Target="consultantplus://offline/ref=D759BAD94E94B241118AF334A83974E301A5A7121F9D0DCB0EBC65CACCA3jBM" TargetMode="External"/><Relationship Id="rId8" Type="http://schemas.openxmlformats.org/officeDocument/2006/relationships/hyperlink" Target="consultantplus://offline/ref=BD2DAE00171AFD34A3841BD62668562BDFB4B08DF8EF3719699F09E08ACDB880E02221C0172DG307D" TargetMode="External"/><Relationship Id="rId9" Type="http://schemas.openxmlformats.org/officeDocument/2006/relationships/hyperlink" Target="consultantplus://offline/ref=A1B5F8104D559943C3EB777145972E11EE339FB6072C5A0F158DE7064F5B3B5424B43E9DD621613EDD9FFEEDCCB9082F8EC2B61124DE8786m9i1T" TargetMode="External"/><Relationship Id="rId10" Type="http://schemas.openxmlformats.org/officeDocument/2006/relationships/hyperlink" Target="consultantplus://offline/ref=A1B5F8104D559943C3EB777145972E11EF3A9AB10B255A0F158DE7064F5B3B5424B43E9ADF22626B8AD0FFB189E51B2F85C2B5133BmDi4T"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97</TotalTime>
  <Application>LibreOffice/7.6.4.1$Windows_X86_64 LibreOffice_project/e19e193f88cd6c0525a17fb7a176ed8e6a3e2aa1</Application>
  <AppVersion>15.0000</AppVersion>
  <DocSecurity>0</DocSecurity>
  <Pages>26</Pages>
  <Words>7705</Words>
  <Characters>59416</Characters>
  <CharactersWithSpaces>67418</CharactersWithSpaces>
  <Paragraphs>415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2021-03-10T06:45:00Z</dcterms:created>
  <dc:creator>user</dc:creator>
  <dc:description/>
  <dc:language>ru-RU</dc:language>
  <cp:lastModifiedBy/>
  <dcterms:modified xsi:type="dcterms:W3CDTF">2021-03-11T13:06:57Z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