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24.01.2023                                                                                                         № 37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364)</w:t>
      </w:r>
      <w:bookmarkStart w:id="4" w:name="_GoBack"/>
      <w:bookmarkEnd w:id="4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ListParagraph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«10743044,36; 1145091,12; 1148022,60; 1145320,10; 1127054,10; 157208,82; 46067,39; 21122,83; 19246,17; 5295,23; 6663115,94; 683731,26; 704440,57; 703614,73; 699299,67; 3223768,63; 335636,42; 698950,97; 79656,05; 58505,00» заменить цифрами «10903641,87; 1195339,59; 1189972,10; 1178278,10; 1162495,64; 227911,95; 42575,79; 46830,62; 46592,07; 26436,27; 6745858,67; 730569,68; 720432,28; 709226,83; </w:t>
      </w:r>
    </w:p>
    <w:p>
      <w:pPr>
        <w:pStyle w:val="ListParagraph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713600,17; 3229452,72; 341320,51; 700418,53; 80873,61; 58755,00» соответственно. </w:t>
      </w:r>
    </w:p>
    <w:p>
      <w:pPr>
        <w:pStyle w:val="ListParagraph"/>
        <w:widowControl w:val="false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Абзац 3 раздела 4 «</w:t>
      </w:r>
      <w:r>
        <w:rPr>
          <w:rFonts w:ascii="Times New Roman" w:hAnsi="Times New Roman"/>
          <w:sz w:val="28"/>
          <w:szCs w:val="28"/>
          <w:lang w:eastAsia="ru-RU"/>
        </w:rPr>
        <w:t>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«Образование», степени реализации других общественно значимых интересов»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редакции: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ожидается сохранение показателя «Доля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учреждений» на уровне 0,4% в 2025 году. В числовом эквиваленте не ожидается увеличения количества не сдавших ЕГЭ, но в связи со снижением численности обучающихся на уровне среднего общего образования, доля от общей численности увеличивается»</w:t>
      </w:r>
      <w:r>
        <w:rPr>
          <w:rFonts w:eastAsia="Times New Roman" w:ascii="Times New Roman" w:hAnsi="Times New Roman"/>
          <w:spacing w:val="-3"/>
          <w:sz w:val="28"/>
          <w:szCs w:val="28"/>
          <w:lang w:eastAsia="ru-RU"/>
        </w:rPr>
        <w:t>;</w:t>
      </w:r>
    </w:p>
    <w:p>
      <w:pPr>
        <w:pStyle w:val="ListParagraph"/>
        <w:widowControl w:val="false"/>
        <w:numPr>
          <w:ilvl w:val="3"/>
          <w:numId w:val="2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Основные критерии социальной эффективности подпрограммы» раздела 5 «Информация по подпрограммам, отдельным мероприятиям муниципальной программы» </w:t>
      </w:r>
      <w:r>
        <w:rPr>
          <w:rFonts w:ascii="Times New Roman" w:hAnsi="Times New Roman"/>
          <w:sz w:val="28"/>
          <w:szCs w:val="28"/>
          <w:lang w:eastAsia="ru-RU"/>
        </w:rPr>
        <w:t>изложить в новой редакции:</w:t>
      </w:r>
    </w:p>
    <w:p>
      <w:pPr>
        <w:pStyle w:val="ListParagraph"/>
        <w:widowControl w:val="false"/>
        <w:spacing w:lineRule="auto" w:line="240" w:before="0" w:after="0"/>
        <w:ind w:left="708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«Основные критерии социальной эффективности подпрограммы:</w:t>
      </w:r>
    </w:p>
    <w:p>
      <w:pPr>
        <w:pStyle w:val="ListParagraph"/>
        <w:widowControl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сохранение   показателя «Доля детей в возрасте 3 - 7 лет, которым предоставлена возможность получать услуги дошкольного образования, в общей численности детей в возрасте 3 - 7 лет»;</w:t>
      </w:r>
    </w:p>
    <w:p>
      <w:pPr>
        <w:pStyle w:val="ListParagraph"/>
        <w:widowControl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увеличение доли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учреждений;</w:t>
      </w:r>
    </w:p>
    <w:p>
      <w:pPr>
        <w:pStyle w:val="ListParagraph"/>
        <w:widowControl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</w:t>
      </w:r>
    </w:p>
    <w:p>
      <w:pPr>
        <w:pStyle w:val="ListParagraph"/>
        <w:widowControl w:val="false"/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увеличение доли детей в возрасте 5-18 лет, занимающихся по программам дополнительного образования.».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1.1.2. В приложении № 1 к Паспорту Муниципальной программы 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1.1.2.1. В столбцах 11-15 строки 1.2. цифру «77,78» заменить на цифру «81,25»;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1.1.2.2. В столбце 11 строки 1.4. цифру «16,85» заменить на цифру «17,5»; 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1.1.2.3. В столбце 12 строки 1.4. цифру «18,15» заменить на цифру «19,45»; 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1.1.3. 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1.1.4. Приложение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1.1.5.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«9785983,38; 1046710,30; 1050786,04; 1048083,54; 1029817,54; 155838,44; 46067,39; 21122,83; 19246,17; 5295,23; 6355990,01; 650540,86; 678674,97; 677849,13; 673534,07; 2677726,61; 283983,99; 596428,32; 66118,06; 48297,00» заменить цифрами «9946816,71; 1097919,10; 1092011,03; 1081041,54; 1065259,08; 226541,57; 42575,79; 46830,62; 46592,07; 26436,27; 6437282,54; 696653,59; 693942,17; 683461,23; 687834,57; 2685099,21; 291356,59; 597893,39; 67333,13; 48547,00»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1 «Перечень и значения показателей результативности подпрограммы «Развитие дошкольного, общего и дополнительного образования» муниципального образования город Шарыпово» изложить в новой редакции, согласно приложению № 4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1.4.1. В строке 1.4. цифры «0,00; 0,00» заменить цифрами «3190,03; 3190,03»;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1.4.2. В строке «Итого по задаче 1» цифры «482059,57; 1446178,69» заменить цифрами «485249,60; 1449368,71»;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1.4.3. В строке 4.1. цифры «277143,00; 277143,00; 277143,00; 831429,00» заменить цифрами «281331,40; 281331,40; 281331,40; 843994,20»;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1.4.4. В строке 4.7. цифры «23427,20; 24069,10; 7060,30; 54556,60» заменить цифрами «25513,20; 25513,20; 25994,60; 77021,00»;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1.4.5. В строке 4.8. цифры «25,00; 25,00; 25,00; 75,00» заменить цифрами «25,54; 25,54; 26,02; 77,10»;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1.4.6. В строке 4.10. цифры «195,30; 195,30; 195,30; 585,90» заменить цифрами «221,32; 232,35; 155,25; 608,92»;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1.4.7. В строке 4.11. цифры «0,00; 0,00» заменить цифрами «3813,56; 3813,56»;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1.4.8. В строке 4.12. цифры «0,00; 0,00; 0,00» заменить цифрами «26482,70; 26482,70; 52965,40»;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1.4.9. В строке 4.14. цифры «684,90; 684,90» заменить цифрами «0,00;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1.4.10. В строке 4.15. цифры «12,10; 12,10; 12,10; 36,30» заменить цифрами «0,00; 0,00; 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1.4.11. В строке 4.16. цифры «3786,10; 1303,90; 46,70; 5136,70» заменить цифрами «0,00; 0,00; 0,00; 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1.4.12. В строке 4.17. цифры «26,60; 79,80» заменить цифрами «0,00; 53,20»;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1.4.13. Строки 4.26. – 4.28. изложить в новой редакции:</w:t>
      </w:r>
    </w:p>
    <w:tbl>
      <w:tblPr>
        <w:tblW w:w="10632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2352"/>
        <w:gridCol w:w="962"/>
        <w:gridCol w:w="551"/>
        <w:gridCol w:w="716"/>
        <w:gridCol w:w="956"/>
        <w:gridCol w:w="547"/>
        <w:gridCol w:w="940"/>
        <w:gridCol w:w="930"/>
        <w:gridCol w:w="1031"/>
        <w:gridCol w:w="990"/>
      </w:tblGrid>
      <w:tr>
        <w:trPr>
          <w:trHeight w:val="4125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4.26.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Оснащение (обновление материально- 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программам, в рамках подпрограммы "Развитие дошкольного, общего и дополнительного образования"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0701,  0702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lang w:eastAsia="ru-RU"/>
              </w:rPr>
              <w:t>01.1Е1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51720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611   612    621    622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2374,85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2121,21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lang w:eastAsia="ru-RU"/>
              </w:rPr>
              <w:t>4496,06</w:t>
            </w:r>
          </w:p>
        </w:tc>
      </w:tr>
      <w:tr>
        <w:trPr>
          <w:trHeight w:val="249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4.27.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Субсидии на реализацию мероприятий по модернизации школьных систем 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0701,  0702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lang w:eastAsia="ru-RU"/>
              </w:rPr>
              <w:t>01.100L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7502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611   612    621    622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12443,28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lang w:eastAsia="ru-RU"/>
              </w:rPr>
              <w:t>12443,28</w:t>
            </w:r>
          </w:p>
        </w:tc>
      </w:tr>
      <w:tr>
        <w:trPr>
          <w:trHeight w:val="985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4.28.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Субсидии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 в рамках подпрограммы "Развитие дошкольного, общего и дополнительного образования"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0701,  0702   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lang w:eastAsia="ru-RU"/>
              </w:rPr>
              <w:t>01.1001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5210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611   612    621    622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751,11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lang w:eastAsia="ru-RU"/>
              </w:rPr>
              <w:t>751,11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1.4.14. В строке «Итого по задаче 4» цифры «509064,77; 506362,27; 488096,27; 1503523,31» заменить цифрами «544304,85; 539320,27; 523537,82; 1607162,94»;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1.4.15. В строке 5.6. цифры «0,00; 0,00» заменить цифрами «1046,00; 1046,00»;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1.4.16. В строке 5.13. цифры «0,00; 0,00» заменить цифрами «852,90; 852,90»;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1.4.17. В строке 5.14. цифры «3658,00; 10974,00» заменить цифрами «3908,00; 11224,00»;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1.4.18. В строке «Итого по задаче 5» цифры «55299,10; 165897,32» заменить цифрами «57448,00; 168046,22»;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1.4.19. В строке 6.8. цифры «2580,00; 7740,00» заменить цифрами «3225,00; 8385,00»;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1.4.20. В строке «Итого по задаче 6» цифры «4362,60; 13087,80» заменить цифрами «5008,58; 13733,78»;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1.4.21. В строке «Итого по программе» цифры «1050786,04; 1048083,54; 1029817,54; 3128687,12» заменить цифрами «1092011,03; 1081041,54; 1065259,08; 3238311,65».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«359917,46; 36442,50; 32724,00; 228569,95; 21833,50; 20911,80; 100490,91; 12990,74» заменить цифрами «360193,95; 36329,59; 33113,40; 228843,95; 21718,10; 21301,20; 100493,40; 12993,23»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В строке 1.5. цифры «11685,10; 35055,30» заменить цифрами «12074,50; 35444,70»;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В строке «Итого по задаче 1» цифры «32172,80; 96518,40» заменить цифрами «32562,20; 96907,80»;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В строке «Итого по программе» цифры «32724,00; 98172,00» заменить цифрами «33113,40; 98561,40».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приложении № 2 «Перечень мероприятий подпрограммы «Профилактика безнадзорности и правонарушений несовершеннолетних, алкоголизма, наркомании, табакокурения и потребления психоактивных веществ» к Подпрограмме 4: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1.7.1. В строке 5.1. слова «Проведение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«Профилактика безнадзорности и правонарушений несовершеннолетних, алкоголизма, наркомании, табакокурения и потребления психоактивных веществ» заменить словами «Проведение поэтапных обучающих семинаров для специалистов служб системы профилактики города».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«583422,44; 514445,42; 66945,08; 61868,32; 49964,17; 11356,90; 64442,56; 4853,80» заменить цифрами «582910,13; 512756,91; 68121,28; 62020,90; 48275,66; 12197,98; 64777,67; 5188,91»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1.9.1. В строке 1.6. цифры «0,00; 0,00» заменить цифрами «335,11; 335,11»;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1.9.2. В строке «Всего по подпрограмме» цифры «64442,56; 193327,68» заменить цифрами «64777,67; 193662,79».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Fonts w:eastAsia="Times New Roman" w:ascii="Times New Roman" w:hAnsi="Times New Roman"/>
            <w:sz w:val="28"/>
            <w:szCs w:val="28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85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456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9781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-107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города Шарыпово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24.01.2023 года № 37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«город Шарыпово Красноярского края»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5" w:name="P234"/>
      <w:bookmarkStart w:id="6" w:name="P234"/>
      <w:bookmarkEnd w:id="6"/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95233,01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71648,14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71648,14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506,87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2983,91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2586,38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2586,38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40256,68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25030,68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25030,68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81419,36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105893,02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105893,02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1000,15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1000,15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216672,67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230534,59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230534,59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3180,62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1435,64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1435,64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56622,78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35953,94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35775,73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1376,14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1376,14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1195,60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3082,82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2778,03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675,42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123686,07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148254,84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134220,57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12442,28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4613,87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4590,10</w:t>
            </w:r>
          </w:p>
        </w:tc>
      </w:tr>
      <w:tr>
        <w:trPr>
          <w:trHeight w:val="158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947,90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1879,78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1095,62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2325,49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2313,61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5644,32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6928,42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4060,91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183779,96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188217,73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178809,21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927,91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927,91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2513,78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1443,47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1431,59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938,39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313,64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29234,03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34830,12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34830,12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546,58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137,70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3865,47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4129,64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4129,64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338,15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1039,72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263,53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131,76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339,99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339,99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5059,82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5059,82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566912,25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31022,43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31513,12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31513,12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471,98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285,63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163872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21815,97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17372,89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17372,89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1146,53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1733,67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1733,67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3621,09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3569,37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3569,37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34716,58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28406,65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28406,65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4724,06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4794,98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4794,58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1848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9231,76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9225,04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9225,04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27855,58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26941,00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26941,00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1056,50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531,30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29,69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5063,07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5004,48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1798,11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1798,11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W w:w="14609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91"/>
        <w:gridCol w:w="2139"/>
        <w:gridCol w:w="1748"/>
        <w:gridCol w:w="613"/>
        <w:gridCol w:w="652"/>
        <w:gridCol w:w="548"/>
        <w:gridCol w:w="496"/>
        <w:gridCol w:w="1539"/>
        <w:gridCol w:w="1539"/>
        <w:gridCol w:w="1644"/>
        <w:gridCol w:w="1800"/>
      </w:tblGrid>
      <w:tr>
        <w:trPr>
          <w:trHeight w:val="300" w:hRule="atLeast"/>
        </w:trPr>
        <w:tc>
          <w:tcPr>
            <w:tcW w:w="14609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>
        <w:trPr>
          <w:trHeight w:val="300" w:hRule="atLeast"/>
        </w:trPr>
        <w:tc>
          <w:tcPr>
            <w:tcW w:w="14609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 Шарыпово</w:t>
            </w:r>
          </w:p>
        </w:tc>
      </w:tr>
      <w:tr>
        <w:trPr>
          <w:trHeight w:val="390" w:hRule="atLeast"/>
        </w:trPr>
        <w:tc>
          <w:tcPr>
            <w:tcW w:w="14609" w:type="dxa"/>
            <w:gridSpan w:val="11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24.01.2023 года № 37</w:t>
            </w:r>
          </w:p>
        </w:tc>
      </w:tr>
      <w:tr>
        <w:trPr>
          <w:trHeight w:val="1395" w:hRule="atLeast"/>
        </w:trPr>
        <w:tc>
          <w:tcPr>
            <w:tcW w:w="14609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14609" w:type="dxa"/>
            <w:gridSpan w:val="11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05" w:hRule="atLeast"/>
        </w:trPr>
        <w:tc>
          <w:tcPr>
            <w:tcW w:w="14609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 ресурсном обеспечении  муниципальной  программы "Развитие образования муниципального образования город Шарыпово"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(тыс.рублей)</w:t>
              <w:br/>
            </w:r>
          </w:p>
        </w:tc>
      </w:tr>
      <w:tr>
        <w:trPr>
          <w:trHeight w:val="630" w:hRule="atLeast"/>
        </w:trPr>
        <w:tc>
          <w:tcPr>
            <w:tcW w:w="189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(государственная программа, подпрограмма)</w:t>
            </w:r>
          </w:p>
        </w:tc>
        <w:tc>
          <w:tcPr>
            <w:tcW w:w="21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2309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2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30" w:hRule="atLeast"/>
        </w:trPr>
        <w:tc>
          <w:tcPr>
            <w:tcW w:w="189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период        2023-2025 годы</w:t>
            </w:r>
          </w:p>
        </w:tc>
      </w:tr>
      <w:tr>
        <w:trPr>
          <w:trHeight w:val="81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1 189 972,10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1 178 278,10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1 162 495,64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3 530 745,84    </w:t>
            </w:r>
          </w:p>
        </w:tc>
      </w:tr>
      <w:tr>
        <w:trPr>
          <w:trHeight w:val="675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605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 Администрации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1 189 972,10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1 178 278,10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1 162 495,64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3 530 745,84    </w:t>
            </w:r>
          </w:p>
        </w:tc>
      </w:tr>
      <w:tr>
        <w:trPr>
          <w:trHeight w:val="1084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614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1 092 011,03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1 081 041,54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1 065 259,08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3 238 311,65    </w:t>
            </w:r>
          </w:p>
        </w:tc>
      </w:tr>
      <w:tr>
        <w:trPr>
          <w:trHeight w:val="810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4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1 092 011,03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1 081 041,54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1 065 259,08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3 238 311,65    </w:t>
            </w:r>
          </w:p>
        </w:tc>
      </w:tr>
      <w:tr>
        <w:trPr>
          <w:trHeight w:val="1020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"Выявление и сопровождение одаренных детей"</w:t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150,00    </w:t>
            </w:r>
          </w:p>
        </w:tc>
      </w:tr>
      <w:tr>
        <w:trPr>
          <w:trHeight w:val="630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4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150,00    </w:t>
            </w:r>
          </w:p>
        </w:tc>
      </w:tr>
      <w:tr>
        <w:trPr>
          <w:trHeight w:val="1260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33 113,40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32 724,00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32 724,00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98 561,40    </w:t>
            </w:r>
          </w:p>
        </w:tc>
      </w:tr>
      <w:tr>
        <w:trPr>
          <w:trHeight w:val="630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48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96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34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33 113,40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32 724,00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32 724,00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98 561,40    </w:t>
            </w:r>
          </w:p>
        </w:tc>
      </w:tr>
      <w:tr>
        <w:trPr>
          <w:trHeight w:val="1084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614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87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60,00    </w:t>
            </w:r>
          </w:p>
        </w:tc>
      </w:tr>
      <w:tr>
        <w:trPr>
          <w:trHeight w:val="554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455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60,00    </w:t>
            </w:r>
          </w:p>
        </w:tc>
      </w:tr>
      <w:tr>
        <w:trPr>
          <w:trHeight w:val="2745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819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613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64 777,67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64 442,56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64 442,56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193 662,79    </w:t>
            </w:r>
          </w:p>
        </w:tc>
      </w:tr>
      <w:tr>
        <w:trPr>
          <w:trHeight w:val="554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</w:tc>
      </w:tr>
      <w:tr>
        <w:trPr>
          <w:trHeight w:val="1560" w:hRule="atLeast"/>
        </w:trPr>
        <w:tc>
          <w:tcPr>
            <w:tcW w:w="1891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39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613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6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64 777,67   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64 442,56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64 442,56    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193 662,79    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22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35"/>
        <w:gridCol w:w="2948"/>
        <w:gridCol w:w="2530"/>
        <w:gridCol w:w="1839"/>
        <w:gridCol w:w="1761"/>
        <w:gridCol w:w="1644"/>
        <w:gridCol w:w="1865"/>
      </w:tblGrid>
      <w:tr>
        <w:trPr>
          <w:trHeight w:val="315" w:hRule="atLeast"/>
        </w:trPr>
        <w:tc>
          <w:tcPr>
            <w:tcW w:w="14622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>
        <w:trPr>
          <w:trHeight w:val="315" w:hRule="atLeast"/>
        </w:trPr>
        <w:tc>
          <w:tcPr>
            <w:tcW w:w="14622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22" w:type="dxa"/>
            <w:gridSpan w:val="7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24.01.2023 года № 37</w:t>
            </w:r>
          </w:p>
        </w:tc>
      </w:tr>
      <w:tr>
        <w:trPr>
          <w:trHeight w:val="1365" w:hRule="atLeast"/>
        </w:trPr>
        <w:tc>
          <w:tcPr>
            <w:tcW w:w="14622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7</w:t>
              <w:br/>
              <w:t>к  Муниципальной программе</w:t>
              <w:br/>
              <w:t>"Развитие образования муниципального образования</w:t>
              <w:br/>
              <w:t xml:space="preserve">город Шарыпово"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35" w:hRule="atLeast"/>
        </w:trPr>
        <w:tc>
          <w:tcPr>
            <w:tcW w:w="14622" w:type="dxa"/>
            <w:gridSpan w:val="7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20" w:hRule="atLeast"/>
        </w:trPr>
        <w:tc>
          <w:tcPr>
            <w:tcW w:w="14622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 муниципального образования город Шарыпово" 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25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09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725" w:hRule="atLeast"/>
        </w:trPr>
        <w:tc>
          <w:tcPr>
            <w:tcW w:w="20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на период      2023-2025 годы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образования муниципального образования город Шарыпово " </w:t>
              <w:br/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1 189 972,10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1 178 278,10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1 162 495,64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3 530 745,84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46 830,62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46 592,07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26 436,27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119 858,96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720 432,28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709 226,83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713 600,17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2 143 259,28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58 755,00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58 505,00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58 505,00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175 765,00    </w:t>
            </w:r>
          </w:p>
        </w:tc>
      </w:tr>
      <w:tr>
        <w:trPr>
          <w:trHeight w:val="43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363 954,20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363 954,20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363 954,20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1 091 862,60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дошкольного, общего и дополнительного образования»</w:t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1 092 011,03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1 081 041,54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1 065 259,08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3 238 311,65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46 830,62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46 592,07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26 436,27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119 858,96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693 942,17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683 461,23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687 834,57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2 065 237,97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48 547,00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48 297,00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48 297,00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145 141,00    </w:t>
            </w:r>
          </w:p>
        </w:tc>
      </w:tr>
      <w:tr>
        <w:trPr>
          <w:trHeight w:val="55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302 691,24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302 691,24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302 691,24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908 073,72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«Выявление и сопровождение одаренных детей»</w:t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51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50,0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150,00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33 113,40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32 724,00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32 724,00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98 561,40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21 301,20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20 911,80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20 911,80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63 124,80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10 208,00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10 208,00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10 208,00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30 624,00    </w:t>
            </w:r>
          </w:p>
        </w:tc>
      </w:tr>
      <w:tr>
        <w:trPr>
          <w:trHeight w:val="43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1 604,20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1 604,20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1 604,20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4 812,60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43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96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60,00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64 777,67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64 442,56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64 442,56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193 662,79    </w:t>
            </w:r>
          </w:p>
        </w:tc>
      </w:tr>
      <w:tr>
        <w:trPr>
          <w:trHeight w:val="315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63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36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5 188,91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4 853,80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4 853,80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14 896,51    </w:t>
            </w:r>
          </w:p>
        </w:tc>
      </w:tr>
      <w:tr>
        <w:trPr>
          <w:trHeight w:val="66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</w:tr>
      <w:tr>
        <w:trPr>
          <w:trHeight w:val="450" w:hRule="atLeast"/>
        </w:trPr>
        <w:tc>
          <w:tcPr>
            <w:tcW w:w="20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48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30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183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59 588,76    </w:t>
            </w:r>
          </w:p>
        </w:tc>
        <w:tc>
          <w:tcPr>
            <w:tcW w:w="176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59 588,76    </w:t>
            </w:r>
          </w:p>
        </w:tc>
        <w:tc>
          <w:tcPr>
            <w:tcW w:w="1644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59 588,76   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178 766,28  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4609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"/>
        <w:gridCol w:w="5635"/>
        <w:gridCol w:w="1121"/>
        <w:gridCol w:w="2857"/>
        <w:gridCol w:w="1082"/>
        <w:gridCol w:w="1122"/>
        <w:gridCol w:w="1122"/>
        <w:gridCol w:w="1135"/>
      </w:tblGrid>
      <w:tr>
        <w:trPr>
          <w:trHeight w:val="315" w:hRule="atLeast"/>
        </w:trPr>
        <w:tc>
          <w:tcPr>
            <w:tcW w:w="14609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4 </w:t>
            </w:r>
          </w:p>
        </w:tc>
      </w:tr>
      <w:tr>
        <w:trPr>
          <w:trHeight w:val="315" w:hRule="atLeast"/>
        </w:trPr>
        <w:tc>
          <w:tcPr>
            <w:tcW w:w="14609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города Шарыпово</w:t>
            </w:r>
          </w:p>
        </w:tc>
      </w:tr>
      <w:tr>
        <w:trPr>
          <w:trHeight w:val="315" w:hRule="atLeast"/>
        </w:trPr>
        <w:tc>
          <w:tcPr>
            <w:tcW w:w="14609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24.01.2023 года № 37</w:t>
            </w:r>
          </w:p>
        </w:tc>
      </w:tr>
      <w:tr>
        <w:trPr>
          <w:trHeight w:val="300" w:hRule="atLeast"/>
        </w:trPr>
        <w:tc>
          <w:tcPr>
            <w:tcW w:w="14609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>
        <w:trPr>
          <w:trHeight w:val="435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подпрограмме "Развитие дошкольного, общего и дополнительного образования"</w:t>
            </w:r>
          </w:p>
        </w:tc>
      </w:tr>
      <w:tr>
        <w:trPr>
          <w:trHeight w:val="33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74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"Развитие образования муниципального </w:t>
            </w:r>
          </w:p>
        </w:tc>
      </w:tr>
      <w:tr>
        <w:trPr>
          <w:trHeight w:val="31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074" w:type="dxa"/>
            <w:gridSpan w:val="7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город Шарыпово"</w:t>
            </w:r>
          </w:p>
        </w:tc>
      </w:tr>
      <w:tr>
        <w:trPr>
          <w:trHeight w:val="1080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значения показателей результативности подпрограммы "Развитие дошкольного, общего и дополнительного образования" муниципального образования город Шарыпово </w:t>
            </w:r>
          </w:p>
        </w:tc>
      </w:tr>
      <w:tr>
        <w:trPr>
          <w:trHeight w:val="1399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</w:t>
              <w:br/>
              <w:t>показатели результативности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>
        <w:trPr>
          <w:trHeight w:val="915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современных безопасных и комфортных условий жизнедеятельности общеобразовательных учреждений</w:t>
              <w:br/>
            </w:r>
          </w:p>
        </w:tc>
      </w:tr>
      <w:tr>
        <w:trPr>
          <w:trHeight w:val="477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1: 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>
        <w:trPr>
          <w:trHeight w:val="130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3 -7 лет, которым предоставлена возможность получать услуги дошкольного образования, в общей численности детей в возрасте 3 - 7 лет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35" w:type="dxa"/>
            <w:tcBorders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группы предшкольного образования, обеспеченных питанием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709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 2:  Привести муниципальные дошкольные образовательные учреждения и учреждения дополнительного образования муниципального образования город Шарыпово  в соответствие с требованиями санитарных норм и правил</w:t>
            </w:r>
          </w:p>
        </w:tc>
      </w:tr>
      <w:tr>
        <w:trPr>
          <w:trHeight w:val="998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дошкольных образовательных учреждений   соответствующих требованиям действующего законодательства (СанПиН, СНиП)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</w:tr>
      <w:tr>
        <w:trPr>
          <w:trHeight w:val="1144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 учреждений дополнительного образования   соответствующих требованиям действующего законодательства (СанПиН, СНиП)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709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 3. Привести муниципальные дошкольные образовательные учреждения и учреждения дополнительного образования муниципального образования город Шарыпово  в соответствие с требованиями пожарной безопасности</w:t>
            </w:r>
          </w:p>
        </w:tc>
      </w:tr>
      <w:tr>
        <w:trPr>
          <w:trHeight w:val="105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 учреждений  соответствующих комплексу требований пожарной безопасности 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1047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 учреждений дополнительного образования соответствующих комплексу требований пожарной безопасности 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</w:tr>
      <w:tr>
        <w:trPr>
          <w:trHeight w:val="690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>
        <w:trPr>
          <w:trHeight w:val="193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муниципальных образовательных учреждений,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81,25</w:t>
            </w:r>
          </w:p>
        </w:tc>
      </w:tr>
      <w:tr>
        <w:trPr>
          <w:trHeight w:val="1144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 (с числом обучающихся более 50), в которых действуют управляющие советы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160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>
        <w:trPr>
          <w:trHeight w:val="166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обучающихся в  муниципальных общеобразовательных учреждениях, занимающихся во вторую (третью) смену, в общей численности обучающихся в муниципальных  общеобразовательных учреждениях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 здоровья, обучающихся в общеобразовательных учреждениях, по адаптированным программам для детей с ограниченными возможностями здоровья, от количества детей данной категории, обучающихся в общеобразовательных учреждениях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153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 обучающихся общеобразовательных учреждений, охваченных психолого-педагогической и медико-социальной помощью, от общей численности  обучающихся общеобразовательных учреждений 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>
        <w:trPr>
          <w:trHeight w:val="668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5: Обеспечить устойчивое развитие муниципальной системы дополнительного образования, в том числе за счет разработки и реализации современных образовательных программ </w:t>
            </w:r>
          </w:p>
        </w:tc>
      </w:tr>
      <w:tr>
        <w:trPr>
          <w:trHeight w:val="174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>
        <w:trPr>
          <w:trHeight w:val="174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35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121" w:type="dxa"/>
            <w:tcBorders/>
            <w:vAlign w:val="bottom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15,56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19,45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19,45</w:t>
            </w:r>
          </w:p>
        </w:tc>
      </w:tr>
      <w:tr>
        <w:trPr>
          <w:trHeight w:val="870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6. Проведение ремонтных работ для устранения нарушений СанПиН в соответствии с требованиями Территориального отдела в г. Шарыпово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>
        <w:trPr>
          <w:trHeight w:val="214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>
        <w:trPr>
          <w:trHeight w:val="945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7. Сохранение здоровья и обеспечение безопасности обучающихся, устранение нарушений Правил противопожарного режима, утвержденными Правительства Российской Федерации от 16 сентября 2020 г. N 1479</w:t>
            </w:r>
          </w:p>
        </w:tc>
      </w:tr>
      <w:tr>
        <w:trPr>
          <w:trHeight w:val="945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учреждений соответствующих комплексу требований пожарной безопасности 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889" w:hRule="atLeast"/>
        </w:trPr>
        <w:tc>
          <w:tcPr>
            <w:tcW w:w="14609" w:type="dxa"/>
            <w:gridSpan w:val="8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8. Создание условий для предупреждения и своевременного недопущения актов терроризма и других преступных действий, направленных против жизни, здоровья детей, педагогического состава и обслуживающего персонала  образовательных учреждений</w:t>
            </w:r>
          </w:p>
        </w:tc>
      </w:tr>
      <w:tr>
        <w:trPr>
          <w:trHeight w:val="930" w:hRule="atLeast"/>
        </w:trPr>
        <w:tc>
          <w:tcPr>
            <w:tcW w:w="5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6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образовательных учреждений соответствующих антитеррорестической защищенности </w:t>
            </w:r>
          </w:p>
        </w:tc>
        <w:tc>
          <w:tcPr>
            <w:tcW w:w="112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57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31,08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  <w:tc>
          <w:tcPr>
            <w:tcW w:w="1122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567" w:right="56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18cc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3f18c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a180f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f18cc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d96a02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a18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LibreOffice/7.5.5.2$Windows_X86_64 LibreOffice_project/ca8fe7424262805f223b9a2334bc7181abbcbf5e</Application>
  <AppVersion>15.0000</AppVersion>
  <Pages>33</Pages>
  <Words>4796</Words>
  <Characters>34228</Characters>
  <CharactersWithSpaces>41366</CharactersWithSpaces>
  <Paragraphs>1189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2023-01-18T08:53:00Z</dcterms:created>
  <dc:creator>Пользователь Windows</dc:creator>
  <dc:description/>
  <dc:language>ru-RU</dc:language>
  <cp:lastModifiedBy/>
  <cp:lastPrinted>2023-01-19T09:07:00Z</cp:lastPrinted>
  <dcterms:modified xsi:type="dcterms:W3CDTF">2023-08-22T13:21:15Z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