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07.02.2022г.</w:t>
        <w:tab/>
        <w:tab/>
        <w:tab/>
        <w:tab/>
        <w:tab/>
        <w:tab/>
        <w:t xml:space="preserve">                     </w:t>
        <w:tab/>
        <w:t xml:space="preserve">   № 37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44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20.03.2013 №53 «Об утверждении Правил предоставления субсидий на приобретение и доставку угля отдельным категориям граждан и сумм доставки твердого топлива при расчете жилищных субсидий»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/>
          <w:sz w:val="28"/>
          <w:szCs w:val="28"/>
        </w:rPr>
        <w:t xml:space="preserve">   </w:t>
      </w:r>
      <w:r>
        <w:rPr>
          <w:sz w:val="28"/>
          <w:szCs w:val="28"/>
        </w:rPr>
        <w:t>В целях реализации мер социальной поддержки отдельным категориям граждан и субсидий с учетом доходов, предусмотренных ст.2-11 Закона Красноярского края от 17.12.2004 №13-2804 (ред. от 10.12.2020) «О социальной поддержке населения при оплате жилья и коммунальных услуг», Приказа министерства тарифной политики Красноярского края от 20.12.2021 № 26-т «Об установлении предельных цен на топливо твердое, реализуемое гражданам, управляющим организациям, товариществам собственников жилья, жилищным, жилищно-строительным кооперативам, созданным в целях удовлетворения потребностей граждан в жилье», руководствуясь ст.34 Устава города Шарыпово,</w:t>
      </w:r>
    </w:p>
    <w:p>
      <w:pPr>
        <w:pStyle w:val="Normal"/>
        <w:autoSpaceDE w:val="false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Внести в постановление Администрации города Шарыпово от 20.03.2013 №53 «Об утверждении Правил предоставления субсидий на приобретение и доставку угля отдельным категориям граждан и сумм доставки твердого топлива при расчете жилищных субсидий» (в ред. от 18.04.2014 №100, от 05.05.2015 №72, от 30.01.2017 №20, от 29.01.2018 №23, от 21.01.2019 №04, от 25.03.2020 №50, от 18.08.2021 №159) следующие изменения:</w:t>
      </w:r>
    </w:p>
    <w:p>
      <w:pPr>
        <w:pStyle w:val="NoSpacing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приложение №2, №3 изменить, изложить в новой редакции согласно приложениям №1, №2 к настоящему постановлению.</w:t>
      </w:r>
    </w:p>
    <w:p>
      <w:pPr>
        <w:pStyle w:val="13"/>
        <w:bidi w:val="0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left="0" w:right="-2" w:firstLine="720"/>
        <w:jc w:val="both"/>
        <w:rPr/>
      </w:pPr>
      <w:r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/>
        <w:t xml:space="preserve">, </w:t>
      </w:r>
      <w:r>
        <w:rPr>
          <w:sz w:val="28"/>
          <w:szCs w:val="28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 xml:space="preserve">) и распространяется на правоотношения, возникшие с 01.01.2022 года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rFonts w:ascii="Times New Roman" w:hAnsi="Times New Roman" w:cs="Times New Roman"/>
      <w:color w:val="0000FF"/>
      <w:u w:val="single"/>
    </w:rPr>
  </w:style>
  <w:style w:type="character" w:styleId="2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22">
    <w:name w:val="Основной текст 2 Знак"/>
    <w:qFormat/>
    <w:rPr>
      <w:sz w:val="24"/>
    </w:rPr>
  </w:style>
  <w:style w:type="character" w:styleId="Style13">
    <w:name w:val="Текст выноски Знак"/>
    <w:qFormat/>
    <w:rPr>
      <w:rFonts w:ascii="Segoe UI" w:hAnsi="Segoe UI" w:eastAsia="Calibri" w:cs="Segoe UI"/>
      <w:sz w:val="18"/>
      <w:szCs w:val="18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;Cambri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;Cambri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12">
    <w:name w:val="Знак Знак1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11">
    <w:name w:val="Основной текст 21"/>
    <w:basedOn w:val="Normal"/>
    <w:qFormat/>
    <w:pPr/>
    <w:rPr>
      <w:rFonts w:eastAsia="Times New Roman"/>
      <w:szCs w:val="20"/>
    </w:rPr>
  </w:style>
  <w:style w:type="paragraph" w:styleId="13">
    <w:name w:val="Без интервала1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102</TotalTime>
  <Application>LibreOffice/7.5.5.2$Windows_X86_64 LibreOffice_project/ca8fe7424262805f223b9a2334bc7181abbcbf5e</Application>
  <AppVersion>15.0000</AppVersion>
  <Pages>1</Pages>
  <Words>250</Words>
  <Characters>1749</Characters>
  <CharactersWithSpaces>2087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2021-08-02T16:28:00Z</dcterms:created>
  <dc:creator>Kom</dc:creator>
  <dc:description/>
  <dc:language>ru-RU</dc:language>
  <cp:lastModifiedBy/>
  <cp:lastPrinted>2022-02-01T11:45:00Z</cp:lastPrinted>
  <dcterms:modified xsi:type="dcterms:W3CDTF">2022-02-10T12:09:20Z</dcterms:modified>
  <cp:revision>17</cp:revision>
  <dc:subject/>
  <dc:title/>
</cp:coreProperties>
</file>