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2CCC" w14:textId="602F614D" w:rsidR="00A063E7" w:rsidRPr="00BC4929" w:rsidRDefault="00493EDD" w:rsidP="00BC4929">
      <w:pPr>
        <w:pStyle w:val="aa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="00A063E7" w:rsidRPr="00BC4929">
        <w:rPr>
          <w:sz w:val="28"/>
          <w:szCs w:val="28"/>
        </w:rPr>
        <w:t>тог</w:t>
      </w:r>
      <w:r>
        <w:rPr>
          <w:sz w:val="28"/>
          <w:szCs w:val="28"/>
        </w:rPr>
        <w:t>и</w:t>
      </w:r>
      <w:r w:rsidR="00A063E7" w:rsidRPr="00BC4929">
        <w:rPr>
          <w:sz w:val="28"/>
          <w:szCs w:val="28"/>
        </w:rPr>
        <w:t xml:space="preserve"> социально-экономического развития </w:t>
      </w:r>
      <w:r w:rsidR="00F72BB4" w:rsidRPr="00BC4929">
        <w:rPr>
          <w:sz w:val="28"/>
          <w:szCs w:val="28"/>
        </w:rPr>
        <w:t>городского округа</w:t>
      </w:r>
      <w:r w:rsidR="00BC4929">
        <w:rPr>
          <w:sz w:val="28"/>
          <w:szCs w:val="28"/>
        </w:rPr>
        <w:t xml:space="preserve"> </w:t>
      </w:r>
      <w:r w:rsidR="00A063E7" w:rsidRPr="00BC4929">
        <w:rPr>
          <w:sz w:val="28"/>
          <w:szCs w:val="28"/>
        </w:rPr>
        <w:t>города Шарыпово Красноярского края</w:t>
      </w:r>
      <w:r w:rsidR="00CA7757" w:rsidRPr="00BC4929">
        <w:rPr>
          <w:sz w:val="28"/>
          <w:szCs w:val="28"/>
        </w:rPr>
        <w:t xml:space="preserve"> за</w:t>
      </w:r>
      <w:r w:rsidR="00DF636D" w:rsidRPr="00BC4929">
        <w:rPr>
          <w:sz w:val="28"/>
          <w:szCs w:val="28"/>
        </w:rPr>
        <w:t xml:space="preserve"> </w:t>
      </w:r>
      <w:r w:rsidR="00CA7757" w:rsidRPr="00BC4929">
        <w:rPr>
          <w:sz w:val="28"/>
          <w:szCs w:val="28"/>
        </w:rPr>
        <w:t>202</w:t>
      </w:r>
      <w:r w:rsidR="00315917">
        <w:rPr>
          <w:sz w:val="28"/>
          <w:szCs w:val="28"/>
        </w:rPr>
        <w:t>4</w:t>
      </w:r>
      <w:r w:rsidR="00A063E7" w:rsidRPr="00BC4929">
        <w:rPr>
          <w:sz w:val="28"/>
          <w:szCs w:val="28"/>
        </w:rPr>
        <w:t xml:space="preserve"> год</w:t>
      </w:r>
    </w:p>
    <w:p w14:paraId="564BD07B" w14:textId="77777777" w:rsidR="00A063E7" w:rsidRPr="00BC4929" w:rsidRDefault="00A063E7" w:rsidP="00BC4929">
      <w:pPr>
        <w:pStyle w:val="aa"/>
        <w:ind w:firstLine="709"/>
        <w:rPr>
          <w:sz w:val="28"/>
          <w:szCs w:val="28"/>
        </w:rPr>
      </w:pPr>
    </w:p>
    <w:p w14:paraId="7CA1E394" w14:textId="7C76FA19" w:rsidR="00A063E7" w:rsidRPr="001678E1" w:rsidRDefault="00A063E7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78E1">
        <w:rPr>
          <w:rFonts w:ascii="Times New Roman" w:hAnsi="Times New Roman" w:cs="Times New Roman"/>
          <w:sz w:val="28"/>
          <w:szCs w:val="28"/>
        </w:rPr>
        <w:t>При подготовке</w:t>
      </w:r>
      <w:r w:rsidR="005214B3" w:rsidRPr="001678E1">
        <w:rPr>
          <w:rFonts w:ascii="Times New Roman" w:hAnsi="Times New Roman" w:cs="Times New Roman"/>
          <w:sz w:val="28"/>
          <w:szCs w:val="28"/>
        </w:rPr>
        <w:t xml:space="preserve"> </w:t>
      </w:r>
      <w:r w:rsidR="00636EA6" w:rsidRPr="001678E1">
        <w:rPr>
          <w:rFonts w:ascii="Times New Roman" w:hAnsi="Times New Roman" w:cs="Times New Roman"/>
          <w:sz w:val="28"/>
          <w:szCs w:val="28"/>
        </w:rPr>
        <w:t xml:space="preserve">отчета об </w:t>
      </w:r>
      <w:r w:rsidRPr="001678E1">
        <w:rPr>
          <w:rFonts w:ascii="Times New Roman" w:hAnsi="Times New Roman" w:cs="Times New Roman"/>
          <w:sz w:val="28"/>
          <w:szCs w:val="28"/>
        </w:rPr>
        <w:t>итог</w:t>
      </w:r>
      <w:r w:rsidR="00636EA6" w:rsidRPr="001678E1">
        <w:rPr>
          <w:rFonts w:ascii="Times New Roman" w:hAnsi="Times New Roman" w:cs="Times New Roman"/>
          <w:sz w:val="28"/>
          <w:szCs w:val="28"/>
        </w:rPr>
        <w:t>ах</w:t>
      </w:r>
      <w:r w:rsidRPr="001678E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F72BB4" w:rsidRPr="001678E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678E1">
        <w:rPr>
          <w:rFonts w:ascii="Times New Roman" w:hAnsi="Times New Roman" w:cs="Times New Roman"/>
          <w:sz w:val="28"/>
          <w:szCs w:val="28"/>
        </w:rPr>
        <w:t>города Шарыпово Красноярского края (далее – город</w:t>
      </w:r>
      <w:r w:rsidR="00220718">
        <w:rPr>
          <w:rFonts w:ascii="Times New Roman" w:hAnsi="Times New Roman" w:cs="Times New Roman"/>
          <w:sz w:val="28"/>
          <w:szCs w:val="28"/>
        </w:rPr>
        <w:t xml:space="preserve"> Шарыпово</w:t>
      </w:r>
      <w:r w:rsidRPr="001678E1">
        <w:rPr>
          <w:rFonts w:ascii="Times New Roman" w:hAnsi="Times New Roman" w:cs="Times New Roman"/>
          <w:sz w:val="28"/>
          <w:szCs w:val="28"/>
        </w:rPr>
        <w:t xml:space="preserve">) использованы данные территориального органа Федеральной службы государственной статистики по Красноярскому краю (далее – </w:t>
      </w:r>
      <w:proofErr w:type="spellStart"/>
      <w:r w:rsidRPr="001678E1">
        <w:rPr>
          <w:rFonts w:ascii="Times New Roman" w:hAnsi="Times New Roman" w:cs="Times New Roman"/>
          <w:sz w:val="28"/>
          <w:szCs w:val="28"/>
        </w:rPr>
        <w:t>Красноярскстат</w:t>
      </w:r>
      <w:proofErr w:type="spellEnd"/>
      <w:r w:rsidRPr="001678E1">
        <w:rPr>
          <w:rFonts w:ascii="Times New Roman" w:hAnsi="Times New Roman" w:cs="Times New Roman"/>
          <w:sz w:val="28"/>
          <w:szCs w:val="28"/>
        </w:rPr>
        <w:t xml:space="preserve">), ведомственной отчетности исполнительных органов </w:t>
      </w:r>
      <w:r w:rsidR="008C4377">
        <w:rPr>
          <w:rFonts w:ascii="Times New Roman" w:hAnsi="Times New Roman" w:cs="Times New Roman"/>
          <w:sz w:val="28"/>
          <w:szCs w:val="28"/>
        </w:rPr>
        <w:t>города Шарыпово</w:t>
      </w:r>
      <w:r w:rsidR="00F72BB4" w:rsidRPr="001678E1">
        <w:rPr>
          <w:rFonts w:ascii="Times New Roman" w:hAnsi="Times New Roman" w:cs="Times New Roman"/>
          <w:sz w:val="28"/>
          <w:szCs w:val="28"/>
        </w:rPr>
        <w:t xml:space="preserve"> </w:t>
      </w:r>
      <w:r w:rsidRPr="001678E1">
        <w:rPr>
          <w:rFonts w:ascii="Times New Roman" w:hAnsi="Times New Roman" w:cs="Times New Roman"/>
          <w:sz w:val="28"/>
          <w:szCs w:val="28"/>
        </w:rPr>
        <w:t xml:space="preserve">и информация предприятий. </w:t>
      </w:r>
    </w:p>
    <w:p w14:paraId="07665A46" w14:textId="77777777" w:rsidR="00A063E7" w:rsidRPr="001678E1" w:rsidRDefault="00A063E7" w:rsidP="00BC4929">
      <w:pPr>
        <w:pStyle w:val="aa"/>
        <w:ind w:firstLine="709"/>
        <w:rPr>
          <w:sz w:val="28"/>
          <w:szCs w:val="28"/>
        </w:rPr>
      </w:pPr>
    </w:p>
    <w:p w14:paraId="0578942A" w14:textId="77803BCC" w:rsidR="001678E1" w:rsidRPr="001678E1" w:rsidRDefault="001678E1" w:rsidP="001678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E1">
        <w:rPr>
          <w:rFonts w:ascii="Times New Roman" w:hAnsi="Times New Roman" w:cs="Times New Roman"/>
          <w:sz w:val="28"/>
          <w:szCs w:val="28"/>
        </w:rPr>
        <w:t xml:space="preserve">На 1 января 2024 года площадь городского </w:t>
      </w:r>
      <w:r w:rsidR="00105E39" w:rsidRPr="001678E1">
        <w:rPr>
          <w:rFonts w:ascii="Times New Roman" w:hAnsi="Times New Roman" w:cs="Times New Roman"/>
          <w:sz w:val="28"/>
          <w:szCs w:val="28"/>
        </w:rPr>
        <w:t>округ</w:t>
      </w:r>
      <w:r w:rsidR="00105E39">
        <w:rPr>
          <w:rFonts w:ascii="Times New Roman" w:hAnsi="Times New Roman" w:cs="Times New Roman"/>
          <w:sz w:val="28"/>
          <w:szCs w:val="28"/>
        </w:rPr>
        <w:t>а</w:t>
      </w:r>
      <w:r w:rsidR="00105E39" w:rsidRPr="001678E1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Pr="001678E1">
        <w:rPr>
          <w:rFonts w:ascii="Times New Roman" w:hAnsi="Times New Roman" w:cs="Times New Roman"/>
          <w:sz w:val="28"/>
          <w:szCs w:val="28"/>
        </w:rPr>
        <w:t xml:space="preserve"> 30,94 кв. км, численность постоянного населения – 40739 человека.</w:t>
      </w:r>
    </w:p>
    <w:p w14:paraId="7DD8C0EF" w14:textId="77777777" w:rsidR="001678E1" w:rsidRPr="001678E1" w:rsidRDefault="001678E1" w:rsidP="001678E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E1">
        <w:rPr>
          <w:rFonts w:ascii="Times New Roman" w:hAnsi="Times New Roman" w:cs="Times New Roman"/>
          <w:sz w:val="28"/>
          <w:szCs w:val="28"/>
        </w:rPr>
        <w:t>В состав городского округа входят три поселения: город Шарыпово, городской посёлок Дубинино, городской посёлок Горячегорск.</w:t>
      </w:r>
    </w:p>
    <w:p w14:paraId="2205F879" w14:textId="77777777" w:rsidR="001678E1" w:rsidRPr="001678E1" w:rsidRDefault="001678E1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BC07E67" w14:textId="69035A0A" w:rsidR="00E45FA6" w:rsidRPr="001678E1" w:rsidRDefault="00727FFC" w:rsidP="00BC4929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1678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Промышленность</w:t>
      </w:r>
    </w:p>
    <w:p w14:paraId="52BE28F5" w14:textId="3F2A5A5C" w:rsidR="00E45FA6" w:rsidRPr="001678E1" w:rsidRDefault="00727FFC" w:rsidP="00BC4929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1678E1">
        <w:rPr>
          <w:rFonts w:ascii="Times New Roman" w:hAnsi="Times New Roman" w:cs="Times New Roman"/>
          <w:sz w:val="28"/>
          <w:szCs w:val="28"/>
        </w:rPr>
        <w:t xml:space="preserve">По данным </w:t>
      </w:r>
      <w:proofErr w:type="spellStart"/>
      <w:r w:rsidR="00753C22" w:rsidRPr="001678E1">
        <w:rPr>
          <w:rFonts w:ascii="Times New Roman" w:hAnsi="Times New Roman" w:cs="Times New Roman"/>
          <w:sz w:val="28"/>
          <w:szCs w:val="28"/>
        </w:rPr>
        <w:t>Красноярскстата</w:t>
      </w:r>
      <w:proofErr w:type="spellEnd"/>
      <w:r w:rsidR="00C3197C" w:rsidRPr="001678E1">
        <w:rPr>
          <w:rFonts w:ascii="Times New Roman" w:hAnsi="Times New Roman" w:cs="Times New Roman"/>
          <w:sz w:val="28"/>
          <w:szCs w:val="28"/>
        </w:rPr>
        <w:t xml:space="preserve"> </w:t>
      </w:r>
      <w:r w:rsidRPr="001678E1">
        <w:rPr>
          <w:rFonts w:ascii="Times New Roman" w:hAnsi="Times New Roman" w:cs="Times New Roman"/>
          <w:sz w:val="28"/>
          <w:szCs w:val="28"/>
        </w:rPr>
        <w:t xml:space="preserve">на </w:t>
      </w:r>
      <w:r w:rsidR="004F52AB" w:rsidRPr="001678E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05E39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3197C" w:rsidRPr="001678E1">
        <w:rPr>
          <w:rFonts w:ascii="Times New Roman" w:hAnsi="Times New Roman" w:cs="Times New Roman"/>
          <w:sz w:val="28"/>
          <w:szCs w:val="28"/>
        </w:rPr>
        <w:t xml:space="preserve"> зарегис</w:t>
      </w:r>
      <w:r w:rsidRPr="001678E1">
        <w:rPr>
          <w:rFonts w:ascii="Times New Roman" w:hAnsi="Times New Roman" w:cs="Times New Roman"/>
          <w:sz w:val="28"/>
          <w:szCs w:val="28"/>
        </w:rPr>
        <w:t xml:space="preserve">трировано </w:t>
      </w:r>
      <w:r w:rsidR="001B4096" w:rsidRPr="001678E1">
        <w:rPr>
          <w:rFonts w:ascii="Times New Roman" w:hAnsi="Times New Roman" w:cs="Times New Roman"/>
          <w:sz w:val="28"/>
          <w:szCs w:val="28"/>
        </w:rPr>
        <w:t>429</w:t>
      </w:r>
      <w:r w:rsidRPr="001678E1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1B4096" w:rsidRPr="001678E1">
        <w:rPr>
          <w:rFonts w:ascii="Times New Roman" w:hAnsi="Times New Roman" w:cs="Times New Roman"/>
          <w:sz w:val="28"/>
          <w:szCs w:val="28"/>
        </w:rPr>
        <w:t>й</w:t>
      </w:r>
      <w:r w:rsidRPr="001678E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C5A32" w:rsidRPr="001678E1">
        <w:rPr>
          <w:rFonts w:ascii="Times New Roman" w:hAnsi="Times New Roman" w:cs="Times New Roman"/>
          <w:sz w:val="28"/>
          <w:szCs w:val="28"/>
        </w:rPr>
        <w:t>5</w:t>
      </w:r>
      <w:r w:rsidR="001B4096" w:rsidRPr="001678E1">
        <w:rPr>
          <w:rFonts w:ascii="Times New Roman" w:hAnsi="Times New Roman" w:cs="Times New Roman"/>
          <w:sz w:val="28"/>
          <w:szCs w:val="28"/>
        </w:rPr>
        <w:t>5</w:t>
      </w:r>
      <w:r w:rsidRPr="001678E1">
        <w:rPr>
          <w:rFonts w:ascii="Times New Roman" w:hAnsi="Times New Roman" w:cs="Times New Roman"/>
          <w:sz w:val="28"/>
          <w:szCs w:val="28"/>
        </w:rPr>
        <w:t xml:space="preserve"> му</w:t>
      </w:r>
      <w:r w:rsidR="000A3049" w:rsidRPr="001678E1">
        <w:rPr>
          <w:rFonts w:ascii="Times New Roman" w:hAnsi="Times New Roman" w:cs="Times New Roman"/>
          <w:sz w:val="28"/>
          <w:szCs w:val="28"/>
        </w:rPr>
        <w:t xml:space="preserve">ниципальной формы собственности, что составляет </w:t>
      </w:r>
      <w:r w:rsidR="00E92088" w:rsidRPr="001678E1">
        <w:rPr>
          <w:rFonts w:ascii="Times New Roman" w:hAnsi="Times New Roman" w:cs="Times New Roman"/>
          <w:sz w:val="28"/>
          <w:szCs w:val="28"/>
        </w:rPr>
        <w:t>1</w:t>
      </w:r>
      <w:r w:rsidR="00CA7757" w:rsidRPr="001678E1">
        <w:rPr>
          <w:rFonts w:ascii="Times New Roman" w:hAnsi="Times New Roman" w:cs="Times New Roman"/>
          <w:sz w:val="28"/>
          <w:szCs w:val="28"/>
        </w:rPr>
        <w:t>2,</w:t>
      </w:r>
      <w:r w:rsidR="001B4096" w:rsidRPr="001678E1">
        <w:rPr>
          <w:rFonts w:ascii="Times New Roman" w:hAnsi="Times New Roman" w:cs="Times New Roman"/>
          <w:sz w:val="28"/>
          <w:szCs w:val="28"/>
        </w:rPr>
        <w:t>8</w:t>
      </w:r>
      <w:r w:rsidR="000A3049" w:rsidRPr="001678E1">
        <w:rPr>
          <w:rFonts w:ascii="Times New Roman" w:hAnsi="Times New Roman" w:cs="Times New Roman"/>
          <w:sz w:val="28"/>
          <w:szCs w:val="28"/>
        </w:rPr>
        <w:t xml:space="preserve">% от общего количества юридических лиц. </w:t>
      </w:r>
    </w:p>
    <w:p w14:paraId="0929A6B2" w14:textId="36E71785" w:rsidR="008B3EC6" w:rsidRPr="001B4F8A" w:rsidRDefault="008B3EC6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78E1">
        <w:rPr>
          <w:rFonts w:ascii="Times New Roman" w:hAnsi="Times New Roman" w:cs="Times New Roman"/>
          <w:sz w:val="28"/>
          <w:szCs w:val="28"/>
        </w:rPr>
        <w:t xml:space="preserve">Промышленность города  </w:t>
      </w:r>
      <w:r w:rsidR="00220718">
        <w:rPr>
          <w:rFonts w:ascii="Times New Roman" w:hAnsi="Times New Roman" w:cs="Times New Roman"/>
          <w:sz w:val="28"/>
          <w:szCs w:val="28"/>
        </w:rPr>
        <w:t xml:space="preserve">Шарыпово </w:t>
      </w:r>
      <w:r w:rsidRPr="001678E1">
        <w:rPr>
          <w:rFonts w:ascii="Times New Roman" w:hAnsi="Times New Roman" w:cs="Times New Roman"/>
          <w:sz w:val="28"/>
          <w:szCs w:val="28"/>
        </w:rPr>
        <w:t xml:space="preserve">представлена предприятиями по производству  и распределению электроэнергии, газа и воды:  ООО «Система водоснабжения региона», ООО «ЦИТО», ООО «ЦРКУ» и офис обслуживания населения </w:t>
      </w:r>
      <w:r w:rsidR="00202943" w:rsidRPr="001678E1">
        <w:rPr>
          <w:rFonts w:ascii="Times New Roman" w:hAnsi="Times New Roman" w:cs="Times New Roman"/>
          <w:sz w:val="28"/>
          <w:szCs w:val="28"/>
        </w:rPr>
        <w:t>г.</w:t>
      </w:r>
      <w:r w:rsidR="00BC4929" w:rsidRPr="001678E1">
        <w:rPr>
          <w:rFonts w:ascii="Times New Roman" w:hAnsi="Times New Roman" w:cs="Times New Roman"/>
          <w:sz w:val="28"/>
          <w:szCs w:val="28"/>
        </w:rPr>
        <w:t> </w:t>
      </w:r>
      <w:r w:rsidR="00202943" w:rsidRPr="001678E1">
        <w:rPr>
          <w:rFonts w:ascii="Times New Roman" w:hAnsi="Times New Roman" w:cs="Times New Roman"/>
          <w:sz w:val="28"/>
          <w:szCs w:val="28"/>
        </w:rPr>
        <w:t>Шарыпово</w:t>
      </w:r>
      <w:r w:rsidRPr="001678E1">
        <w:rPr>
          <w:rFonts w:ascii="Times New Roman" w:hAnsi="Times New Roman" w:cs="Times New Roman"/>
          <w:sz w:val="28"/>
          <w:szCs w:val="28"/>
        </w:rPr>
        <w:t xml:space="preserve"> ПАО </w:t>
      </w:r>
      <w:r w:rsidR="006B1DFA" w:rsidRPr="001678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78E1">
        <w:rPr>
          <w:rFonts w:ascii="Times New Roman" w:hAnsi="Times New Roman" w:cs="Times New Roman"/>
          <w:sz w:val="28"/>
          <w:szCs w:val="28"/>
        </w:rPr>
        <w:t>Красноярскэнергосбыт</w:t>
      </w:r>
      <w:proofErr w:type="spellEnd"/>
      <w:r w:rsidR="006B1DFA" w:rsidRPr="001678E1">
        <w:rPr>
          <w:rFonts w:ascii="Times New Roman" w:hAnsi="Times New Roman" w:cs="Times New Roman"/>
          <w:sz w:val="28"/>
          <w:szCs w:val="28"/>
        </w:rPr>
        <w:t>»</w:t>
      </w:r>
      <w:r w:rsidRPr="001678E1">
        <w:rPr>
          <w:rFonts w:ascii="Times New Roman" w:hAnsi="Times New Roman" w:cs="Times New Roman"/>
          <w:sz w:val="28"/>
          <w:szCs w:val="28"/>
        </w:rPr>
        <w:t>,  предприятиями обрабатывающей отрасли: ООО «Ком-Сервис» - производство хлебобулочных изделий, ООО</w:t>
      </w:r>
      <w:r w:rsidR="00BC4929" w:rsidRPr="001678E1">
        <w:rPr>
          <w:rFonts w:ascii="Times New Roman" w:hAnsi="Times New Roman" w:cs="Times New Roman"/>
          <w:sz w:val="28"/>
          <w:szCs w:val="28"/>
        </w:rPr>
        <w:t> </w:t>
      </w:r>
      <w:r w:rsidRPr="001678E1">
        <w:rPr>
          <w:rFonts w:ascii="Times New Roman" w:hAnsi="Times New Roman" w:cs="Times New Roman"/>
          <w:sz w:val="28"/>
          <w:szCs w:val="28"/>
        </w:rPr>
        <w:t xml:space="preserve">«Идея плюс» - производство столярных и плотницких работ, монтаж металлоконструкций, производство изделий ПВХ, Краевое государственное автономное  учреждение «Редакция газеты «Огни Сибири», </w:t>
      </w:r>
      <w:r w:rsidR="005A35DF">
        <w:rPr>
          <w:rFonts w:ascii="Times New Roman" w:hAnsi="Times New Roman" w:cs="Times New Roman"/>
          <w:sz w:val="28"/>
          <w:szCs w:val="28"/>
        </w:rPr>
        <w:t xml:space="preserve"> производство безалкогольных напитков </w:t>
      </w:r>
      <w:r w:rsidRPr="001B4F8A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B4F8A">
        <w:rPr>
          <w:rFonts w:ascii="Times New Roman" w:hAnsi="Times New Roman" w:cs="Times New Roman"/>
          <w:sz w:val="28"/>
          <w:szCs w:val="28"/>
        </w:rPr>
        <w:t>Инголь</w:t>
      </w:r>
      <w:proofErr w:type="spellEnd"/>
      <w:r w:rsidRPr="001B4F8A">
        <w:rPr>
          <w:rFonts w:ascii="Times New Roman" w:hAnsi="Times New Roman" w:cs="Times New Roman"/>
          <w:sz w:val="28"/>
          <w:szCs w:val="28"/>
        </w:rPr>
        <w:t xml:space="preserve"> Аква»</w:t>
      </w:r>
      <w:r w:rsidR="00225F69" w:rsidRPr="001B4F8A">
        <w:rPr>
          <w:rFonts w:ascii="Times New Roman" w:hAnsi="Times New Roman" w:cs="Times New Roman"/>
          <w:sz w:val="28"/>
          <w:szCs w:val="28"/>
        </w:rPr>
        <w:t>.</w:t>
      </w:r>
    </w:p>
    <w:p w14:paraId="6E3A4D87" w14:textId="5F2C4B44" w:rsidR="00A00610" w:rsidRPr="00D0087A" w:rsidRDefault="00575D48" w:rsidP="00BC4929">
      <w:pPr>
        <w:pStyle w:val="af"/>
        <w:ind w:right="0" w:firstLine="709"/>
        <w:rPr>
          <w:rFonts w:eastAsiaTheme="minorHAnsi"/>
          <w:lang w:eastAsia="en-US"/>
        </w:rPr>
      </w:pPr>
      <w:r w:rsidRPr="001B4F8A">
        <w:rPr>
          <w:rFonts w:eastAsiaTheme="minorHAnsi"/>
          <w:lang w:eastAsia="en-US"/>
        </w:rPr>
        <w:t>Объем отгруженных товаров собственного производства, выполненных</w:t>
      </w:r>
      <w:r w:rsidRPr="001678E1">
        <w:rPr>
          <w:i/>
          <w:iCs/>
        </w:rPr>
        <w:t xml:space="preserve"> </w:t>
      </w:r>
      <w:r w:rsidRPr="00220718">
        <w:t xml:space="preserve">работ и услуг собственными силами </w:t>
      </w:r>
      <w:r w:rsidR="00775294" w:rsidRPr="00220718">
        <w:t xml:space="preserve">по </w:t>
      </w:r>
      <w:r w:rsidR="00105E39" w:rsidRPr="00220718">
        <w:t>виду экономической</w:t>
      </w:r>
      <w:r w:rsidR="00B22822" w:rsidRPr="00220718">
        <w:t xml:space="preserve"> деятельности </w:t>
      </w:r>
      <w:r w:rsidR="00105E39" w:rsidRPr="00220718">
        <w:t>«</w:t>
      </w:r>
      <w:r w:rsidR="00B22822" w:rsidRPr="00220718">
        <w:t>Промышленность</w:t>
      </w:r>
      <w:r w:rsidR="00105E39" w:rsidRPr="00220718">
        <w:t>» за</w:t>
      </w:r>
      <w:r w:rsidR="00F72BB4" w:rsidRPr="00BC4929">
        <w:t xml:space="preserve"> </w:t>
      </w:r>
      <w:r w:rsidR="000A5E83">
        <w:t xml:space="preserve">2024 </w:t>
      </w:r>
      <w:r w:rsidR="00F72BB4" w:rsidRPr="00D0087A">
        <w:t xml:space="preserve">год увеличился на </w:t>
      </w:r>
      <w:r w:rsidR="00D0087A" w:rsidRPr="00D0087A">
        <w:t>4,7</w:t>
      </w:r>
      <w:r w:rsidR="00762393" w:rsidRPr="00D0087A">
        <w:t>%</w:t>
      </w:r>
      <w:r w:rsidRPr="00D0087A">
        <w:rPr>
          <w:rFonts w:eastAsiaTheme="minorHAnsi"/>
          <w:lang w:eastAsia="en-US"/>
        </w:rPr>
        <w:t xml:space="preserve"> в действующих ценах </w:t>
      </w:r>
      <w:r w:rsidR="005404B6" w:rsidRPr="00D0087A">
        <w:rPr>
          <w:rFonts w:eastAsiaTheme="minorHAnsi"/>
          <w:lang w:eastAsia="en-US"/>
        </w:rPr>
        <w:t>к уровню 202</w:t>
      </w:r>
      <w:r w:rsidR="00D0087A" w:rsidRPr="00D0087A">
        <w:rPr>
          <w:rFonts w:eastAsiaTheme="minorHAnsi"/>
          <w:lang w:eastAsia="en-US"/>
        </w:rPr>
        <w:t>3</w:t>
      </w:r>
      <w:r w:rsidR="005404B6" w:rsidRPr="00D0087A">
        <w:rPr>
          <w:rFonts w:eastAsiaTheme="minorHAnsi"/>
          <w:lang w:eastAsia="en-US"/>
        </w:rPr>
        <w:t xml:space="preserve"> года </w:t>
      </w:r>
      <w:r w:rsidRPr="00D0087A">
        <w:rPr>
          <w:rFonts w:eastAsiaTheme="minorHAnsi"/>
          <w:lang w:eastAsia="en-US"/>
        </w:rPr>
        <w:t xml:space="preserve">и составил </w:t>
      </w:r>
      <w:r w:rsidR="00D0087A" w:rsidRPr="00D0087A">
        <w:rPr>
          <w:rFonts w:eastAsiaTheme="minorHAnsi"/>
          <w:lang w:eastAsia="en-US"/>
        </w:rPr>
        <w:t>170,07</w:t>
      </w:r>
      <w:r w:rsidRPr="00D0087A">
        <w:rPr>
          <w:rFonts w:eastAsiaTheme="minorHAnsi"/>
          <w:lang w:eastAsia="en-US"/>
        </w:rPr>
        <w:t xml:space="preserve"> млн. рублей</w:t>
      </w:r>
      <w:r w:rsidR="005404B6" w:rsidRPr="00D0087A">
        <w:rPr>
          <w:rFonts w:eastAsiaTheme="minorHAnsi"/>
          <w:lang w:eastAsia="en-US"/>
        </w:rPr>
        <w:t>.</w:t>
      </w:r>
      <w:r w:rsidRPr="00D0087A">
        <w:rPr>
          <w:rFonts w:eastAsiaTheme="minorHAnsi"/>
          <w:lang w:eastAsia="en-US"/>
        </w:rPr>
        <w:t xml:space="preserve"> </w:t>
      </w:r>
    </w:p>
    <w:p w14:paraId="6D08E6E3" w14:textId="77777777" w:rsidR="00A063E7" w:rsidRPr="00BC4929" w:rsidRDefault="00A063E7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BAC207C" w14:textId="7A567B59" w:rsidR="00E45FA6" w:rsidRPr="00BC4929" w:rsidRDefault="00727FFC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Сельское хозяйство</w:t>
      </w:r>
    </w:p>
    <w:p w14:paraId="30926178" w14:textId="0046A084" w:rsidR="00C3197C" w:rsidRPr="00BC4929" w:rsidRDefault="006F292B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На </w:t>
      </w:r>
      <w:r w:rsidR="00C3197C" w:rsidRPr="00BC4929">
        <w:rPr>
          <w:rFonts w:ascii="Times New Roman" w:hAnsi="Times New Roman" w:cs="Times New Roman"/>
          <w:sz w:val="28"/>
          <w:szCs w:val="28"/>
        </w:rPr>
        <w:t>территории город</w:t>
      </w:r>
      <w:r w:rsidR="00105E39">
        <w:rPr>
          <w:rFonts w:ascii="Times New Roman" w:hAnsi="Times New Roman" w:cs="Times New Roman"/>
          <w:sz w:val="28"/>
          <w:szCs w:val="28"/>
        </w:rPr>
        <w:t>ского округа</w:t>
      </w:r>
      <w:r w:rsidRPr="00BC4929">
        <w:rPr>
          <w:rFonts w:ascii="Times New Roman" w:hAnsi="Times New Roman" w:cs="Times New Roman"/>
          <w:sz w:val="28"/>
          <w:szCs w:val="28"/>
        </w:rPr>
        <w:t xml:space="preserve"> сельскохозяйственная продукция по-прежнему производится в хозяйствах населения. </w:t>
      </w:r>
    </w:p>
    <w:p w14:paraId="094ECB81" w14:textId="0FD97E60" w:rsidR="006F292B" w:rsidRPr="00481D28" w:rsidRDefault="006F292B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Растениеводством в </w:t>
      </w:r>
      <w:r w:rsidR="00F72BB4" w:rsidRPr="00BC4929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Pr="00BC4929">
        <w:rPr>
          <w:rFonts w:ascii="Times New Roman" w:hAnsi="Times New Roman" w:cs="Times New Roman"/>
          <w:sz w:val="28"/>
          <w:szCs w:val="28"/>
        </w:rPr>
        <w:t xml:space="preserve">занимаются </w:t>
      </w:r>
      <w:r w:rsidR="005C10BE" w:rsidRPr="00BC4929">
        <w:rPr>
          <w:rFonts w:ascii="Times New Roman" w:hAnsi="Times New Roman" w:cs="Times New Roman"/>
          <w:sz w:val="28"/>
          <w:szCs w:val="28"/>
        </w:rPr>
        <w:t>личные подсобные хозяйства</w:t>
      </w:r>
      <w:r w:rsidRPr="00BC4929">
        <w:rPr>
          <w:rFonts w:ascii="Times New Roman" w:hAnsi="Times New Roman" w:cs="Times New Roman"/>
          <w:sz w:val="28"/>
          <w:szCs w:val="28"/>
        </w:rPr>
        <w:t xml:space="preserve">, в которых выращиваются основные виды овощных культур: картофель, морковь, огурцы, помидоры, редис и прочие. Общая посевная площадь сельскохозяйственных культур </w:t>
      </w:r>
      <w:r w:rsidR="00F72BB4" w:rsidRPr="00481D28">
        <w:rPr>
          <w:rFonts w:ascii="Times New Roman" w:hAnsi="Times New Roman" w:cs="Times New Roman"/>
          <w:sz w:val="28"/>
          <w:szCs w:val="28"/>
        </w:rPr>
        <w:t>составила 16</w:t>
      </w:r>
      <w:r w:rsidR="00481D28" w:rsidRPr="00481D28">
        <w:rPr>
          <w:rFonts w:ascii="Times New Roman" w:hAnsi="Times New Roman" w:cs="Times New Roman"/>
          <w:sz w:val="28"/>
          <w:szCs w:val="28"/>
        </w:rPr>
        <w:t>0,44</w:t>
      </w:r>
      <w:r w:rsidRPr="00481D28">
        <w:rPr>
          <w:rFonts w:ascii="Times New Roman" w:hAnsi="Times New Roman" w:cs="Times New Roman"/>
          <w:sz w:val="28"/>
          <w:szCs w:val="28"/>
        </w:rPr>
        <w:t xml:space="preserve"> гектаров</w:t>
      </w:r>
      <w:r w:rsidR="005A767A" w:rsidRPr="00481D28">
        <w:rPr>
          <w:rFonts w:ascii="Times New Roman" w:hAnsi="Times New Roman" w:cs="Times New Roman"/>
          <w:sz w:val="28"/>
          <w:szCs w:val="28"/>
        </w:rPr>
        <w:t>.</w:t>
      </w:r>
    </w:p>
    <w:p w14:paraId="79FEB97B" w14:textId="77777777" w:rsidR="00E170CF" w:rsidRDefault="00E170CF" w:rsidP="00BC4929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038063E4" w14:textId="77777777" w:rsidR="00220718" w:rsidRPr="001B4096" w:rsidRDefault="00220718" w:rsidP="00BC4929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3FC70CF7" w14:textId="77777777" w:rsidR="00E45FA6" w:rsidRPr="00BC4929" w:rsidRDefault="00727FFC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Строительство</w:t>
      </w:r>
    </w:p>
    <w:p w14:paraId="4ED06801" w14:textId="064EC27D" w:rsidR="00225F69" w:rsidRPr="00E81F53" w:rsidRDefault="00225F69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1F53">
        <w:rPr>
          <w:rFonts w:ascii="Times New Roman" w:hAnsi="Times New Roman" w:cs="Times New Roman"/>
          <w:sz w:val="28"/>
          <w:szCs w:val="28"/>
        </w:rPr>
        <w:t xml:space="preserve">Объём работ, выполненных по договорам строительного подряда по данным </w:t>
      </w:r>
      <w:proofErr w:type="spellStart"/>
      <w:r w:rsidRPr="00E81F53">
        <w:rPr>
          <w:rFonts w:ascii="Times New Roman" w:hAnsi="Times New Roman" w:cs="Times New Roman"/>
          <w:sz w:val="28"/>
          <w:szCs w:val="28"/>
        </w:rPr>
        <w:t>Красноярскстата</w:t>
      </w:r>
      <w:proofErr w:type="spellEnd"/>
      <w:r w:rsidRPr="00E81F53">
        <w:rPr>
          <w:rFonts w:ascii="Times New Roman" w:hAnsi="Times New Roman" w:cs="Times New Roman"/>
          <w:sz w:val="28"/>
          <w:szCs w:val="28"/>
        </w:rPr>
        <w:t xml:space="preserve"> в 202</w:t>
      </w:r>
      <w:r w:rsidR="00E81F53" w:rsidRPr="00E81F53">
        <w:rPr>
          <w:rFonts w:ascii="Times New Roman" w:hAnsi="Times New Roman" w:cs="Times New Roman"/>
          <w:sz w:val="28"/>
          <w:szCs w:val="28"/>
        </w:rPr>
        <w:t>4</w:t>
      </w:r>
      <w:r w:rsidRPr="00E81F53">
        <w:rPr>
          <w:rFonts w:ascii="Times New Roman" w:hAnsi="Times New Roman" w:cs="Times New Roman"/>
          <w:sz w:val="28"/>
          <w:szCs w:val="28"/>
        </w:rPr>
        <w:t xml:space="preserve"> году, составил </w:t>
      </w:r>
      <w:r w:rsidR="00E81F53" w:rsidRPr="00E81F53">
        <w:rPr>
          <w:rFonts w:ascii="Times New Roman" w:hAnsi="Times New Roman" w:cs="Times New Roman"/>
          <w:sz w:val="28"/>
          <w:szCs w:val="28"/>
        </w:rPr>
        <w:t xml:space="preserve">537,16 </w:t>
      </w:r>
      <w:r w:rsidRPr="00E81F53">
        <w:rPr>
          <w:rFonts w:ascii="Times New Roman" w:hAnsi="Times New Roman" w:cs="Times New Roman"/>
          <w:sz w:val="28"/>
          <w:szCs w:val="28"/>
        </w:rPr>
        <w:t xml:space="preserve">млн. рублей, рост к уровню </w:t>
      </w:r>
      <w:r w:rsidR="00E81F53" w:rsidRPr="00E81F53">
        <w:rPr>
          <w:rFonts w:ascii="Times New Roman" w:hAnsi="Times New Roman" w:cs="Times New Roman"/>
          <w:sz w:val="28"/>
          <w:szCs w:val="28"/>
        </w:rPr>
        <w:t>прошлого года в 2 раза.</w:t>
      </w:r>
      <w:r w:rsidRPr="00E81F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8B1531" w14:textId="77777777" w:rsidR="00220718" w:rsidRDefault="006077CD" w:rsidP="0022071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343F">
        <w:rPr>
          <w:rFonts w:ascii="Times New Roman" w:hAnsi="Times New Roman" w:cs="Times New Roman"/>
          <w:sz w:val="28"/>
          <w:szCs w:val="28"/>
        </w:rPr>
        <w:t>В течении года в</w:t>
      </w:r>
      <w:r w:rsidR="00C3197C" w:rsidRPr="0053343F">
        <w:rPr>
          <w:rFonts w:ascii="Times New Roman" w:hAnsi="Times New Roman" w:cs="Times New Roman"/>
          <w:sz w:val="28"/>
          <w:szCs w:val="28"/>
        </w:rPr>
        <w:t xml:space="preserve"> городе</w:t>
      </w:r>
      <w:r w:rsidR="00220718">
        <w:rPr>
          <w:rFonts w:ascii="Times New Roman" w:hAnsi="Times New Roman" w:cs="Times New Roman"/>
          <w:sz w:val="28"/>
          <w:szCs w:val="28"/>
        </w:rPr>
        <w:t xml:space="preserve"> Шарыпово</w:t>
      </w:r>
      <w:r w:rsidR="00C3197C" w:rsidRPr="0053343F">
        <w:rPr>
          <w:rFonts w:ascii="Times New Roman" w:hAnsi="Times New Roman" w:cs="Times New Roman"/>
          <w:sz w:val="28"/>
          <w:szCs w:val="28"/>
        </w:rPr>
        <w:t xml:space="preserve"> </w:t>
      </w:r>
      <w:r w:rsidR="005C10BE" w:rsidRPr="0053343F">
        <w:rPr>
          <w:rFonts w:ascii="Times New Roman" w:hAnsi="Times New Roman" w:cs="Times New Roman"/>
          <w:sz w:val="28"/>
          <w:szCs w:val="28"/>
        </w:rPr>
        <w:t xml:space="preserve">введено </w:t>
      </w:r>
      <w:r w:rsidR="001B4096" w:rsidRPr="0053343F">
        <w:rPr>
          <w:rFonts w:ascii="Times New Roman" w:hAnsi="Times New Roman" w:cs="Times New Roman"/>
          <w:sz w:val="28"/>
          <w:szCs w:val="28"/>
        </w:rPr>
        <w:t>5,55</w:t>
      </w:r>
      <w:r w:rsidR="00263F0F" w:rsidRPr="0053343F">
        <w:rPr>
          <w:rFonts w:ascii="Times New Roman" w:hAnsi="Times New Roman" w:cs="Times New Roman"/>
          <w:sz w:val="28"/>
          <w:szCs w:val="28"/>
        </w:rPr>
        <w:t xml:space="preserve"> </w:t>
      </w:r>
      <w:r w:rsidR="00C93FC3" w:rsidRPr="0053343F">
        <w:rPr>
          <w:rFonts w:ascii="Times New Roman" w:hAnsi="Times New Roman" w:cs="Times New Roman"/>
          <w:sz w:val="28"/>
          <w:szCs w:val="28"/>
        </w:rPr>
        <w:t>тыс. м</w:t>
      </w:r>
      <w:r w:rsidR="00493EDD" w:rsidRPr="005334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C10BE" w:rsidRPr="0053343F">
        <w:rPr>
          <w:rFonts w:ascii="Times New Roman" w:hAnsi="Times New Roman" w:cs="Times New Roman"/>
          <w:sz w:val="28"/>
          <w:szCs w:val="28"/>
        </w:rPr>
        <w:t xml:space="preserve">. </w:t>
      </w:r>
      <w:r w:rsidR="00BC4929" w:rsidRPr="005334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C10BE" w:rsidRPr="0053343F">
        <w:rPr>
          <w:rFonts w:ascii="Times New Roman" w:hAnsi="Times New Roman" w:cs="Times New Roman"/>
          <w:sz w:val="28"/>
          <w:szCs w:val="28"/>
        </w:rPr>
        <w:t xml:space="preserve">площади индивидуальных жилых домов, </w:t>
      </w:r>
      <w:r w:rsidR="001B4096" w:rsidRPr="0053343F">
        <w:rPr>
          <w:rFonts w:ascii="Times New Roman" w:hAnsi="Times New Roman" w:cs="Times New Roman"/>
          <w:sz w:val="28"/>
          <w:szCs w:val="28"/>
        </w:rPr>
        <w:t>рост</w:t>
      </w:r>
      <w:r w:rsidR="005C10BE" w:rsidRPr="0053343F">
        <w:rPr>
          <w:rFonts w:ascii="Times New Roman" w:hAnsi="Times New Roman" w:cs="Times New Roman"/>
          <w:sz w:val="28"/>
          <w:szCs w:val="28"/>
        </w:rPr>
        <w:t xml:space="preserve"> </w:t>
      </w:r>
      <w:r w:rsidR="001B4096" w:rsidRPr="0053343F">
        <w:rPr>
          <w:rFonts w:ascii="Times New Roman" w:hAnsi="Times New Roman" w:cs="Times New Roman"/>
          <w:sz w:val="28"/>
          <w:szCs w:val="28"/>
        </w:rPr>
        <w:t>43,2</w:t>
      </w:r>
      <w:r w:rsidR="005C10BE" w:rsidRPr="0053343F">
        <w:rPr>
          <w:rFonts w:ascii="Times New Roman" w:hAnsi="Times New Roman" w:cs="Times New Roman"/>
          <w:sz w:val="28"/>
          <w:szCs w:val="28"/>
        </w:rPr>
        <w:t xml:space="preserve">% к </w:t>
      </w:r>
      <w:r w:rsidR="0057155C" w:rsidRPr="0053343F">
        <w:rPr>
          <w:rFonts w:ascii="Times New Roman" w:hAnsi="Times New Roman" w:cs="Times New Roman"/>
          <w:sz w:val="28"/>
          <w:szCs w:val="28"/>
        </w:rPr>
        <w:t>уровню</w:t>
      </w:r>
      <w:r w:rsidR="005C10BE" w:rsidRPr="0053343F">
        <w:rPr>
          <w:rFonts w:ascii="Times New Roman" w:hAnsi="Times New Roman" w:cs="Times New Roman"/>
          <w:sz w:val="28"/>
          <w:szCs w:val="28"/>
        </w:rPr>
        <w:t xml:space="preserve"> 202</w:t>
      </w:r>
      <w:r w:rsidR="001B4096" w:rsidRPr="0053343F">
        <w:rPr>
          <w:rFonts w:ascii="Times New Roman" w:hAnsi="Times New Roman" w:cs="Times New Roman"/>
          <w:sz w:val="28"/>
          <w:szCs w:val="28"/>
        </w:rPr>
        <w:t>3</w:t>
      </w:r>
      <w:r w:rsidR="005C10BE" w:rsidRPr="0053343F">
        <w:rPr>
          <w:rFonts w:ascii="Times New Roman" w:hAnsi="Times New Roman" w:cs="Times New Roman"/>
          <w:sz w:val="28"/>
          <w:szCs w:val="28"/>
        </w:rPr>
        <w:t>г</w:t>
      </w:r>
      <w:r w:rsidR="00DA269E" w:rsidRPr="0053343F">
        <w:rPr>
          <w:rFonts w:ascii="Times New Roman" w:hAnsi="Times New Roman" w:cs="Times New Roman"/>
          <w:sz w:val="28"/>
          <w:szCs w:val="28"/>
        </w:rPr>
        <w:t>.</w:t>
      </w:r>
      <w:r w:rsidR="005C10BE" w:rsidRPr="0053343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85529746"/>
      <w:r w:rsidR="00220718" w:rsidRPr="00220718">
        <w:rPr>
          <w:rFonts w:ascii="Times New Roman" w:hAnsi="Times New Roman" w:cs="Times New Roman"/>
          <w:sz w:val="28"/>
          <w:szCs w:val="28"/>
        </w:rPr>
        <w:t>Многоэтажное жилищное строительство не осуществлялось.</w:t>
      </w:r>
    </w:p>
    <w:p w14:paraId="5CA411E6" w14:textId="674B15AA" w:rsidR="0053343F" w:rsidRDefault="0053343F" w:rsidP="00220718">
      <w:pPr>
        <w:ind w:firstLine="709"/>
        <w:rPr>
          <w:rFonts w:ascii="Times New Roman" w:hAnsi="Times New Roman"/>
          <w:sz w:val="28"/>
          <w:szCs w:val="28"/>
        </w:rPr>
      </w:pPr>
      <w:r w:rsidRPr="0053343F">
        <w:rPr>
          <w:rFonts w:ascii="Times New Roman" w:hAnsi="Times New Roman"/>
          <w:sz w:val="28"/>
          <w:szCs w:val="28"/>
        </w:rPr>
        <w:t>За отчетный период Управлением</w:t>
      </w:r>
      <w:r w:rsidRPr="00D03C3A">
        <w:rPr>
          <w:rFonts w:ascii="Times New Roman" w:hAnsi="Times New Roman"/>
          <w:sz w:val="28"/>
          <w:szCs w:val="28"/>
        </w:rPr>
        <w:t xml:space="preserve"> капитального строительства города Шарыпово осуществлен строительный контроль на 90 муниципальных объектах, разработано/составлено - 398, проверено - 367 и скорректировано/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D03C3A">
        <w:rPr>
          <w:rFonts w:ascii="Times New Roman" w:hAnsi="Times New Roman"/>
          <w:sz w:val="28"/>
          <w:szCs w:val="28"/>
        </w:rPr>
        <w:t xml:space="preserve">ктуализировано 309 локально-сметных расчетов на различные виды строительных работ для муниципальных объектов. </w:t>
      </w:r>
    </w:p>
    <w:p w14:paraId="66FD8171" w14:textId="218FBB3A" w:rsidR="00540E59" w:rsidRDefault="002274FD" w:rsidP="002274F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4D1D">
        <w:rPr>
          <w:rFonts w:ascii="Times New Roman" w:hAnsi="Times New Roman" w:cs="Times New Roman"/>
          <w:sz w:val="28"/>
          <w:szCs w:val="28"/>
        </w:rPr>
        <w:t>В 2024</w:t>
      </w:r>
      <w:r w:rsidR="000A5E8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40E59" w:rsidRPr="009E4D1D">
        <w:rPr>
          <w:rFonts w:ascii="Times New Roman" w:hAnsi="Times New Roman" w:cs="Times New Roman"/>
          <w:sz w:val="28"/>
          <w:szCs w:val="28"/>
        </w:rPr>
        <w:t>городе Шарыпово продолжались строительные работы по возведению плавательного бассейна.</w:t>
      </w:r>
      <w:r w:rsidR="009E4D1D" w:rsidRPr="009E4D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170F3" w14:textId="77777777" w:rsidR="002274FD" w:rsidRPr="00F33ACE" w:rsidRDefault="002274FD" w:rsidP="002274FD">
      <w:pPr>
        <w:ind w:firstLine="709"/>
        <w:rPr>
          <w:rFonts w:ascii="Times New Roman" w:hAnsi="Times New Roman"/>
          <w:sz w:val="28"/>
          <w:szCs w:val="28"/>
        </w:rPr>
      </w:pPr>
    </w:p>
    <w:p w14:paraId="77439C0A" w14:textId="218CFAE1" w:rsidR="00E45FA6" w:rsidRPr="00BC4929" w:rsidRDefault="00727FFC" w:rsidP="00BC4929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Транспорт </w:t>
      </w:r>
    </w:p>
    <w:p w14:paraId="20DA8C6A" w14:textId="7F3A4061" w:rsidR="007D3F80" w:rsidRPr="00D008E8" w:rsidRDefault="007D3F80" w:rsidP="00BC492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</w:t>
      </w:r>
      <w:r w:rsidR="00220718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Шарыпово</w:t>
      </w:r>
      <w:r w:rsidRPr="00D0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перевозку пассажиров по городским и пригородным маршрутам одно предприятие и три индивидуальных предпринимателя: Шарыповский филиал АО «Краевое АТП», ИП Иноземцев М.М., ИП </w:t>
      </w:r>
      <w:proofErr w:type="spellStart"/>
      <w:r w:rsidRPr="00D008E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Жилейкин</w:t>
      </w:r>
      <w:proofErr w:type="spellEnd"/>
      <w:r w:rsidRPr="00D0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ИП Керимов З.Н. </w:t>
      </w:r>
    </w:p>
    <w:p w14:paraId="4EEC3079" w14:textId="26C2D2CB" w:rsidR="00A4035E" w:rsidRPr="00A4035E" w:rsidRDefault="007D3F80" w:rsidP="00A4035E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автобусных маршрутов - десять. Протяженность маршрутов составляет 191,5 км. </w:t>
      </w:r>
      <w:r w:rsidR="00220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5E" w:rsidRPr="00A403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Протяжённость автомобильных дорог общего пользования местного значения составляет 208,1 км. В целях повышения уровня обустройства улично-дорожной сети города и улучшения транспортно-эксплуатационного состояния ремонтируемых автомобильных дорог местного значения в отчётном году были проведены мероприятия по ремонту участков автомобильных дорог общей протяжённостью 3 460 метров.</w:t>
      </w:r>
    </w:p>
    <w:bookmarkEnd w:id="0"/>
    <w:p w14:paraId="1771E484" w14:textId="77777777" w:rsidR="0053044B" w:rsidRDefault="0053044B" w:rsidP="00BC4929">
      <w:pPr>
        <w:ind w:firstLine="709"/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E6BAAB4" w14:textId="68D39116" w:rsidR="00E45FA6" w:rsidRPr="00481D28" w:rsidRDefault="00727FFC" w:rsidP="00BC4929">
      <w:pPr>
        <w:ind w:firstLine="709"/>
        <w:jc w:val="lef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1D28">
        <w:rPr>
          <w:rFonts w:ascii="Times New Roman" w:hAnsi="Times New Roman" w:cs="Times New Roman"/>
          <w:b/>
          <w:bCs/>
          <w:iCs/>
          <w:sz w:val="28"/>
          <w:szCs w:val="28"/>
        </w:rPr>
        <w:t>Связь</w:t>
      </w:r>
    </w:p>
    <w:p w14:paraId="63809467" w14:textId="01693298" w:rsidR="00E45FA6" w:rsidRPr="00481D28" w:rsidRDefault="00727FFC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81D28">
        <w:rPr>
          <w:rFonts w:ascii="Times New Roman" w:hAnsi="Times New Roman" w:cs="Times New Roman"/>
          <w:sz w:val="28"/>
          <w:szCs w:val="28"/>
        </w:rPr>
        <w:t xml:space="preserve">Услуги связи на территории города оказывают </w:t>
      </w:r>
      <w:r w:rsidR="00727811" w:rsidRPr="00481D28">
        <w:rPr>
          <w:rFonts w:ascii="Times New Roman" w:hAnsi="Times New Roman" w:cs="Times New Roman"/>
          <w:sz w:val="28"/>
          <w:szCs w:val="28"/>
        </w:rPr>
        <w:t>ОАО «</w:t>
      </w:r>
      <w:r w:rsidRPr="00481D28">
        <w:rPr>
          <w:rFonts w:ascii="Times New Roman" w:hAnsi="Times New Roman" w:cs="Times New Roman"/>
          <w:sz w:val="28"/>
          <w:szCs w:val="28"/>
        </w:rPr>
        <w:t>Ростелеком</w:t>
      </w:r>
      <w:r w:rsidR="00727811" w:rsidRPr="00481D28">
        <w:rPr>
          <w:rFonts w:ascii="Times New Roman" w:hAnsi="Times New Roman" w:cs="Times New Roman"/>
          <w:sz w:val="28"/>
          <w:szCs w:val="28"/>
        </w:rPr>
        <w:t>», Шарыповский филиал</w:t>
      </w:r>
      <w:r w:rsidRPr="00481D28">
        <w:rPr>
          <w:rFonts w:ascii="Times New Roman" w:hAnsi="Times New Roman" w:cs="Times New Roman"/>
          <w:sz w:val="28"/>
          <w:szCs w:val="28"/>
        </w:rPr>
        <w:t xml:space="preserve"> ФГУП «Почта России». </w:t>
      </w:r>
      <w:r w:rsidR="00727811" w:rsidRPr="00481D28">
        <w:rPr>
          <w:rFonts w:ascii="Times New Roman" w:hAnsi="Times New Roman" w:cs="Times New Roman"/>
          <w:sz w:val="28"/>
          <w:szCs w:val="28"/>
        </w:rPr>
        <w:t xml:space="preserve">В </w:t>
      </w:r>
      <w:r w:rsidR="00F72BB4" w:rsidRPr="00481D28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Pr="00481D28">
        <w:rPr>
          <w:rFonts w:ascii="Times New Roman" w:hAnsi="Times New Roman" w:cs="Times New Roman"/>
          <w:sz w:val="28"/>
          <w:szCs w:val="28"/>
        </w:rPr>
        <w:t>город</w:t>
      </w:r>
      <w:r w:rsidR="00547520" w:rsidRPr="00481D28">
        <w:rPr>
          <w:rFonts w:ascii="Times New Roman" w:hAnsi="Times New Roman" w:cs="Times New Roman"/>
          <w:sz w:val="28"/>
          <w:szCs w:val="28"/>
        </w:rPr>
        <w:t>а</w:t>
      </w:r>
      <w:r w:rsidRPr="00481D28">
        <w:rPr>
          <w:rFonts w:ascii="Times New Roman" w:hAnsi="Times New Roman" w:cs="Times New Roman"/>
          <w:sz w:val="28"/>
          <w:szCs w:val="28"/>
        </w:rPr>
        <w:t xml:space="preserve"> Шарыпово 8 </w:t>
      </w:r>
      <w:r w:rsidR="00727811" w:rsidRPr="00481D28">
        <w:rPr>
          <w:rFonts w:ascii="Times New Roman" w:hAnsi="Times New Roman" w:cs="Times New Roman"/>
          <w:sz w:val="28"/>
          <w:szCs w:val="28"/>
        </w:rPr>
        <w:t>стационарных отделений почтовой</w:t>
      </w:r>
      <w:r w:rsidRPr="00481D28">
        <w:rPr>
          <w:rFonts w:ascii="Times New Roman" w:hAnsi="Times New Roman" w:cs="Times New Roman"/>
          <w:sz w:val="28"/>
          <w:szCs w:val="28"/>
        </w:rPr>
        <w:t xml:space="preserve"> связи. Действует местное телевидение и радио, три редакции местных газет. Охват населения двумя и более программами телевидения 100%. </w:t>
      </w:r>
    </w:p>
    <w:p w14:paraId="56CA2B87" w14:textId="75646D69" w:rsidR="00E45FA6" w:rsidRPr="00481D28" w:rsidRDefault="00727FFC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81D28">
        <w:rPr>
          <w:rFonts w:ascii="Times New Roman" w:hAnsi="Times New Roman" w:cs="Times New Roman"/>
          <w:sz w:val="28"/>
          <w:szCs w:val="28"/>
        </w:rPr>
        <w:t>Сотовая связь представлена операторами «Билайн», «МТС», «Ростелеком», «Мегафон»</w:t>
      </w:r>
      <w:r w:rsidR="0086687F" w:rsidRPr="00481D28">
        <w:rPr>
          <w:rFonts w:ascii="Times New Roman" w:hAnsi="Times New Roman" w:cs="Times New Roman"/>
          <w:sz w:val="28"/>
          <w:szCs w:val="28"/>
        </w:rPr>
        <w:t>, «Теле2»</w:t>
      </w:r>
      <w:r w:rsidR="002B43B9" w:rsidRPr="00481D28">
        <w:rPr>
          <w:rFonts w:ascii="Times New Roman" w:hAnsi="Times New Roman" w:cs="Times New Roman"/>
          <w:sz w:val="28"/>
          <w:szCs w:val="28"/>
        </w:rPr>
        <w:t>, «Тинькофф»</w:t>
      </w:r>
      <w:r w:rsidRPr="00481D28">
        <w:rPr>
          <w:rFonts w:ascii="Times New Roman" w:hAnsi="Times New Roman" w:cs="Times New Roman"/>
          <w:sz w:val="28"/>
          <w:szCs w:val="28"/>
        </w:rPr>
        <w:t>.</w:t>
      </w:r>
    </w:p>
    <w:p w14:paraId="24F4BA67" w14:textId="77777777" w:rsidR="00E45FA6" w:rsidRPr="00481D28" w:rsidRDefault="00E45FA6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91967C7" w14:textId="5F2F42E7" w:rsidR="00E5754E" w:rsidRPr="00481D28" w:rsidRDefault="00E5754E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1D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Малое предпринимательство</w:t>
      </w:r>
    </w:p>
    <w:p w14:paraId="690211B5" w14:textId="60741778" w:rsidR="00B650FC" w:rsidRPr="00481D28" w:rsidRDefault="00B650FC" w:rsidP="00B65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D28">
        <w:rPr>
          <w:rFonts w:ascii="Times New Roman" w:hAnsi="Times New Roman" w:cs="Times New Roman"/>
          <w:sz w:val="28"/>
          <w:szCs w:val="28"/>
        </w:rPr>
        <w:t xml:space="preserve">По данным Единого государственного реестра субъектов малого и среднего предпринимательства по состоянию на 01.01.2025 г. на территории </w:t>
      </w:r>
      <w:r w:rsidR="0053044B">
        <w:rPr>
          <w:rFonts w:ascii="Times New Roman" w:hAnsi="Times New Roman" w:cs="Times New Roman"/>
          <w:sz w:val="28"/>
          <w:szCs w:val="28"/>
        </w:rPr>
        <w:t>город</w:t>
      </w:r>
      <w:r w:rsidR="00220718">
        <w:rPr>
          <w:rFonts w:ascii="Times New Roman" w:hAnsi="Times New Roman" w:cs="Times New Roman"/>
          <w:sz w:val="28"/>
          <w:szCs w:val="28"/>
        </w:rPr>
        <w:t>а Шарыпово</w:t>
      </w:r>
      <w:r w:rsidRPr="00481D28">
        <w:rPr>
          <w:rFonts w:ascii="Times New Roman" w:hAnsi="Times New Roman" w:cs="Times New Roman"/>
          <w:sz w:val="28"/>
          <w:szCs w:val="28"/>
        </w:rPr>
        <w:t xml:space="preserve"> осуществляли деятельность 1270 субъектов малого предпринимательства (темп роста к 2022 году – 100,08 %), в том числе 982 </w:t>
      </w:r>
      <w:r w:rsidRPr="00481D28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предпринимателя, 286 малых и микропредприятий, и 2 средних предприятия. В структуре хозяйствующих субъектов малого бизнеса доминируют предприятия оптовой и розничной торговли, на которые приходится 46,7%; 9,04% - строительство; 5,0% - обрабатывающие производства; 15,9% - предоставление прочих коммунальных, социальных и персональных услуг; 8,4% - транспорт и связь; 4,4% -гостиницы и рестораны; 1,9% - здравоохранение.</w:t>
      </w:r>
    </w:p>
    <w:p w14:paraId="0F6E2B8B" w14:textId="75032A0F" w:rsidR="00B650FC" w:rsidRPr="00481D28" w:rsidRDefault="00B650FC" w:rsidP="00B65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D28">
        <w:rPr>
          <w:rFonts w:ascii="Times New Roman" w:hAnsi="Times New Roman" w:cs="Times New Roman"/>
          <w:sz w:val="28"/>
          <w:szCs w:val="28"/>
        </w:rPr>
        <w:t>Всего в малый бизнес в 2024 году было вовлечено более 4,64 тыс. чел</w:t>
      </w:r>
      <w:r w:rsidR="0053044B">
        <w:rPr>
          <w:rFonts w:ascii="Times New Roman" w:hAnsi="Times New Roman" w:cs="Times New Roman"/>
          <w:sz w:val="28"/>
          <w:szCs w:val="28"/>
        </w:rPr>
        <w:t>овек</w:t>
      </w:r>
      <w:r w:rsidRPr="00481D28">
        <w:rPr>
          <w:rFonts w:ascii="Times New Roman" w:hAnsi="Times New Roman" w:cs="Times New Roman"/>
          <w:sz w:val="28"/>
          <w:szCs w:val="28"/>
        </w:rPr>
        <w:t xml:space="preserve"> или 24,6 % от общего числа занятых в экономике города, что на 24,1% больше, чем 2023 году. </w:t>
      </w:r>
    </w:p>
    <w:p w14:paraId="10891E5C" w14:textId="6C517956" w:rsidR="00B650FC" w:rsidRPr="00481D28" w:rsidRDefault="00B650FC" w:rsidP="00B65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D28">
        <w:rPr>
          <w:rFonts w:ascii="Times New Roman" w:hAnsi="Times New Roman" w:cs="Times New Roman"/>
          <w:sz w:val="28"/>
          <w:szCs w:val="28"/>
        </w:rPr>
        <w:t xml:space="preserve">В целях обеспечения условий роста субъектов малого и среднего </w:t>
      </w:r>
      <w:r w:rsidR="00220718" w:rsidRPr="00481D28">
        <w:rPr>
          <w:rFonts w:ascii="Times New Roman" w:hAnsi="Times New Roman" w:cs="Times New Roman"/>
          <w:sz w:val="28"/>
          <w:szCs w:val="28"/>
        </w:rPr>
        <w:t>предпринимательства разработана</w:t>
      </w:r>
      <w:r w:rsidRPr="00481D28">
        <w:rPr>
          <w:rFonts w:ascii="Times New Roman" w:hAnsi="Times New Roman" w:cs="Times New Roman"/>
          <w:sz w:val="28"/>
          <w:szCs w:val="28"/>
        </w:rPr>
        <w:t xml:space="preserve"> и утверждена муниципальная программа «Развитие инвестиционной деятельности малого и среднего предпринимательства на территории </w:t>
      </w:r>
      <w:r w:rsidR="00220718">
        <w:rPr>
          <w:rFonts w:ascii="Times New Roman" w:hAnsi="Times New Roman" w:cs="Times New Roman"/>
          <w:sz w:val="28"/>
          <w:szCs w:val="28"/>
        </w:rPr>
        <w:t>муниципального образования города</w:t>
      </w:r>
      <w:r w:rsidRPr="00481D28">
        <w:rPr>
          <w:rFonts w:ascii="Times New Roman" w:hAnsi="Times New Roman" w:cs="Times New Roman"/>
          <w:sz w:val="28"/>
          <w:szCs w:val="28"/>
        </w:rPr>
        <w:t xml:space="preserve"> Шарыпово». В результате реализации мероприятий программы в 2024 году   предоставлена финансовая поддержка 4 хозяйствующим субъектам: сохранено 32 рабочих места, сумма финансирования программных мероприятий составила 1,99 млн. рублей, всего привлечено инвестиций в экономику – 3,5 млн. рублей.</w:t>
      </w:r>
    </w:p>
    <w:p w14:paraId="775E5F00" w14:textId="77777777" w:rsidR="00B650FC" w:rsidRDefault="00B650FC" w:rsidP="00B65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D28">
        <w:rPr>
          <w:rFonts w:ascii="Times New Roman" w:hAnsi="Times New Roman" w:cs="Times New Roman"/>
          <w:sz w:val="28"/>
          <w:szCs w:val="28"/>
        </w:rPr>
        <w:t>Особое значение Администрация города Шарыпово уделяет вопросам консультационной поддержки малого и среднего предпринимательства. На официальном сайте Администрации города в разделе «Меры поддержки» создан подраздел «Поддержка МСП и физлиц, применяющих налог на профессиональный доход», в котором размещена и регулярно обновляется информация о различных видах и способах финансовой поддержки субъектов малого и среднего предпринимательства и т.д.</w:t>
      </w:r>
    </w:p>
    <w:p w14:paraId="0916F761" w14:textId="77777777" w:rsidR="009C23A8" w:rsidRPr="00481D28" w:rsidRDefault="009C23A8" w:rsidP="00B65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447FC0" w14:textId="15717DAF" w:rsidR="00B014CE" w:rsidRPr="00481D28" w:rsidRDefault="00FA3157" w:rsidP="0053044B">
      <w:pPr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1D28">
        <w:rPr>
          <w:rFonts w:ascii="Times New Roman" w:hAnsi="Times New Roman" w:cs="Times New Roman"/>
          <w:sz w:val="28"/>
          <w:szCs w:val="28"/>
        </w:rPr>
        <w:t xml:space="preserve"> </w:t>
      </w:r>
      <w:r w:rsidR="00572235" w:rsidRPr="00481D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Розничная торговля</w:t>
      </w:r>
    </w:p>
    <w:p w14:paraId="0CE42953" w14:textId="7516DDBA" w:rsidR="00B014CE" w:rsidRPr="00481D28" w:rsidRDefault="00B014CE" w:rsidP="00BC4929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81D28">
        <w:rPr>
          <w:rFonts w:ascii="Times New Roman" w:hAnsi="Times New Roman" w:cs="Times New Roman"/>
          <w:sz w:val="28"/>
          <w:szCs w:val="28"/>
        </w:rPr>
        <w:t xml:space="preserve">По </w:t>
      </w:r>
      <w:r w:rsidR="00302634" w:rsidRPr="00481D28">
        <w:rPr>
          <w:rFonts w:ascii="Times New Roman" w:hAnsi="Times New Roman" w:cs="Times New Roman"/>
          <w:sz w:val="28"/>
          <w:szCs w:val="28"/>
        </w:rPr>
        <w:t>итогам года</w:t>
      </w:r>
      <w:r w:rsidRPr="00481D28">
        <w:rPr>
          <w:rFonts w:ascii="Times New Roman" w:hAnsi="Times New Roman" w:cs="Times New Roman"/>
          <w:sz w:val="28"/>
          <w:szCs w:val="28"/>
        </w:rPr>
        <w:t xml:space="preserve"> оборот розничной торговли составил </w:t>
      </w:r>
      <w:r w:rsidR="0044328F" w:rsidRPr="00481D28">
        <w:rPr>
          <w:rFonts w:ascii="Times New Roman" w:hAnsi="Times New Roman" w:cs="Times New Roman"/>
          <w:sz w:val="28"/>
          <w:szCs w:val="28"/>
        </w:rPr>
        <w:t>6001,9</w:t>
      </w:r>
      <w:r w:rsidRPr="00481D28">
        <w:rPr>
          <w:rFonts w:ascii="Times New Roman" w:hAnsi="Times New Roman" w:cs="Times New Roman"/>
          <w:sz w:val="28"/>
          <w:szCs w:val="28"/>
        </w:rPr>
        <w:t> млн. рублей с увеличением в </w:t>
      </w:r>
      <w:r w:rsidR="002F3213" w:rsidRPr="00481D28">
        <w:rPr>
          <w:rFonts w:ascii="Times New Roman" w:hAnsi="Times New Roman" w:cs="Times New Roman"/>
          <w:sz w:val="28"/>
          <w:szCs w:val="28"/>
        </w:rPr>
        <w:t>действующих</w:t>
      </w:r>
      <w:r w:rsidRPr="00481D28">
        <w:rPr>
          <w:rFonts w:ascii="Times New Roman" w:hAnsi="Times New Roman" w:cs="Times New Roman"/>
          <w:sz w:val="28"/>
          <w:szCs w:val="28"/>
        </w:rPr>
        <w:t xml:space="preserve"> ценах на </w:t>
      </w:r>
      <w:r w:rsidR="0044328F" w:rsidRPr="00481D28">
        <w:rPr>
          <w:rFonts w:ascii="Times New Roman" w:hAnsi="Times New Roman" w:cs="Times New Roman"/>
          <w:sz w:val="28"/>
          <w:szCs w:val="28"/>
        </w:rPr>
        <w:t>22,1</w:t>
      </w:r>
      <w:r w:rsidRPr="00481D28">
        <w:rPr>
          <w:rFonts w:ascii="Times New Roman" w:hAnsi="Times New Roman" w:cs="Times New Roman"/>
          <w:sz w:val="28"/>
          <w:szCs w:val="28"/>
        </w:rPr>
        <w:t>%</w:t>
      </w:r>
      <w:r w:rsidR="00AE6416" w:rsidRPr="00481D28">
        <w:rPr>
          <w:rFonts w:ascii="Times New Roman" w:hAnsi="Times New Roman" w:cs="Times New Roman"/>
          <w:sz w:val="28"/>
          <w:szCs w:val="28"/>
        </w:rPr>
        <w:t>.</w:t>
      </w:r>
      <w:r w:rsidRPr="00481D28">
        <w:rPr>
          <w:rFonts w:ascii="Times New Roman" w:hAnsi="Times New Roman" w:cs="Times New Roman"/>
          <w:sz w:val="28"/>
          <w:szCs w:val="28"/>
        </w:rPr>
        <w:t xml:space="preserve"> Оборот розничной торговли сформирован предприятиями малого и среднего бизнеса, в том числе индивидуальными предпринимателями.</w:t>
      </w:r>
    </w:p>
    <w:p w14:paraId="28120110" w14:textId="562D55D5" w:rsidR="00B014CE" w:rsidRPr="00481D28" w:rsidRDefault="00B014CE" w:rsidP="00BC4929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81D28">
        <w:rPr>
          <w:rFonts w:ascii="Times New Roman" w:hAnsi="Times New Roman" w:cs="Times New Roman"/>
          <w:sz w:val="28"/>
          <w:szCs w:val="28"/>
        </w:rPr>
        <w:t>Развитие торговли в город</w:t>
      </w:r>
      <w:r w:rsidR="009A3B14">
        <w:rPr>
          <w:rFonts w:ascii="Times New Roman" w:hAnsi="Times New Roman" w:cs="Times New Roman"/>
          <w:sz w:val="28"/>
          <w:szCs w:val="28"/>
        </w:rPr>
        <w:t>ском округе</w:t>
      </w:r>
      <w:r w:rsidRPr="00481D28">
        <w:rPr>
          <w:rFonts w:ascii="Times New Roman" w:hAnsi="Times New Roman" w:cs="Times New Roman"/>
          <w:sz w:val="28"/>
          <w:szCs w:val="28"/>
        </w:rPr>
        <w:t xml:space="preserve"> определяющим образом обуславливается темпами роста доходов населения и ограничено сравнительно более низким уровнем жизни, чем в среднем по краю, так же в городе существуют фирмы по привлечению работников вахтовым методом с других регионов на строительство объектов, поэтому часть денежной массы уходит из город</w:t>
      </w:r>
      <w:r w:rsidR="009A3B14">
        <w:rPr>
          <w:rFonts w:ascii="Times New Roman" w:hAnsi="Times New Roman" w:cs="Times New Roman"/>
          <w:sz w:val="28"/>
          <w:szCs w:val="28"/>
        </w:rPr>
        <w:t>ского округа</w:t>
      </w:r>
      <w:r w:rsidRPr="00481D28">
        <w:rPr>
          <w:rFonts w:ascii="Times New Roman" w:hAnsi="Times New Roman" w:cs="Times New Roman"/>
          <w:sz w:val="28"/>
          <w:szCs w:val="28"/>
        </w:rPr>
        <w:t xml:space="preserve"> в регионы, где проживают работники по найму.</w:t>
      </w:r>
    </w:p>
    <w:p w14:paraId="2FB36954" w14:textId="44EE78B6" w:rsidR="00B014CE" w:rsidRDefault="00B014CE" w:rsidP="00BC4929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81D28">
        <w:rPr>
          <w:rFonts w:ascii="Times New Roman" w:hAnsi="Times New Roman" w:cs="Times New Roman"/>
          <w:sz w:val="28"/>
          <w:szCs w:val="28"/>
        </w:rPr>
        <w:t>Вновь создаваемые предприятия и индивидуальные предприниматели в подавляющем большинстве ориентированы на торгово-коммерческую деятельность и сферу услуг. Вследствие чего, потребительский рынок в город</w:t>
      </w:r>
      <w:r w:rsidR="009A3B14">
        <w:rPr>
          <w:rFonts w:ascii="Times New Roman" w:hAnsi="Times New Roman" w:cs="Times New Roman"/>
          <w:sz w:val="28"/>
          <w:szCs w:val="28"/>
        </w:rPr>
        <w:t>ском округе</w:t>
      </w:r>
      <w:r w:rsidRPr="00481D28">
        <w:rPr>
          <w:rFonts w:ascii="Times New Roman" w:hAnsi="Times New Roman" w:cs="Times New Roman"/>
          <w:sz w:val="28"/>
          <w:szCs w:val="28"/>
        </w:rPr>
        <w:t xml:space="preserve"> удовлетворяет потребностям жителей в товарах и услугах различной направленности.</w:t>
      </w:r>
    </w:p>
    <w:p w14:paraId="60148163" w14:textId="77777777" w:rsidR="002274FD" w:rsidRPr="00481D28" w:rsidRDefault="002274FD" w:rsidP="00BC4929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2B3B6C7C" w14:textId="6DF94225" w:rsidR="00E5754E" w:rsidRPr="00481D28" w:rsidRDefault="00B014CE" w:rsidP="00BC1C46">
      <w:pPr>
        <w:tabs>
          <w:tab w:val="left" w:pos="0"/>
        </w:tabs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1D2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5754E" w:rsidRPr="00481D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Общественное питание</w:t>
      </w:r>
    </w:p>
    <w:p w14:paraId="21BDA1AC" w14:textId="5037DBA4" w:rsidR="00E5754E" w:rsidRPr="00481D28" w:rsidRDefault="00936D57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481D28">
        <w:rPr>
          <w:rFonts w:ascii="Times New Roman" w:hAnsi="Times New Roman" w:cs="Times New Roman"/>
          <w:sz w:val="28"/>
          <w:szCs w:val="28"/>
          <w:u w:color="FF0000"/>
        </w:rPr>
        <w:t>Н</w:t>
      </w:r>
      <w:r w:rsidR="00E5754E" w:rsidRPr="00481D28">
        <w:rPr>
          <w:rFonts w:ascii="Times New Roman" w:hAnsi="Times New Roman" w:cs="Times New Roman"/>
          <w:sz w:val="28"/>
          <w:szCs w:val="28"/>
          <w:u w:color="FF0000"/>
        </w:rPr>
        <w:t>а территории город</w:t>
      </w:r>
      <w:r w:rsidR="00C3197C" w:rsidRPr="00481D28">
        <w:rPr>
          <w:rFonts w:ascii="Times New Roman" w:hAnsi="Times New Roman" w:cs="Times New Roman"/>
          <w:sz w:val="28"/>
          <w:szCs w:val="28"/>
          <w:u w:color="FF0000"/>
        </w:rPr>
        <w:t>а</w:t>
      </w:r>
      <w:r w:rsidR="00E5754E" w:rsidRPr="00481D28">
        <w:rPr>
          <w:rFonts w:ascii="Times New Roman" w:hAnsi="Times New Roman" w:cs="Times New Roman"/>
          <w:sz w:val="28"/>
          <w:szCs w:val="28"/>
          <w:u w:color="FF0000"/>
        </w:rPr>
        <w:t xml:space="preserve"> Шарыпово сеть предприятий общественного питания насчитывало </w:t>
      </w:r>
      <w:r w:rsidR="00145F74" w:rsidRPr="00481D28">
        <w:rPr>
          <w:rFonts w:ascii="Times New Roman" w:hAnsi="Times New Roman" w:cs="Times New Roman"/>
          <w:sz w:val="28"/>
          <w:szCs w:val="28"/>
          <w:u w:color="FF0000"/>
        </w:rPr>
        <w:t>3</w:t>
      </w:r>
      <w:r w:rsidR="00CD6947" w:rsidRPr="00481D28">
        <w:rPr>
          <w:rFonts w:ascii="Times New Roman" w:hAnsi="Times New Roman" w:cs="Times New Roman"/>
          <w:sz w:val="28"/>
          <w:szCs w:val="28"/>
          <w:u w:color="FF0000"/>
        </w:rPr>
        <w:t>4</w:t>
      </w:r>
      <w:r w:rsidR="00E5754E" w:rsidRPr="00481D28">
        <w:rPr>
          <w:rFonts w:ascii="Times New Roman" w:hAnsi="Times New Roman" w:cs="Times New Roman"/>
          <w:sz w:val="28"/>
          <w:szCs w:val="28"/>
          <w:u w:color="FF0000"/>
        </w:rPr>
        <w:t xml:space="preserve"> объект</w:t>
      </w:r>
      <w:r w:rsidR="00EC2D96" w:rsidRPr="00481D28">
        <w:rPr>
          <w:rFonts w:ascii="Times New Roman" w:hAnsi="Times New Roman" w:cs="Times New Roman"/>
          <w:sz w:val="28"/>
          <w:szCs w:val="28"/>
          <w:u w:color="FF0000"/>
        </w:rPr>
        <w:t>а</w:t>
      </w:r>
      <w:r w:rsidR="00E5754E" w:rsidRPr="00481D28">
        <w:rPr>
          <w:rFonts w:ascii="Times New Roman" w:hAnsi="Times New Roman" w:cs="Times New Roman"/>
          <w:sz w:val="28"/>
          <w:szCs w:val="28"/>
          <w:u w:color="FF0000"/>
        </w:rPr>
        <w:t xml:space="preserve"> на </w:t>
      </w:r>
      <w:r w:rsidR="00D0194E" w:rsidRPr="00481D28">
        <w:rPr>
          <w:rFonts w:ascii="Times New Roman" w:hAnsi="Times New Roman" w:cs="Times New Roman"/>
          <w:sz w:val="28"/>
          <w:szCs w:val="28"/>
          <w:u w:color="FF0000"/>
        </w:rPr>
        <w:t>2113</w:t>
      </w:r>
      <w:r w:rsidR="00E5754E" w:rsidRPr="00481D28">
        <w:rPr>
          <w:rFonts w:ascii="Times New Roman" w:hAnsi="Times New Roman" w:cs="Times New Roman"/>
          <w:sz w:val="28"/>
          <w:szCs w:val="28"/>
          <w:u w:color="FF0000"/>
        </w:rPr>
        <w:t xml:space="preserve"> посадочн</w:t>
      </w:r>
      <w:r w:rsidR="00D0194E" w:rsidRPr="00481D28">
        <w:rPr>
          <w:rFonts w:ascii="Times New Roman" w:hAnsi="Times New Roman" w:cs="Times New Roman"/>
          <w:sz w:val="28"/>
          <w:szCs w:val="28"/>
          <w:u w:color="FF0000"/>
        </w:rPr>
        <w:t>ых</w:t>
      </w:r>
      <w:r w:rsidR="00E5754E" w:rsidRPr="00481D28">
        <w:rPr>
          <w:rFonts w:ascii="Times New Roman" w:hAnsi="Times New Roman" w:cs="Times New Roman"/>
          <w:sz w:val="28"/>
          <w:szCs w:val="28"/>
          <w:u w:color="FF0000"/>
        </w:rPr>
        <w:t xml:space="preserve"> мест, с площадью обслуживания </w:t>
      </w:r>
      <w:r w:rsidR="00D0194E" w:rsidRPr="00481D28">
        <w:rPr>
          <w:rFonts w:ascii="Times New Roman" w:hAnsi="Times New Roman" w:cs="Times New Roman"/>
          <w:sz w:val="28"/>
          <w:szCs w:val="28"/>
          <w:u w:color="FF0000"/>
        </w:rPr>
        <w:t>6856</w:t>
      </w:r>
      <w:r w:rsidR="00E5754E" w:rsidRPr="00481D28">
        <w:rPr>
          <w:rFonts w:ascii="Times New Roman" w:hAnsi="Times New Roman" w:cs="Times New Roman"/>
          <w:sz w:val="28"/>
          <w:szCs w:val="28"/>
          <w:u w:color="FF0000"/>
        </w:rPr>
        <w:t xml:space="preserve"> м</w:t>
      </w:r>
      <w:r w:rsidR="00E5754E" w:rsidRPr="00481D28">
        <w:rPr>
          <w:rFonts w:ascii="Times New Roman" w:hAnsi="Times New Roman" w:cs="Times New Roman"/>
          <w:sz w:val="28"/>
          <w:szCs w:val="28"/>
          <w:u w:color="FF0000"/>
          <w:vertAlign w:val="superscript"/>
        </w:rPr>
        <w:t>2</w:t>
      </w:r>
      <w:r w:rsidR="00E5754E" w:rsidRPr="00481D28">
        <w:rPr>
          <w:rFonts w:ascii="Times New Roman" w:hAnsi="Times New Roman" w:cs="Times New Roman"/>
          <w:sz w:val="28"/>
          <w:szCs w:val="28"/>
          <w:u w:color="FF0000"/>
        </w:rPr>
        <w:t xml:space="preserve"> в т.ч. 1</w:t>
      </w:r>
      <w:r w:rsidR="00CD6947" w:rsidRPr="00481D28">
        <w:rPr>
          <w:rFonts w:ascii="Times New Roman" w:hAnsi="Times New Roman" w:cs="Times New Roman"/>
          <w:sz w:val="28"/>
          <w:szCs w:val="28"/>
          <w:u w:color="FF0000"/>
        </w:rPr>
        <w:t>9</w:t>
      </w:r>
      <w:r w:rsidR="00E5754E" w:rsidRPr="00481D28">
        <w:rPr>
          <w:rFonts w:ascii="Times New Roman" w:hAnsi="Times New Roman" w:cs="Times New Roman"/>
          <w:sz w:val="28"/>
          <w:szCs w:val="28"/>
          <w:u w:color="FF0000"/>
        </w:rPr>
        <w:t xml:space="preserve"> ресторанов, кафе, буфетов, баров на </w:t>
      </w:r>
      <w:r w:rsidR="00D0194E" w:rsidRPr="00481D28">
        <w:rPr>
          <w:rFonts w:ascii="Times New Roman" w:hAnsi="Times New Roman" w:cs="Times New Roman"/>
          <w:sz w:val="28"/>
          <w:szCs w:val="28"/>
          <w:u w:color="FF0000"/>
        </w:rPr>
        <w:t>737</w:t>
      </w:r>
      <w:r w:rsidR="00E5754E" w:rsidRPr="00481D28">
        <w:rPr>
          <w:rFonts w:ascii="Times New Roman" w:hAnsi="Times New Roman" w:cs="Times New Roman"/>
          <w:sz w:val="28"/>
          <w:szCs w:val="28"/>
          <w:u w:color="FF0000"/>
        </w:rPr>
        <w:t xml:space="preserve"> посадочных мест, </w:t>
      </w:r>
      <w:r w:rsidR="00AA7B31" w:rsidRPr="00481D28">
        <w:rPr>
          <w:rFonts w:ascii="Times New Roman" w:hAnsi="Times New Roman" w:cs="Times New Roman"/>
          <w:sz w:val="28"/>
          <w:szCs w:val="28"/>
          <w:u w:color="FF0000"/>
        </w:rPr>
        <w:t>1</w:t>
      </w:r>
      <w:r w:rsidR="00D0194E" w:rsidRPr="00481D28">
        <w:rPr>
          <w:rFonts w:ascii="Times New Roman" w:hAnsi="Times New Roman" w:cs="Times New Roman"/>
          <w:sz w:val="28"/>
          <w:szCs w:val="28"/>
          <w:u w:color="FF0000"/>
        </w:rPr>
        <w:t>5</w:t>
      </w:r>
      <w:r w:rsidR="00E5754E" w:rsidRPr="00481D28">
        <w:rPr>
          <w:rFonts w:ascii="Times New Roman" w:hAnsi="Times New Roman" w:cs="Times New Roman"/>
          <w:sz w:val="28"/>
          <w:szCs w:val="28"/>
          <w:u w:color="FF0000"/>
        </w:rPr>
        <w:t xml:space="preserve"> столовых и закусочных на 1</w:t>
      </w:r>
      <w:r w:rsidR="00D0194E" w:rsidRPr="00481D28">
        <w:rPr>
          <w:rFonts w:ascii="Times New Roman" w:hAnsi="Times New Roman" w:cs="Times New Roman"/>
          <w:sz w:val="28"/>
          <w:szCs w:val="28"/>
          <w:u w:color="FF0000"/>
        </w:rPr>
        <w:t>376</w:t>
      </w:r>
      <w:r w:rsidR="00CD6947" w:rsidRPr="00481D28">
        <w:rPr>
          <w:rFonts w:ascii="Times New Roman" w:hAnsi="Times New Roman" w:cs="Times New Roman"/>
          <w:sz w:val="28"/>
          <w:szCs w:val="28"/>
          <w:u w:color="FF0000"/>
        </w:rPr>
        <w:t xml:space="preserve"> п</w:t>
      </w:r>
      <w:r w:rsidR="00E5754E" w:rsidRPr="00481D28">
        <w:rPr>
          <w:rFonts w:ascii="Times New Roman" w:hAnsi="Times New Roman" w:cs="Times New Roman"/>
          <w:sz w:val="28"/>
          <w:szCs w:val="28"/>
          <w:u w:color="FF0000"/>
        </w:rPr>
        <w:t>осадочных мест</w:t>
      </w:r>
      <w:r w:rsidR="00CD6947" w:rsidRPr="00481D28">
        <w:rPr>
          <w:rFonts w:ascii="Times New Roman" w:hAnsi="Times New Roman" w:cs="Times New Roman"/>
          <w:sz w:val="28"/>
          <w:szCs w:val="28"/>
          <w:u w:color="FF0000"/>
        </w:rPr>
        <w:t>.</w:t>
      </w:r>
    </w:p>
    <w:p w14:paraId="1E2F3723" w14:textId="30D384FD" w:rsidR="00E5754E" w:rsidRPr="00BC4929" w:rsidRDefault="00E5754E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481D28">
        <w:rPr>
          <w:rFonts w:ascii="Times New Roman" w:hAnsi="Times New Roman" w:cs="Times New Roman"/>
          <w:sz w:val="28"/>
          <w:szCs w:val="28"/>
          <w:u w:color="FF0000"/>
        </w:rPr>
        <w:t xml:space="preserve">Общий оборот общественного питания составил </w:t>
      </w:r>
      <w:r w:rsidR="00D0194E" w:rsidRPr="00481D28">
        <w:rPr>
          <w:rFonts w:ascii="Times New Roman" w:hAnsi="Times New Roman" w:cs="Times New Roman"/>
          <w:sz w:val="28"/>
          <w:szCs w:val="28"/>
          <w:u w:color="FF0000"/>
        </w:rPr>
        <w:t>60</w:t>
      </w:r>
      <w:r w:rsidR="009C1DED" w:rsidRPr="00481D28">
        <w:rPr>
          <w:rFonts w:ascii="Times New Roman" w:hAnsi="Times New Roman" w:cs="Times New Roman"/>
          <w:sz w:val="28"/>
          <w:szCs w:val="28"/>
          <w:u w:color="FF0000"/>
        </w:rPr>
        <w:t>,</w:t>
      </w:r>
      <w:r w:rsidR="00D0194E" w:rsidRPr="00481D28">
        <w:rPr>
          <w:rFonts w:ascii="Times New Roman" w:hAnsi="Times New Roman" w:cs="Times New Roman"/>
          <w:sz w:val="28"/>
          <w:szCs w:val="28"/>
          <w:u w:color="FF0000"/>
        </w:rPr>
        <w:t xml:space="preserve">01 </w:t>
      </w:r>
      <w:r w:rsidRPr="00481D28">
        <w:rPr>
          <w:rFonts w:ascii="Times New Roman" w:hAnsi="Times New Roman" w:cs="Times New Roman"/>
          <w:sz w:val="28"/>
          <w:szCs w:val="28"/>
          <w:u w:color="FF0000"/>
        </w:rPr>
        <w:t>млн. рублей, наблюдается</w:t>
      </w:r>
      <w:r w:rsidR="00D0194E" w:rsidRPr="00481D28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="00B057B6" w:rsidRPr="00481D28">
        <w:rPr>
          <w:rFonts w:ascii="Times New Roman" w:hAnsi="Times New Roman" w:cs="Times New Roman"/>
          <w:sz w:val="28"/>
          <w:szCs w:val="28"/>
          <w:u w:color="FF0000"/>
        </w:rPr>
        <w:t>незначительный рост</w:t>
      </w:r>
      <w:r w:rsidR="0003734F" w:rsidRPr="00481D28">
        <w:rPr>
          <w:rFonts w:ascii="Times New Roman" w:hAnsi="Times New Roman" w:cs="Times New Roman"/>
          <w:sz w:val="28"/>
          <w:szCs w:val="28"/>
          <w:u w:color="FF0000"/>
        </w:rPr>
        <w:t xml:space="preserve"> к</w:t>
      </w:r>
      <w:r w:rsidRPr="00481D28">
        <w:rPr>
          <w:rFonts w:ascii="Times New Roman" w:hAnsi="Times New Roman" w:cs="Times New Roman"/>
          <w:sz w:val="28"/>
          <w:szCs w:val="28"/>
          <w:u w:color="FF0000"/>
        </w:rPr>
        <w:t xml:space="preserve"> уровню 202</w:t>
      </w:r>
      <w:r w:rsidR="00D0194E" w:rsidRPr="00481D28">
        <w:rPr>
          <w:rFonts w:ascii="Times New Roman" w:hAnsi="Times New Roman" w:cs="Times New Roman"/>
          <w:sz w:val="28"/>
          <w:szCs w:val="28"/>
          <w:u w:color="FF0000"/>
        </w:rPr>
        <w:t>3</w:t>
      </w:r>
      <w:r w:rsidR="00C90C88" w:rsidRPr="00481D28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481D28">
        <w:rPr>
          <w:rFonts w:ascii="Times New Roman" w:hAnsi="Times New Roman" w:cs="Times New Roman"/>
          <w:sz w:val="28"/>
          <w:szCs w:val="28"/>
          <w:u w:color="FF0000"/>
        </w:rPr>
        <w:t xml:space="preserve">года в действующих ценах на </w:t>
      </w:r>
      <w:r w:rsidR="009C1DED" w:rsidRPr="00481D28">
        <w:rPr>
          <w:rFonts w:ascii="Times New Roman" w:hAnsi="Times New Roman" w:cs="Times New Roman"/>
          <w:sz w:val="28"/>
          <w:szCs w:val="28"/>
          <w:u w:color="FF0000"/>
        </w:rPr>
        <w:t>1,</w:t>
      </w:r>
      <w:r w:rsidR="00D0194E" w:rsidRPr="00481D28">
        <w:rPr>
          <w:rFonts w:ascii="Times New Roman" w:hAnsi="Times New Roman" w:cs="Times New Roman"/>
          <w:sz w:val="28"/>
          <w:szCs w:val="28"/>
          <w:u w:color="FF0000"/>
        </w:rPr>
        <w:t>4</w:t>
      </w:r>
      <w:r w:rsidR="00AA7B31" w:rsidRPr="00481D28">
        <w:rPr>
          <w:rFonts w:ascii="Times New Roman" w:hAnsi="Times New Roman" w:cs="Times New Roman"/>
          <w:sz w:val="28"/>
          <w:szCs w:val="28"/>
          <w:u w:color="FF0000"/>
        </w:rPr>
        <w:t>%.</w:t>
      </w:r>
    </w:p>
    <w:p w14:paraId="074E331C" w14:textId="77777777" w:rsidR="00EC2D96" w:rsidRDefault="00EC2D96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53B743" w14:textId="7410925F" w:rsidR="00E45FA6" w:rsidRPr="00BC4929" w:rsidRDefault="00727FFC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Демографическая ситуация</w:t>
      </w:r>
    </w:p>
    <w:p w14:paraId="5E40761A" w14:textId="3875F402" w:rsidR="008F6FD3" w:rsidRPr="00571462" w:rsidRDefault="008F6FD3" w:rsidP="008F6FD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71462">
        <w:rPr>
          <w:rFonts w:ascii="Times New Roman" w:hAnsi="Times New Roman" w:cs="Times New Roman"/>
          <w:bCs/>
          <w:sz w:val="28"/>
          <w:szCs w:val="28"/>
        </w:rPr>
        <w:t xml:space="preserve">Демографическая ситуация в </w:t>
      </w:r>
      <w:r w:rsidR="00BC1C46">
        <w:rPr>
          <w:rFonts w:ascii="Times New Roman" w:hAnsi="Times New Roman" w:cs="Times New Roman"/>
          <w:bCs/>
          <w:sz w:val="28"/>
          <w:szCs w:val="28"/>
        </w:rPr>
        <w:t>городе</w:t>
      </w:r>
      <w:r w:rsidRPr="00571462">
        <w:rPr>
          <w:rFonts w:ascii="Times New Roman" w:hAnsi="Times New Roman" w:cs="Times New Roman"/>
          <w:bCs/>
          <w:sz w:val="28"/>
          <w:szCs w:val="28"/>
        </w:rPr>
        <w:t xml:space="preserve"> характеризуется продолжающимся процессом убыли населения: превышение смертности над рождаемостью, отрицательное сальдо миграции влияет на общий процесс демографии на </w:t>
      </w:r>
      <w:r w:rsidR="002274FD" w:rsidRPr="00571462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2274FD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BC1C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B14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571462">
        <w:rPr>
          <w:rFonts w:ascii="Times New Roman" w:hAnsi="Times New Roman" w:cs="Times New Roman"/>
          <w:bCs/>
          <w:sz w:val="28"/>
          <w:szCs w:val="28"/>
        </w:rPr>
        <w:t>.</w:t>
      </w:r>
    </w:p>
    <w:p w14:paraId="69FFB57C" w14:textId="77777777" w:rsidR="008F6FD3" w:rsidRPr="00571462" w:rsidRDefault="008F6FD3" w:rsidP="008F6FD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71462">
        <w:rPr>
          <w:rFonts w:ascii="Times New Roman" w:hAnsi="Times New Roman" w:cs="Times New Roman"/>
          <w:bCs/>
          <w:sz w:val="28"/>
          <w:szCs w:val="28"/>
        </w:rPr>
        <w:t xml:space="preserve">По данным </w:t>
      </w:r>
      <w:proofErr w:type="spellStart"/>
      <w:r w:rsidRPr="00571462">
        <w:rPr>
          <w:rFonts w:ascii="Times New Roman" w:hAnsi="Times New Roman" w:cs="Times New Roman"/>
          <w:bCs/>
          <w:sz w:val="28"/>
          <w:szCs w:val="28"/>
        </w:rPr>
        <w:t>Красноярскстата</w:t>
      </w:r>
      <w:proofErr w:type="spellEnd"/>
      <w:r w:rsidRPr="00571462">
        <w:rPr>
          <w:rFonts w:ascii="Times New Roman" w:hAnsi="Times New Roman" w:cs="Times New Roman"/>
          <w:bCs/>
          <w:sz w:val="28"/>
          <w:szCs w:val="28"/>
        </w:rPr>
        <w:t xml:space="preserve"> среднегодовая численность населения на 01.01.2024 г. составила 40739 чел., или 99,3% к предыдущему году, аналогичный показатель в 2023г. составлял – 41024 человек.</w:t>
      </w:r>
    </w:p>
    <w:p w14:paraId="11E2416C" w14:textId="0D326EF9" w:rsidR="008F6FD3" w:rsidRPr="00571462" w:rsidRDefault="008F6FD3" w:rsidP="008F6FD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71462">
        <w:rPr>
          <w:rFonts w:ascii="Times New Roman" w:hAnsi="Times New Roman" w:cs="Times New Roman"/>
          <w:bCs/>
          <w:sz w:val="28"/>
          <w:szCs w:val="28"/>
        </w:rPr>
        <w:t>В</w:t>
      </w:r>
      <w:r w:rsidR="00DC0D15">
        <w:rPr>
          <w:rFonts w:ascii="Times New Roman" w:hAnsi="Times New Roman" w:cs="Times New Roman"/>
          <w:bCs/>
          <w:sz w:val="28"/>
          <w:szCs w:val="28"/>
        </w:rPr>
        <w:t xml:space="preserve"> течение </w:t>
      </w:r>
      <w:r w:rsidR="00DC0D15" w:rsidRPr="00571462">
        <w:rPr>
          <w:rFonts w:ascii="Times New Roman" w:hAnsi="Times New Roman" w:cs="Times New Roman"/>
          <w:bCs/>
          <w:sz w:val="28"/>
          <w:szCs w:val="28"/>
        </w:rPr>
        <w:t>года</w:t>
      </w:r>
      <w:r w:rsidRPr="00571462">
        <w:rPr>
          <w:rFonts w:ascii="Times New Roman" w:hAnsi="Times New Roman" w:cs="Times New Roman"/>
          <w:bCs/>
          <w:sz w:val="28"/>
          <w:szCs w:val="28"/>
        </w:rPr>
        <w:t xml:space="preserve"> в нашем городе родил</w:t>
      </w:r>
      <w:r w:rsidR="00481D28" w:rsidRPr="00571462">
        <w:rPr>
          <w:rFonts w:ascii="Times New Roman" w:hAnsi="Times New Roman" w:cs="Times New Roman"/>
          <w:bCs/>
          <w:sz w:val="28"/>
          <w:szCs w:val="28"/>
        </w:rPr>
        <w:t>о</w:t>
      </w:r>
      <w:r w:rsidRPr="00571462">
        <w:rPr>
          <w:rFonts w:ascii="Times New Roman" w:hAnsi="Times New Roman" w:cs="Times New Roman"/>
          <w:bCs/>
          <w:sz w:val="28"/>
          <w:szCs w:val="28"/>
        </w:rPr>
        <w:t>с</w:t>
      </w:r>
      <w:r w:rsidR="00481D28" w:rsidRPr="00571462">
        <w:rPr>
          <w:rFonts w:ascii="Times New Roman" w:hAnsi="Times New Roman" w:cs="Times New Roman"/>
          <w:bCs/>
          <w:sz w:val="28"/>
          <w:szCs w:val="28"/>
        </w:rPr>
        <w:t>ь</w:t>
      </w:r>
      <w:r w:rsidRPr="005714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1D28" w:rsidRPr="00571462">
        <w:rPr>
          <w:rFonts w:ascii="Times New Roman" w:hAnsi="Times New Roman" w:cs="Times New Roman"/>
          <w:bCs/>
          <w:sz w:val="28"/>
          <w:szCs w:val="28"/>
        </w:rPr>
        <w:t>348</w:t>
      </w:r>
      <w:r w:rsidRPr="00571462">
        <w:rPr>
          <w:rFonts w:ascii="Times New Roman" w:hAnsi="Times New Roman" w:cs="Times New Roman"/>
          <w:bCs/>
          <w:sz w:val="28"/>
          <w:szCs w:val="28"/>
        </w:rPr>
        <w:t xml:space="preserve"> малыш</w:t>
      </w:r>
      <w:r w:rsidR="00481D28" w:rsidRPr="00571462">
        <w:rPr>
          <w:rFonts w:ascii="Times New Roman" w:hAnsi="Times New Roman" w:cs="Times New Roman"/>
          <w:bCs/>
          <w:sz w:val="28"/>
          <w:szCs w:val="28"/>
        </w:rPr>
        <w:t>ей,</w:t>
      </w:r>
      <w:r w:rsidRPr="00571462">
        <w:rPr>
          <w:rFonts w:ascii="Times New Roman" w:hAnsi="Times New Roman" w:cs="Times New Roman"/>
          <w:bCs/>
          <w:sz w:val="28"/>
          <w:szCs w:val="28"/>
        </w:rPr>
        <w:t xml:space="preserve"> однако число умерших составило </w:t>
      </w:r>
      <w:r w:rsidR="00481D28" w:rsidRPr="00571462">
        <w:rPr>
          <w:rFonts w:ascii="Times New Roman" w:hAnsi="Times New Roman" w:cs="Times New Roman"/>
          <w:bCs/>
          <w:sz w:val="28"/>
          <w:szCs w:val="28"/>
        </w:rPr>
        <w:t>621</w:t>
      </w:r>
      <w:r w:rsidRPr="00571462">
        <w:rPr>
          <w:rFonts w:ascii="Times New Roman" w:hAnsi="Times New Roman" w:cs="Times New Roman"/>
          <w:bCs/>
          <w:sz w:val="28"/>
          <w:szCs w:val="28"/>
        </w:rPr>
        <w:t xml:space="preserve"> человек. Это привело к естественной убыли населения в </w:t>
      </w:r>
      <w:r w:rsidR="00481D28" w:rsidRPr="00571462">
        <w:rPr>
          <w:rFonts w:ascii="Times New Roman" w:hAnsi="Times New Roman" w:cs="Times New Roman"/>
          <w:bCs/>
          <w:sz w:val="28"/>
          <w:szCs w:val="28"/>
        </w:rPr>
        <w:t>273</w:t>
      </w:r>
      <w:r w:rsidRPr="00571462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481D28" w:rsidRPr="00571462">
        <w:rPr>
          <w:rFonts w:ascii="Times New Roman" w:hAnsi="Times New Roman" w:cs="Times New Roman"/>
          <w:bCs/>
          <w:sz w:val="28"/>
          <w:szCs w:val="28"/>
        </w:rPr>
        <w:t>а</w:t>
      </w:r>
      <w:r w:rsidRPr="00571462">
        <w:rPr>
          <w:rFonts w:ascii="Times New Roman" w:hAnsi="Times New Roman" w:cs="Times New Roman"/>
          <w:bCs/>
          <w:sz w:val="28"/>
          <w:szCs w:val="28"/>
        </w:rPr>
        <w:t>, а коэффициент естественного прироста оказался на уровне –(-</w:t>
      </w:r>
      <w:r w:rsidR="00571462" w:rsidRPr="00571462">
        <w:rPr>
          <w:rFonts w:ascii="Times New Roman" w:hAnsi="Times New Roman" w:cs="Times New Roman"/>
          <w:bCs/>
          <w:sz w:val="28"/>
          <w:szCs w:val="28"/>
        </w:rPr>
        <w:t>6,</w:t>
      </w:r>
      <w:r w:rsidRPr="00571462">
        <w:rPr>
          <w:rFonts w:ascii="Times New Roman" w:hAnsi="Times New Roman" w:cs="Times New Roman"/>
          <w:bCs/>
          <w:sz w:val="28"/>
          <w:szCs w:val="28"/>
        </w:rPr>
        <w:t>7). Для сравнения, в аналогичном периоде 2023 года этот показатель был (-5,7).</w:t>
      </w:r>
    </w:p>
    <w:p w14:paraId="2FF48AE0" w14:textId="13C971FD" w:rsidR="008F6FD3" w:rsidRPr="00571462" w:rsidRDefault="008F6FD3" w:rsidP="008F6FD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71462">
        <w:rPr>
          <w:rFonts w:ascii="Times New Roman" w:hAnsi="Times New Roman" w:cs="Times New Roman"/>
          <w:bCs/>
          <w:sz w:val="28"/>
          <w:szCs w:val="28"/>
        </w:rPr>
        <w:t xml:space="preserve">Миграция также играет значительную роль в изменении численности населения. В 2024 году в нашем </w:t>
      </w:r>
      <w:r w:rsidR="00571462">
        <w:rPr>
          <w:rFonts w:ascii="Times New Roman" w:hAnsi="Times New Roman" w:cs="Times New Roman"/>
          <w:bCs/>
          <w:sz w:val="28"/>
          <w:szCs w:val="28"/>
        </w:rPr>
        <w:t>городском округе</w:t>
      </w:r>
      <w:r w:rsidRPr="00571462">
        <w:rPr>
          <w:rFonts w:ascii="Times New Roman" w:hAnsi="Times New Roman" w:cs="Times New Roman"/>
          <w:bCs/>
          <w:sz w:val="28"/>
          <w:szCs w:val="28"/>
        </w:rPr>
        <w:t xml:space="preserve"> наблюдалась миграционная убыль: на территорию города прибыло </w:t>
      </w:r>
      <w:r w:rsidR="00EB45DC" w:rsidRPr="00571462">
        <w:rPr>
          <w:rFonts w:ascii="Times New Roman" w:hAnsi="Times New Roman" w:cs="Times New Roman"/>
          <w:bCs/>
          <w:sz w:val="28"/>
          <w:szCs w:val="28"/>
        </w:rPr>
        <w:t>1316</w:t>
      </w:r>
      <w:r w:rsidRPr="00571462">
        <w:rPr>
          <w:rFonts w:ascii="Times New Roman" w:hAnsi="Times New Roman" w:cs="Times New Roman"/>
          <w:bCs/>
          <w:sz w:val="28"/>
          <w:szCs w:val="28"/>
        </w:rPr>
        <w:t xml:space="preserve"> человек, в то время как уехало 1</w:t>
      </w:r>
      <w:r w:rsidR="00EB45DC" w:rsidRPr="00571462">
        <w:rPr>
          <w:rFonts w:ascii="Times New Roman" w:hAnsi="Times New Roman" w:cs="Times New Roman"/>
          <w:bCs/>
          <w:sz w:val="28"/>
          <w:szCs w:val="28"/>
        </w:rPr>
        <w:t>497</w:t>
      </w:r>
      <w:r w:rsidRPr="00571462">
        <w:rPr>
          <w:rFonts w:ascii="Times New Roman" w:hAnsi="Times New Roman" w:cs="Times New Roman"/>
          <w:bCs/>
          <w:sz w:val="28"/>
          <w:szCs w:val="28"/>
        </w:rPr>
        <w:t>. Таким образом, сальдо миграции составило (-</w:t>
      </w:r>
      <w:r w:rsidR="00EB45DC" w:rsidRPr="00571462">
        <w:rPr>
          <w:rFonts w:ascii="Times New Roman" w:hAnsi="Times New Roman" w:cs="Times New Roman"/>
          <w:bCs/>
          <w:sz w:val="28"/>
          <w:szCs w:val="28"/>
        </w:rPr>
        <w:t>181</w:t>
      </w:r>
      <w:r w:rsidRPr="00571462">
        <w:rPr>
          <w:rFonts w:ascii="Times New Roman" w:hAnsi="Times New Roman" w:cs="Times New Roman"/>
          <w:bCs/>
          <w:sz w:val="28"/>
          <w:szCs w:val="28"/>
        </w:rPr>
        <w:t>) человек.</w:t>
      </w:r>
    </w:p>
    <w:p w14:paraId="0FDF9EF0" w14:textId="77777777" w:rsidR="00AC6AD3" w:rsidRPr="008F6FD3" w:rsidRDefault="00AC6AD3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67BE3F" w14:textId="384A27A4" w:rsidR="00E45FA6" w:rsidRPr="00BC4929" w:rsidRDefault="00727FFC" w:rsidP="00BC4929">
      <w:pPr>
        <w:ind w:firstLine="709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Рынок труда</w:t>
      </w:r>
    </w:p>
    <w:p w14:paraId="3EAC9A8E" w14:textId="13B58915" w:rsidR="00510AF5" w:rsidRPr="00571462" w:rsidRDefault="00510AF5" w:rsidP="00510AF5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571462">
        <w:rPr>
          <w:rFonts w:ascii="Times New Roman" w:hAnsi="Times New Roman" w:cs="Times New Roman"/>
          <w:sz w:val="28"/>
          <w:szCs w:val="28"/>
          <w:u w:color="FF0000"/>
        </w:rPr>
        <w:t>По состоянию на 01.01.2025г.  численность безработных граждан составила 192 человека. Уровень общей безработицы составил 0,9% к трудоспособному населению в трудоспособном возрасте (за аналогичный период 202</w:t>
      </w:r>
      <w:r w:rsidR="00FD74AC">
        <w:rPr>
          <w:rFonts w:ascii="Times New Roman" w:hAnsi="Times New Roman" w:cs="Times New Roman"/>
          <w:sz w:val="28"/>
          <w:szCs w:val="28"/>
          <w:u w:color="FF0000"/>
        </w:rPr>
        <w:t>3</w:t>
      </w:r>
      <w:r w:rsidRPr="00571462">
        <w:rPr>
          <w:rFonts w:ascii="Times New Roman" w:hAnsi="Times New Roman" w:cs="Times New Roman"/>
          <w:sz w:val="28"/>
          <w:szCs w:val="28"/>
          <w:u w:color="FF0000"/>
        </w:rPr>
        <w:t xml:space="preserve"> года – 1%). </w:t>
      </w:r>
    </w:p>
    <w:p w14:paraId="768970B7" w14:textId="77777777" w:rsidR="00507104" w:rsidRPr="00571462" w:rsidRDefault="00507104" w:rsidP="00507104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571462">
        <w:rPr>
          <w:rFonts w:ascii="Times New Roman" w:hAnsi="Times New Roman" w:cs="Times New Roman"/>
          <w:sz w:val="28"/>
          <w:szCs w:val="28"/>
          <w:u w:color="FF0000"/>
        </w:rPr>
        <w:t xml:space="preserve">В рамках мероприятий по снижению напряженности на рынке труда в течение года было проведено   17 ярмарок вакансий и учебных рабочих мест. В ярмарках вакансий приняли участие 125 работодателей города Шарыпово и Шарыповского муниципального округа. </w:t>
      </w:r>
    </w:p>
    <w:p w14:paraId="11B60E00" w14:textId="33B6D88A" w:rsidR="00507104" w:rsidRPr="00571462" w:rsidRDefault="00507104" w:rsidP="00507104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571462">
        <w:rPr>
          <w:rFonts w:ascii="Times New Roman" w:hAnsi="Times New Roman" w:cs="Times New Roman"/>
          <w:sz w:val="28"/>
          <w:szCs w:val="28"/>
          <w:u w:color="FF0000"/>
        </w:rPr>
        <w:t>К профессиональному обучению и дополнительному профессиональному образованию по направлению центра занятости в 2024 году приступили 238 безработных граждан</w:t>
      </w:r>
      <w:r w:rsidR="00FD74AC">
        <w:rPr>
          <w:rFonts w:ascii="Times New Roman" w:hAnsi="Times New Roman" w:cs="Times New Roman"/>
          <w:sz w:val="28"/>
          <w:szCs w:val="28"/>
          <w:u w:color="FF0000"/>
        </w:rPr>
        <w:t>.</w:t>
      </w:r>
      <w:r w:rsidRPr="00571462">
        <w:rPr>
          <w:rFonts w:ascii="Times New Roman" w:hAnsi="Times New Roman" w:cs="Times New Roman"/>
          <w:sz w:val="28"/>
          <w:szCs w:val="28"/>
          <w:u w:color="FF0000"/>
        </w:rPr>
        <w:t xml:space="preserve"> Профессиональное обучение и дополнительное профессиональное образование является одним из инструментов, позволяющим обеспечить трудоустройство граждан. </w:t>
      </w:r>
    </w:p>
    <w:p w14:paraId="1043D0AC" w14:textId="0C00DD75" w:rsidR="00507104" w:rsidRPr="00571462" w:rsidRDefault="00507104" w:rsidP="00507104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571462">
        <w:rPr>
          <w:rFonts w:ascii="Times New Roman" w:hAnsi="Times New Roman" w:cs="Times New Roman"/>
          <w:sz w:val="28"/>
          <w:szCs w:val="28"/>
          <w:u w:color="FF0000"/>
        </w:rPr>
        <w:t xml:space="preserve">Продолжают действовать программы по обучению женщин, находящихся в отпуске по уходу за ребенком до 3-х лет и незанятых граждан, которым в соответствии с законодательством РФ назначена трудовая пенсия по старости, </w:t>
      </w:r>
      <w:r w:rsidRPr="00571462">
        <w:rPr>
          <w:rFonts w:ascii="Times New Roman" w:hAnsi="Times New Roman" w:cs="Times New Roman"/>
          <w:sz w:val="28"/>
          <w:szCs w:val="28"/>
          <w:u w:color="FF0000"/>
        </w:rPr>
        <w:lastRenderedPageBreak/>
        <w:t xml:space="preserve">которые стремятся возобновить трудовую деятельность. В </w:t>
      </w:r>
      <w:r w:rsidR="0059717D">
        <w:rPr>
          <w:rFonts w:ascii="Times New Roman" w:hAnsi="Times New Roman" w:cs="Times New Roman"/>
          <w:sz w:val="28"/>
          <w:szCs w:val="28"/>
          <w:u w:color="FF0000"/>
        </w:rPr>
        <w:t xml:space="preserve">течение </w:t>
      </w:r>
      <w:r w:rsidR="0059717D" w:rsidRPr="00571462">
        <w:rPr>
          <w:rFonts w:ascii="Times New Roman" w:hAnsi="Times New Roman" w:cs="Times New Roman"/>
          <w:sz w:val="28"/>
          <w:szCs w:val="28"/>
          <w:u w:color="FF0000"/>
        </w:rPr>
        <w:t>года</w:t>
      </w:r>
      <w:r w:rsidRPr="00571462">
        <w:rPr>
          <w:rFonts w:ascii="Times New Roman" w:hAnsi="Times New Roman" w:cs="Times New Roman"/>
          <w:sz w:val="28"/>
          <w:szCs w:val="28"/>
          <w:u w:color="FF0000"/>
        </w:rPr>
        <w:t xml:space="preserve"> прошли профессиональное обучение и получили дополнительное профессиональное образование 17 женщин и 2 гражданина пенсионного возраста. </w:t>
      </w:r>
    </w:p>
    <w:p w14:paraId="14A91294" w14:textId="77777777" w:rsidR="00507104" w:rsidRPr="00571462" w:rsidRDefault="00507104" w:rsidP="00507104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 w:rsidRPr="00571462">
        <w:rPr>
          <w:rFonts w:ascii="Times New Roman" w:hAnsi="Times New Roman" w:cs="Times New Roman"/>
          <w:sz w:val="28"/>
          <w:szCs w:val="28"/>
          <w:u w:color="FF0000"/>
        </w:rPr>
        <w:t>Государственная услуга по информированию населения и работодателей о положении на рынке труда оказана 9611 гражданам и 968 работодателям. В отчетном периоде одновременно с очной формой получения услуги жители имели возможность электронного взаимодействия с органами службы занятости населения путем использования сети Интернет. В очной форме услуга получена 3564 гражданами и 362 работодателями, электронной форме 6047 гражданами и 606 работодателями.</w:t>
      </w:r>
    </w:p>
    <w:p w14:paraId="353A852B" w14:textId="77777777" w:rsidR="00507104" w:rsidRPr="00571462" w:rsidRDefault="00507104" w:rsidP="00507104">
      <w:pPr>
        <w:ind w:firstLine="567"/>
        <w:rPr>
          <w:rFonts w:ascii="Times New Roman" w:hAnsi="Times New Roman" w:cs="Times New Roman"/>
          <w:sz w:val="28"/>
          <w:szCs w:val="28"/>
          <w:u w:color="FF0000"/>
        </w:rPr>
      </w:pPr>
      <w:r w:rsidRPr="00571462">
        <w:rPr>
          <w:rFonts w:ascii="Times New Roman" w:hAnsi="Times New Roman" w:cs="Times New Roman"/>
          <w:sz w:val="28"/>
          <w:szCs w:val="28"/>
          <w:u w:color="FF0000"/>
        </w:rPr>
        <w:t>Все мероприятия, проводились в рамках национального проекта «Демография» и направлены на снижение напряженности на рынке труда города Шарыпово.</w:t>
      </w:r>
    </w:p>
    <w:p w14:paraId="3DF48195" w14:textId="77777777" w:rsidR="00507104" w:rsidRPr="00507104" w:rsidRDefault="00507104" w:rsidP="00507104">
      <w:pPr>
        <w:ind w:firstLine="567"/>
        <w:rPr>
          <w:rFonts w:ascii="Times New Roman" w:hAnsi="Times New Roman" w:cs="Times New Roman"/>
          <w:sz w:val="28"/>
          <w:szCs w:val="28"/>
          <w:highlight w:val="green"/>
          <w:u w:color="FF0000"/>
        </w:rPr>
      </w:pPr>
    </w:p>
    <w:p w14:paraId="72867E83" w14:textId="77777777" w:rsidR="003C32CA" w:rsidRPr="009C23A8" w:rsidRDefault="003C32CA" w:rsidP="00BC49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3A8">
        <w:rPr>
          <w:rFonts w:ascii="Times New Roman" w:hAnsi="Times New Roman" w:cs="Times New Roman"/>
          <w:b/>
          <w:sz w:val="28"/>
          <w:szCs w:val="28"/>
        </w:rPr>
        <w:t>Доходы населения</w:t>
      </w:r>
    </w:p>
    <w:p w14:paraId="4323443B" w14:textId="591FE0A1" w:rsidR="00571462" w:rsidRPr="00571462" w:rsidRDefault="00571462" w:rsidP="005714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</w:pPr>
      <w:r w:rsidRPr="00571462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Динамика среднемесячной заработной платы города имеет тенденцию роста. За 2024 г</w:t>
      </w:r>
      <w:r w:rsidR="00BC1C46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од</w:t>
      </w:r>
      <w:r w:rsidRPr="00571462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 среднемесячная номинальная заработная плата, начисленная работникам организаций, сложилась в размере 5</w:t>
      </w:r>
      <w:r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3 945,30</w:t>
      </w:r>
      <w:r w:rsidRPr="00571462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 рублей, </w:t>
      </w:r>
      <w:r w:rsidR="0059717D" w:rsidRPr="00571462">
        <w:rPr>
          <w:rFonts w:ascii="Times New Roman" w:hAnsi="Times New Roman" w:cs="Times New Roman"/>
          <w:sz w:val="28"/>
          <w:szCs w:val="28"/>
          <w:u w:color="FF0000"/>
        </w:rPr>
        <w:t>темп роста по отношению к 2023 году –</w:t>
      </w:r>
      <w:r w:rsidRPr="00571462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12,</w:t>
      </w:r>
      <w:r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8</w:t>
      </w:r>
      <w:r w:rsidR="0059717D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%</w:t>
      </w:r>
      <w:r w:rsidR="0059717D" w:rsidRPr="00571462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.</w:t>
      </w:r>
    </w:p>
    <w:p w14:paraId="3AFD65A6" w14:textId="77777777" w:rsidR="00571462" w:rsidRPr="00571462" w:rsidRDefault="00571462" w:rsidP="0057146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</w:pPr>
      <w:r w:rsidRPr="00571462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Во исполнение Указа Президента Российской Федерации от 7 мая 2012 года № 597 «О мероприятиях по реализации государственной социальной политики» продолжен процесс поэтапного доведения среднего уровня оплаты труда отдельным категориям работников, оказывающих муниципальные услуги и выполняющих работы в сфере образования и культуры, до уровней, установленных выше обозначенными Указами, в том числе:</w:t>
      </w:r>
    </w:p>
    <w:p w14:paraId="26315F75" w14:textId="77777777" w:rsidR="00571462" w:rsidRPr="00571462" w:rsidRDefault="00571462" w:rsidP="0057146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571462">
        <w:rPr>
          <w:rFonts w:ascii="Times New Roman" w:hAnsi="Times New Roman" w:cs="Times New Roman"/>
          <w:sz w:val="28"/>
          <w:szCs w:val="28"/>
          <w:u w:color="FF0000"/>
        </w:rPr>
        <w:t>- среднемесячная заработная плата педагогических работников муниципальных дошкольных образовательных учреждений составила 60 211,14 рублей, темп роста по отношению к 2023 году – 122,08 %;</w:t>
      </w:r>
    </w:p>
    <w:p w14:paraId="4F27D04A" w14:textId="77777777" w:rsidR="00571462" w:rsidRPr="00571462" w:rsidRDefault="00571462" w:rsidP="0057146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571462">
        <w:rPr>
          <w:rFonts w:ascii="Times New Roman" w:hAnsi="Times New Roman" w:cs="Times New Roman"/>
          <w:sz w:val="28"/>
          <w:szCs w:val="28"/>
          <w:u w:color="FF0000"/>
        </w:rPr>
        <w:t>- среднемесячная заработная плата педагогических работников муниципальных общеобразовательных учреждений составила 65 705,91 рублей, темп роста по отношению к 2023 году – 114,21%;</w:t>
      </w:r>
    </w:p>
    <w:p w14:paraId="456E76FB" w14:textId="77777777" w:rsidR="00571462" w:rsidRPr="00571462" w:rsidRDefault="00571462" w:rsidP="0057146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571462">
        <w:rPr>
          <w:rFonts w:ascii="Times New Roman" w:hAnsi="Times New Roman" w:cs="Times New Roman"/>
          <w:sz w:val="28"/>
          <w:szCs w:val="28"/>
          <w:u w:color="FF0000"/>
        </w:rPr>
        <w:t>- средний размер заработной платы работников муниципальных учреждений культуры и искусства составил 56 718,59 рублей, темп роста к 2023 году – 123,9%;</w:t>
      </w:r>
    </w:p>
    <w:p w14:paraId="39D75BB1" w14:textId="77777777" w:rsidR="00571462" w:rsidRPr="00571462" w:rsidRDefault="00571462" w:rsidP="0057146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571462">
        <w:rPr>
          <w:rFonts w:ascii="Times New Roman" w:hAnsi="Times New Roman" w:cs="Times New Roman"/>
          <w:sz w:val="28"/>
          <w:szCs w:val="28"/>
          <w:u w:color="FF0000"/>
        </w:rPr>
        <w:t xml:space="preserve">- среднемесячный размер заработной платы работников муниципальных учреждений физической культуры и спорта составил 40 674,84 рубля, темп роста к 2023 году – 124,7 %. </w:t>
      </w:r>
    </w:p>
    <w:p w14:paraId="15E56D58" w14:textId="77777777" w:rsidR="00571462" w:rsidRPr="00571462" w:rsidRDefault="00571462" w:rsidP="0057146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571462">
        <w:rPr>
          <w:rFonts w:ascii="Times New Roman" w:hAnsi="Times New Roman" w:cs="Times New Roman"/>
          <w:sz w:val="28"/>
          <w:szCs w:val="28"/>
          <w:u w:color="FF0000"/>
        </w:rPr>
        <w:t xml:space="preserve">Задолженности по выплате заработной платы перед работниками бюджетной сферы не имеется. </w:t>
      </w:r>
    </w:p>
    <w:p w14:paraId="5D4B6575" w14:textId="77777777" w:rsidR="003527BF" w:rsidRPr="00507104" w:rsidRDefault="003527BF" w:rsidP="00BC492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u w:color="FF0000"/>
          <w:lang w:eastAsia="en-US"/>
        </w:rPr>
      </w:pPr>
    </w:p>
    <w:p w14:paraId="272ADBA7" w14:textId="4F24ACC7" w:rsidR="0028476A" w:rsidRPr="00BC4929" w:rsidRDefault="0028476A" w:rsidP="00BC4929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C4929">
        <w:rPr>
          <w:rFonts w:ascii="Times New Roman" w:hAnsi="Times New Roman" w:cs="Times New Roman"/>
          <w:b/>
          <w:sz w:val="28"/>
          <w:szCs w:val="28"/>
        </w:rPr>
        <w:t>Жилищно-коммунальное хозяйство</w:t>
      </w:r>
    </w:p>
    <w:p w14:paraId="1F2CC3A5" w14:textId="560A116C" w:rsidR="00F10167" w:rsidRPr="00F10167" w:rsidRDefault="00F10167" w:rsidP="00F1016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</w:pPr>
      <w:bookmarkStart w:id="1" w:name="_Hlk159852132"/>
      <w:r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Общая площадь жилищного фонда</w:t>
      </w:r>
      <w:r w:rsidR="0059717D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 город</w:t>
      </w:r>
      <w:r w:rsidR="001E7DA2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а Шарыпово</w:t>
      </w:r>
      <w:r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 на </w:t>
      </w:r>
      <w:r w:rsidR="001E7DA2"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конец </w:t>
      </w:r>
      <w:r w:rsidR="001E7DA2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2024 </w:t>
      </w:r>
      <w:r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года </w:t>
      </w:r>
      <w:r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lastRenderedPageBreak/>
        <w:t>составила 1238,99 тыс. м</w:t>
      </w:r>
      <w:r w:rsidRPr="00F10167">
        <w:rPr>
          <w:rFonts w:ascii="Times New Roman" w:eastAsiaTheme="minorHAnsi" w:hAnsi="Times New Roman" w:cs="Times New Roman"/>
          <w:sz w:val="28"/>
          <w:szCs w:val="28"/>
          <w:u w:color="FF0000"/>
          <w:vertAlign w:val="superscript"/>
          <w:lang w:eastAsia="en-US"/>
        </w:rPr>
        <w:t>2</w:t>
      </w:r>
      <w:r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 (2022г. – 1232,99 тыс. м</w:t>
      </w:r>
      <w:r w:rsidRPr="00F10167">
        <w:rPr>
          <w:rFonts w:ascii="Times New Roman" w:eastAsiaTheme="minorHAnsi" w:hAnsi="Times New Roman" w:cs="Times New Roman"/>
          <w:sz w:val="28"/>
          <w:szCs w:val="28"/>
          <w:u w:color="FF0000"/>
          <w:vertAlign w:val="superscript"/>
          <w:lang w:eastAsia="en-US"/>
        </w:rPr>
        <w:t>2</w:t>
      </w:r>
      <w:r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), в том числе общая площадь многоквартирных домов составила 983,62м</w:t>
      </w:r>
      <w:r w:rsidR="001E7DA2" w:rsidRPr="00F10167">
        <w:rPr>
          <w:rFonts w:ascii="Times New Roman" w:eastAsiaTheme="minorHAnsi" w:hAnsi="Times New Roman" w:cs="Times New Roman"/>
          <w:sz w:val="28"/>
          <w:szCs w:val="28"/>
          <w:u w:color="FF0000"/>
          <w:vertAlign w:val="superscript"/>
          <w:lang w:eastAsia="en-US"/>
        </w:rPr>
        <w:t>2</w:t>
      </w:r>
      <w:r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 (79,4% от общей площади жилфонда), общая площадь объектов индивидуального жилищного строительства – 255,37 тыс.</w:t>
      </w:r>
      <w:r w:rsidR="001E7DA2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 </w:t>
      </w:r>
      <w:r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м</w:t>
      </w:r>
      <w:r w:rsidRPr="001E7DA2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2</w:t>
      </w:r>
      <w:r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 (20,6 %). Общая площадь жилищного фонда города по отношению к уровню предыдущего года увеличилась на 6,0 тыс. м</w:t>
      </w:r>
      <w:r w:rsidRPr="00F10167">
        <w:rPr>
          <w:rFonts w:ascii="Times New Roman" w:eastAsiaTheme="minorHAnsi" w:hAnsi="Times New Roman" w:cs="Times New Roman"/>
          <w:sz w:val="28"/>
          <w:szCs w:val="28"/>
          <w:u w:color="FF0000"/>
          <w:vertAlign w:val="superscript"/>
          <w:lang w:eastAsia="en-US"/>
        </w:rPr>
        <w:t>2</w:t>
      </w:r>
      <w:r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. </w:t>
      </w:r>
    </w:p>
    <w:p w14:paraId="135A65FD" w14:textId="77777777" w:rsidR="00F10167" w:rsidRPr="00F10167" w:rsidRDefault="00F10167" w:rsidP="00F1016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</w:pPr>
      <w:r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В конце отчетного периода в городе осуществляли деятельность 8 управляющих организаций из 10 на начало отчетного периода, в управлении которых находится 201 многоквартирный дом. Изменения произошли в связи с прекращением деятельности 2-х управляющих компаний по управлению и содержанию многоквартирных домов и передаче их в другие управляющие компании.</w:t>
      </w:r>
    </w:p>
    <w:p w14:paraId="613E6BC4" w14:textId="77777777" w:rsidR="001E7DA2" w:rsidRDefault="001E7DA2" w:rsidP="00F1016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</w:pPr>
      <w:r w:rsidRPr="001E7DA2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В рамках исполнения полномочий по благоустройству Администрация города проводила комплексные мероприятия по содержанию сетей уличного освещения, парков и скверов, а также территорий кладбищ в районе села Родники, деревни Дубинино и у Свято-Троицкого храма.</w:t>
      </w:r>
      <w:r w:rsidR="005C3C31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 </w:t>
      </w:r>
    </w:p>
    <w:p w14:paraId="367B1006" w14:textId="34F62035" w:rsidR="00F10167" w:rsidRPr="00F10167" w:rsidRDefault="005C3C31" w:rsidP="00F1016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Проводились п</w:t>
      </w:r>
      <w:r w:rsidR="00F10167"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ротивопаводковые мероприятия: очистка ото льда русла реки </w:t>
      </w:r>
      <w:proofErr w:type="spellStart"/>
      <w:r w:rsidR="00F10167"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Темра</w:t>
      </w:r>
      <w:proofErr w:type="spellEnd"/>
      <w:r w:rsidR="00F10167"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, откачка талых и ливневых вод в местах отсутствия ливневой канализации</w:t>
      </w:r>
      <w:r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. </w:t>
      </w:r>
      <w:r w:rsidR="00F10167"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Для предотвращения подтопления территорий 7 микрорайона выполнены работы по ремонту сетей ливневой канализации (замен</w:t>
      </w:r>
      <w:r w:rsidR="004D2930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а</w:t>
      </w:r>
      <w:r w:rsidR="00F10167"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 трубопровода)</w:t>
      </w:r>
      <w:r w:rsidR="004D2930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.</w:t>
      </w:r>
      <w:r w:rsidR="00F10167"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 </w:t>
      </w:r>
    </w:p>
    <w:p w14:paraId="1F703FAA" w14:textId="77777777" w:rsidR="004D2930" w:rsidRDefault="00F10167" w:rsidP="00F1016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</w:pPr>
      <w:r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Ликвидированы две крупные несанкционированные свалки по ул. Дорожной в г. Шарыпово и пр. Коммунальном в </w:t>
      </w:r>
      <w:proofErr w:type="spellStart"/>
      <w:r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гп</w:t>
      </w:r>
      <w:proofErr w:type="spellEnd"/>
      <w:r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. Дубинино, объемом 810 </w:t>
      </w:r>
      <w:r w:rsidR="004D2930"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куб.</w:t>
      </w:r>
      <w:r w:rsidR="004D2930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 м.</w:t>
      </w:r>
      <w:r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 </w:t>
      </w:r>
      <w:r w:rsidR="009B3B8B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 </w:t>
      </w:r>
    </w:p>
    <w:p w14:paraId="32BDAEB8" w14:textId="07213162" w:rsidR="00FA3157" w:rsidRDefault="00F10167" w:rsidP="00F1016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</w:pPr>
      <w:r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В целях предотвращения возникновения ландшафтных пожаров в весенне-летний период 2025 года, в октябре 2024 года проведена уборка травянистой растительности на территориях </w:t>
      </w:r>
      <w:proofErr w:type="spellStart"/>
      <w:r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гп</w:t>
      </w:r>
      <w:proofErr w:type="spellEnd"/>
      <w:r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. Дубинино и </w:t>
      </w:r>
      <w:proofErr w:type="spellStart"/>
      <w:r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гп</w:t>
      </w:r>
      <w:proofErr w:type="spellEnd"/>
      <w:r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. Горячегорск</w:t>
      </w:r>
      <w:r w:rsidR="005C3C31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 </w:t>
      </w:r>
      <w:r w:rsidRPr="00F10167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на площади 31,6 </w:t>
      </w:r>
      <w:r w:rsidR="009B3B8B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>га</w:t>
      </w:r>
      <w:r w:rsidR="005C3C31">
        <w:rPr>
          <w:rFonts w:ascii="Times New Roman" w:eastAsiaTheme="minorHAnsi" w:hAnsi="Times New Roman" w:cs="Times New Roman"/>
          <w:sz w:val="28"/>
          <w:szCs w:val="28"/>
          <w:u w:color="FF0000"/>
          <w:lang w:eastAsia="en-US"/>
        </w:rPr>
        <w:t xml:space="preserve">. </w:t>
      </w:r>
    </w:p>
    <w:p w14:paraId="75418902" w14:textId="77777777" w:rsidR="007829B9" w:rsidRPr="007829B9" w:rsidRDefault="007829B9" w:rsidP="007829B9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59853683"/>
      <w:r w:rsidRPr="007829B9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</w:p>
    <w:bookmarkEnd w:id="2"/>
    <w:p w14:paraId="0A20A883" w14:textId="77777777" w:rsidR="007829B9" w:rsidRPr="00553792" w:rsidRDefault="007829B9" w:rsidP="007829B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553792">
        <w:rPr>
          <w:rFonts w:ascii="Times New Roman" w:hAnsi="Times New Roman" w:cs="Times New Roman"/>
          <w:sz w:val="28"/>
          <w:szCs w:val="28"/>
          <w:u w:color="FF0000"/>
        </w:rPr>
        <w:t xml:space="preserve">В городе Шарыпово функционируют 20 образовательных учреждений: 7 школ, 10 детских садов, 3 учреждения дополнительного образования (Детско-юношеский центр и два загородных оздоровительно-образовательных лагеря). В сфере образования ведётся системная работа по созданию современных условий для доступного, качественного обучения, воспитания и развития детей на всех уровнях образования. </w:t>
      </w:r>
    </w:p>
    <w:p w14:paraId="2AADA020" w14:textId="0761776D" w:rsidR="007829B9" w:rsidRPr="00553792" w:rsidRDefault="007829B9" w:rsidP="007829B9">
      <w:pPr>
        <w:ind w:firstLine="708"/>
        <w:rPr>
          <w:rFonts w:ascii="Times New Roman" w:hAnsi="Times New Roman" w:cs="Times New Roman"/>
          <w:sz w:val="28"/>
          <w:szCs w:val="28"/>
          <w:u w:color="FF0000"/>
        </w:rPr>
      </w:pPr>
      <w:r w:rsidRPr="00553792">
        <w:rPr>
          <w:rFonts w:ascii="Times New Roman" w:hAnsi="Times New Roman" w:cs="Times New Roman"/>
          <w:sz w:val="28"/>
          <w:szCs w:val="28"/>
          <w:u w:color="FF0000"/>
        </w:rPr>
        <w:t xml:space="preserve">Программы дошкольного образования реализовывались на базе 10 муниципальных учреждений города, в которых воспитывались и получали разностороннее развитие 2302 ребенка. Всем детям в возрасте от 1 года до 7 лет предоставлена возможность посещать муниципальные детские сады. Полностью удовлетворен актуальный спрос на предоставление места детям в возрасте от одного года. </w:t>
      </w:r>
    </w:p>
    <w:p w14:paraId="5DC730E0" w14:textId="5EE7EB35" w:rsidR="007829B9" w:rsidRPr="00553792" w:rsidRDefault="007829B9" w:rsidP="00C01BC2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553792">
        <w:rPr>
          <w:rFonts w:ascii="Times New Roman" w:hAnsi="Times New Roman" w:cs="Times New Roman"/>
          <w:sz w:val="28"/>
          <w:szCs w:val="28"/>
          <w:u w:color="FF0000"/>
        </w:rPr>
        <w:t xml:space="preserve">Особое внимание муниципальной системы образования уделяется доступности дошкольного образования для детей с ограниченными </w:t>
      </w:r>
      <w:r w:rsidRPr="00553792">
        <w:rPr>
          <w:rFonts w:ascii="Times New Roman" w:hAnsi="Times New Roman" w:cs="Times New Roman"/>
          <w:sz w:val="28"/>
          <w:szCs w:val="28"/>
          <w:u w:color="FF0000"/>
        </w:rPr>
        <w:lastRenderedPageBreak/>
        <w:t>возможностями здоровья и инвалидам. Во всех детских садах города реализуются адаптированные образовательные программы для детей с ограниченными возможностями здоровья. Все дети, независимо от их физического и психологического развития, имеют возможность получать дошкольное образование по месту жительства, с учетом их возможностей, особых образовательных потребностей и оказанием необходимой специальной поддержки.</w:t>
      </w:r>
    </w:p>
    <w:p w14:paraId="5C3E3D6C" w14:textId="77777777" w:rsidR="00C01BC2" w:rsidRDefault="007829B9" w:rsidP="007829B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553792">
        <w:rPr>
          <w:rFonts w:ascii="Times New Roman" w:hAnsi="Times New Roman" w:cs="Times New Roman"/>
          <w:sz w:val="28"/>
          <w:szCs w:val="28"/>
          <w:u w:color="FF0000"/>
        </w:rPr>
        <w:t>Общее образование в городе обеспечивают 7 муниципальных общеобразовательных организаций, в которых обучаются 5457 обучающихся, что на 120 человек меньше, чем в 2023 году. Снижение численности обучающихся связано с демографической ситуацией.</w:t>
      </w:r>
    </w:p>
    <w:p w14:paraId="24D5979B" w14:textId="65DCA1F6" w:rsidR="007829B9" w:rsidRPr="00553792" w:rsidRDefault="007829B9" w:rsidP="007829B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553792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="001C5712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553792">
        <w:rPr>
          <w:rFonts w:ascii="Times New Roman" w:hAnsi="Times New Roman" w:cs="Times New Roman"/>
          <w:sz w:val="28"/>
          <w:szCs w:val="28"/>
          <w:u w:color="FF0000"/>
        </w:rPr>
        <w:t>В 2024 году окончили 9 класс 560 обучающихся (93% от общего количества выпускников 9-х классов), из них 16 получили аттестат с отличием.</w:t>
      </w:r>
      <w:r w:rsidR="001C5712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553792">
        <w:rPr>
          <w:rFonts w:ascii="Times New Roman" w:hAnsi="Times New Roman" w:cs="Times New Roman"/>
          <w:sz w:val="28"/>
          <w:szCs w:val="28"/>
          <w:u w:color="FF0000"/>
        </w:rPr>
        <w:t>Количество выпускников по программам среднего общего образования составило 230 человек (98,7% от общей численности выпускников), из них 36 выпускников получили медали «За особые успехи в учении».</w:t>
      </w:r>
    </w:p>
    <w:p w14:paraId="7DD98190" w14:textId="77777777" w:rsidR="007829B9" w:rsidRPr="00553792" w:rsidRDefault="007829B9" w:rsidP="007829B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553792">
        <w:rPr>
          <w:rFonts w:ascii="Times New Roman" w:hAnsi="Times New Roman" w:cs="Times New Roman"/>
          <w:sz w:val="28"/>
          <w:szCs w:val="28"/>
          <w:u w:color="FF0000"/>
        </w:rPr>
        <w:t>Система общего образования города продолжает реализацию комплекса мер, направленных на формирование и оценку функциональной грамотности за счет создания поддерживающей позитивной образовательной среды и изменения содержания образовательных программ для более полного учета интересов учащихся и требований современности.</w:t>
      </w:r>
    </w:p>
    <w:p w14:paraId="3560DB2B" w14:textId="5034F9E2" w:rsidR="007829B9" w:rsidRPr="00553792" w:rsidRDefault="002E3295" w:rsidP="00553792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>
        <w:rPr>
          <w:rFonts w:ascii="Times New Roman" w:hAnsi="Times New Roman" w:cs="Times New Roman"/>
          <w:sz w:val="28"/>
          <w:szCs w:val="28"/>
          <w:u w:color="FF0000"/>
        </w:rPr>
        <w:t>В</w:t>
      </w:r>
      <w:r w:rsidR="007829B9" w:rsidRPr="00553792">
        <w:rPr>
          <w:rFonts w:ascii="Times New Roman" w:hAnsi="Times New Roman" w:cs="Times New Roman"/>
          <w:sz w:val="28"/>
          <w:szCs w:val="28"/>
          <w:u w:color="FF0000"/>
        </w:rPr>
        <w:t xml:space="preserve"> сентябр</w:t>
      </w:r>
      <w:r>
        <w:rPr>
          <w:rFonts w:ascii="Times New Roman" w:hAnsi="Times New Roman" w:cs="Times New Roman"/>
          <w:sz w:val="28"/>
          <w:szCs w:val="28"/>
          <w:u w:color="FF0000"/>
        </w:rPr>
        <w:t>е</w:t>
      </w:r>
      <w:r w:rsidR="007829B9" w:rsidRPr="00553792">
        <w:rPr>
          <w:rFonts w:ascii="Times New Roman" w:hAnsi="Times New Roman" w:cs="Times New Roman"/>
          <w:sz w:val="28"/>
          <w:szCs w:val="28"/>
          <w:u w:color="FF0000"/>
        </w:rPr>
        <w:t xml:space="preserve"> 2024 года состоялось открытие Центра образования естественно-научной и технологической направленностей «Точка роста» в </w:t>
      </w:r>
      <w:proofErr w:type="spellStart"/>
      <w:r w:rsidR="007829B9" w:rsidRPr="00553792">
        <w:rPr>
          <w:rFonts w:ascii="Times New Roman" w:hAnsi="Times New Roman" w:cs="Times New Roman"/>
          <w:sz w:val="28"/>
          <w:szCs w:val="28"/>
          <w:u w:color="FF0000"/>
        </w:rPr>
        <w:t>Горячегорской</w:t>
      </w:r>
      <w:proofErr w:type="spellEnd"/>
      <w:r w:rsidR="007829B9" w:rsidRPr="00553792">
        <w:rPr>
          <w:rFonts w:ascii="Times New Roman" w:hAnsi="Times New Roman" w:cs="Times New Roman"/>
          <w:sz w:val="28"/>
          <w:szCs w:val="28"/>
          <w:u w:color="FF0000"/>
        </w:rPr>
        <w:t xml:space="preserve"> ООШ филиале школы №1.</w:t>
      </w:r>
    </w:p>
    <w:p w14:paraId="454E709A" w14:textId="348EB071" w:rsidR="007829B9" w:rsidRPr="001C5712" w:rsidRDefault="007829B9" w:rsidP="007829B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1C5712">
        <w:rPr>
          <w:rFonts w:ascii="Times New Roman" w:hAnsi="Times New Roman" w:cs="Times New Roman"/>
          <w:sz w:val="28"/>
          <w:szCs w:val="28"/>
          <w:u w:color="FF0000"/>
        </w:rPr>
        <w:t xml:space="preserve">За этот год количество обучающихся, чьи достижения были внесены в краевую базу данных «Одаренные дети Красноярья», увеличилось на 31 по сравнению с прошлым учебным годом и составило 3238 человек. Из них 475 – это победители и призеры мероприятий муниципального, зонального и краевого уровней из утвержденного федерального перечня приказов </w:t>
      </w:r>
      <w:proofErr w:type="spellStart"/>
      <w:r w:rsidRPr="001C5712">
        <w:rPr>
          <w:rFonts w:ascii="Times New Roman" w:hAnsi="Times New Roman" w:cs="Times New Roman"/>
          <w:sz w:val="28"/>
          <w:szCs w:val="28"/>
          <w:u w:color="FF0000"/>
        </w:rPr>
        <w:t>Минпросвещения</w:t>
      </w:r>
      <w:proofErr w:type="spellEnd"/>
      <w:r w:rsidRPr="001C5712">
        <w:rPr>
          <w:rFonts w:ascii="Times New Roman" w:hAnsi="Times New Roman" w:cs="Times New Roman"/>
          <w:sz w:val="28"/>
          <w:szCs w:val="28"/>
          <w:u w:color="FF0000"/>
        </w:rPr>
        <w:t xml:space="preserve"> РФ № 649 от 30.08.2023 г. и Минобрнауки РФ № 823 от 28.08.2023 года</w:t>
      </w:r>
      <w:r w:rsidR="001C5712">
        <w:rPr>
          <w:rFonts w:ascii="Times New Roman" w:hAnsi="Times New Roman" w:cs="Times New Roman"/>
          <w:sz w:val="28"/>
          <w:szCs w:val="28"/>
          <w:u w:color="FF0000"/>
        </w:rPr>
        <w:t>.</w:t>
      </w:r>
    </w:p>
    <w:p w14:paraId="6C8BDD0B" w14:textId="17FFC0A8" w:rsidR="007829B9" w:rsidRPr="001C5712" w:rsidRDefault="007829B9" w:rsidP="007829B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1C5712">
        <w:rPr>
          <w:rFonts w:ascii="Times New Roman" w:hAnsi="Times New Roman" w:cs="Times New Roman"/>
          <w:sz w:val="28"/>
          <w:szCs w:val="28"/>
          <w:u w:color="FF0000"/>
        </w:rPr>
        <w:t xml:space="preserve">В 2024 году доля несовершеннолетних, охваченных летним отдыхом, оздоровлением, и занятостью составила 97,2%. </w:t>
      </w:r>
    </w:p>
    <w:p w14:paraId="4CABD50C" w14:textId="498EA993" w:rsidR="007829B9" w:rsidRPr="001C5712" w:rsidRDefault="007829B9" w:rsidP="007829B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1C5712">
        <w:rPr>
          <w:rFonts w:ascii="Times New Roman" w:hAnsi="Times New Roman" w:cs="Times New Roman"/>
          <w:sz w:val="28"/>
          <w:szCs w:val="28"/>
          <w:u w:color="FF0000"/>
        </w:rPr>
        <w:t xml:space="preserve">В 2024 году фактическое количество несовершеннолетних, вовлеченных в молодежные волонтерские движения, акции и социальные проекты составило 2120 человек. </w:t>
      </w:r>
    </w:p>
    <w:p w14:paraId="7719167B" w14:textId="77777777" w:rsidR="007829B9" w:rsidRPr="001C5712" w:rsidRDefault="007829B9" w:rsidP="007829B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</w:p>
    <w:p w14:paraId="188066D2" w14:textId="77777777" w:rsidR="007829B9" w:rsidRPr="00A43DCA" w:rsidRDefault="007829B9" w:rsidP="007829B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43DCA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14:paraId="5A412764" w14:textId="77777777" w:rsidR="007829B9" w:rsidRPr="00A43DCA" w:rsidRDefault="007829B9" w:rsidP="007829B9">
      <w:pPr>
        <w:ind w:firstLine="709"/>
        <w:contextualSpacing/>
        <w:rPr>
          <w:rFonts w:ascii="Times New Roman" w:hAnsi="Times New Roman" w:cs="Times New Roman"/>
          <w:sz w:val="28"/>
          <w:szCs w:val="28"/>
          <w:u w:color="FF0000"/>
        </w:rPr>
      </w:pPr>
      <w:r w:rsidRPr="00A43DCA">
        <w:rPr>
          <w:rFonts w:ascii="Times New Roman" w:hAnsi="Times New Roman" w:cs="Times New Roman"/>
          <w:sz w:val="28"/>
          <w:szCs w:val="28"/>
          <w:u w:color="FF0000"/>
        </w:rPr>
        <w:t xml:space="preserve">Сеть учреждений культуры включает: 1 централизованную библиотечную систему с 8 филиалами, 1 учреждение культурно-досугового типа с 2 филиалами, краеведческий музей, городской драматический театр, обеспечивается предоставление дополнительного образования детей в детской школе искусств г. </w:t>
      </w:r>
      <w:r w:rsidRPr="00A43DCA">
        <w:rPr>
          <w:rFonts w:ascii="Times New Roman" w:hAnsi="Times New Roman" w:cs="Times New Roman"/>
          <w:sz w:val="28"/>
          <w:szCs w:val="28"/>
          <w:u w:color="FF0000"/>
        </w:rPr>
        <w:lastRenderedPageBreak/>
        <w:t xml:space="preserve">Шарыпово с филиалом в п. Дубинино, организован кинопоказ для жителей в г. Шарыпово, п. Дубинино и п. Горячегорск. </w:t>
      </w:r>
    </w:p>
    <w:p w14:paraId="2667FA7A" w14:textId="36F9608C" w:rsidR="007829B9" w:rsidRPr="00A43DCA" w:rsidRDefault="007829B9" w:rsidP="007829B9">
      <w:pPr>
        <w:ind w:firstLine="709"/>
        <w:contextualSpacing/>
        <w:rPr>
          <w:rFonts w:ascii="Times New Roman" w:hAnsi="Times New Roman" w:cs="Times New Roman"/>
          <w:sz w:val="28"/>
          <w:szCs w:val="28"/>
          <w:u w:color="FF0000"/>
        </w:rPr>
      </w:pPr>
      <w:r w:rsidRPr="00A43DCA">
        <w:rPr>
          <w:rFonts w:ascii="Times New Roman" w:hAnsi="Times New Roman" w:cs="Times New Roman"/>
          <w:sz w:val="28"/>
          <w:szCs w:val="28"/>
          <w:u w:color="FF0000"/>
        </w:rPr>
        <w:t xml:space="preserve">В 2024 году учреждениями культуры проведено более 2000 мероприятий для жителей города. Большое внимание уделялось проведению мероприятий для участников специальной военной операции и членов их семей. </w:t>
      </w:r>
    </w:p>
    <w:p w14:paraId="7E00D3B6" w14:textId="6253EAB4" w:rsidR="007829B9" w:rsidRPr="00A43DCA" w:rsidRDefault="00BC1C46" w:rsidP="007829B9">
      <w:pPr>
        <w:ind w:firstLine="709"/>
        <w:contextualSpacing/>
        <w:rPr>
          <w:rFonts w:ascii="Times New Roman" w:hAnsi="Times New Roman" w:cs="Times New Roman"/>
          <w:sz w:val="28"/>
          <w:szCs w:val="28"/>
          <w:u w:color="FF0000"/>
        </w:rPr>
      </w:pPr>
      <w:r>
        <w:rPr>
          <w:rFonts w:ascii="Times New Roman" w:hAnsi="Times New Roman" w:cs="Times New Roman"/>
          <w:sz w:val="28"/>
          <w:szCs w:val="28"/>
          <w:u w:color="FF0000"/>
        </w:rPr>
        <w:t>П</w:t>
      </w:r>
      <w:r w:rsidR="007829B9" w:rsidRPr="00A43DCA">
        <w:rPr>
          <w:rFonts w:ascii="Times New Roman" w:hAnsi="Times New Roman" w:cs="Times New Roman"/>
          <w:sz w:val="28"/>
          <w:szCs w:val="28"/>
          <w:u w:color="FF0000"/>
        </w:rPr>
        <w:t xml:space="preserve">родолжилась реализация проекта «Пушкинская карта», направленного на то, чтобы молодежь нашей страны могла за счет государства посещать различные культурные мероприятия. В Шарыпово воспользоваться картой можно при покупке билетов в театр, кинотеатр, краеведческий музей, мероприятия в центре культурного развития и на мероприятия библиотек. В 2024 году по «Пушкинской карте» можно было посетить 243 мероприятия и 322 сеанса кинопоказов, на которые было продано 5980 билетов. </w:t>
      </w:r>
    </w:p>
    <w:p w14:paraId="6BB1003A" w14:textId="2E9D079B" w:rsidR="007829B9" w:rsidRPr="00A43DCA" w:rsidRDefault="007829B9" w:rsidP="007829B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A43DCA">
        <w:rPr>
          <w:rFonts w:ascii="Times New Roman" w:hAnsi="Times New Roman" w:cs="Times New Roman"/>
          <w:sz w:val="28"/>
          <w:szCs w:val="28"/>
          <w:u w:color="FF0000"/>
        </w:rPr>
        <w:t xml:space="preserve">Благодаря краевой программе поддержки местных инициатив, был реализован проект «Кинотеатр под открытым небом». На стене здания Центра культурного развития был установлен настенный уличный светодиодный экран с фронтальным обслуживанием, приобретены складные туристические кресла и контейнер для хранения уличной мебели. С КГАУК «Енисей кино» был заключен договор на предоставление фильмов для бесплатного показа. Репертуарная политика направлена на показы фильмов-победителей и участников кинофестивалей. </w:t>
      </w:r>
    </w:p>
    <w:p w14:paraId="4356C98C" w14:textId="485FE989" w:rsidR="007829B9" w:rsidRPr="00A43DCA" w:rsidRDefault="007829B9" w:rsidP="007829B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A43DCA">
        <w:rPr>
          <w:rFonts w:ascii="Times New Roman" w:hAnsi="Times New Roman" w:cs="Times New Roman"/>
          <w:sz w:val="28"/>
          <w:szCs w:val="28"/>
          <w:u w:color="FF0000"/>
        </w:rPr>
        <w:t xml:space="preserve">В парке «Центральный» 2 и 3 августа состоялся Всероссийский фестиваль про динозавров, науку, творчество, искусство и музыку «Открытие». Фестиваль прошел в формате культурно-зрелищного мероприятия и стал уникальным событием для города Шарыпово. Он был направлен на развитие событийного туризма и стимулирование туристских поездок на территорию Красноярского края, а также на формирование узнаваемой идентичности города. Основная идея фестиваля – популяризация науки в доступной и понятной форме, для жителей города он открыл новые возможности по изучению палеонтологии и древней истории своего родного края. Мероприятие собрало рекордное количество посетителей – 12 000 человек из Шарыпово, Красноярска, Омска, Томска, Новосибирска, Кемерово, Екатеринбурга, Нижнего Новгорода, Санкт-Петербурга, Железногорска, Ачинска, Ужура и других городов Красноярского края, Кемеровской области и республики Хакасия. </w:t>
      </w:r>
    </w:p>
    <w:p w14:paraId="737ED919" w14:textId="77777777" w:rsidR="007829B9" w:rsidRPr="00A43DCA" w:rsidRDefault="007829B9" w:rsidP="007829B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A43DCA">
        <w:rPr>
          <w:rFonts w:ascii="Times New Roman" w:hAnsi="Times New Roman" w:cs="Times New Roman"/>
          <w:sz w:val="28"/>
          <w:szCs w:val="28"/>
          <w:u w:color="FF0000"/>
        </w:rPr>
        <w:t>Фестиваль, который впервые прошел в нашем городе, уже в августе 2024 года стал лауреатом Международной премии в области событийного туризма Russian Event Awards в номинации «Лучшее туристическое событие в области научно-популярного туризма».</w:t>
      </w:r>
    </w:p>
    <w:p w14:paraId="24805271" w14:textId="77777777" w:rsidR="007829B9" w:rsidRPr="00A43DCA" w:rsidRDefault="007829B9" w:rsidP="007829B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A43DCA">
        <w:rPr>
          <w:rFonts w:ascii="Times New Roman" w:hAnsi="Times New Roman" w:cs="Times New Roman"/>
          <w:sz w:val="28"/>
          <w:szCs w:val="28"/>
          <w:u w:color="FF0000"/>
        </w:rPr>
        <w:t xml:space="preserve">Активно ведется работа в туристическом направлении. В 2024 году краеведческий музей вновь заключил договор с туристическим агентством «Эдельвейс» на посещение несовершеннолетними экскурсий музея в рамках реализации краевой туристической программы для школьников «Узнай Красноярский край». В 2024 году экскурсию «История земли Шарыповской» </w:t>
      </w:r>
      <w:r w:rsidRPr="00A43DCA">
        <w:rPr>
          <w:rFonts w:ascii="Times New Roman" w:hAnsi="Times New Roman" w:cs="Times New Roman"/>
          <w:sz w:val="28"/>
          <w:szCs w:val="28"/>
          <w:u w:color="FF0000"/>
        </w:rPr>
        <w:lastRenderedPageBreak/>
        <w:t>посетили 324 несовершеннолетних в возрасте от 11 до 17 лет. Всего в отчетном периоде городской музей посетило 2750 туристов.</w:t>
      </w:r>
    </w:p>
    <w:p w14:paraId="76B2683A" w14:textId="77777777" w:rsidR="007829B9" w:rsidRPr="00A43DCA" w:rsidRDefault="007829B9" w:rsidP="007829B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A43DCA">
        <w:rPr>
          <w:rFonts w:ascii="Times New Roman" w:hAnsi="Times New Roman" w:cs="Times New Roman"/>
          <w:sz w:val="28"/>
          <w:szCs w:val="28"/>
          <w:u w:color="FF0000"/>
        </w:rPr>
        <w:t>В январе 2024 года была проведена реорганизация муниципального бюджетного учреждения дополнительного образования «Детская школа искусств г. Шарыпово» путем присоединения к ней муниципального бюджетного учреждения дополнительного образования «Детская школа искусств п. Дубинино» в качестве филиала.</w:t>
      </w:r>
    </w:p>
    <w:p w14:paraId="35556485" w14:textId="12A03F2A" w:rsidR="007829B9" w:rsidRPr="00A43DCA" w:rsidRDefault="007829B9" w:rsidP="007829B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A43DCA">
        <w:rPr>
          <w:rFonts w:ascii="Times New Roman" w:hAnsi="Times New Roman" w:cs="Times New Roman"/>
          <w:sz w:val="28"/>
          <w:szCs w:val="28"/>
          <w:u w:color="FF0000"/>
        </w:rPr>
        <w:t xml:space="preserve">В Детских школах искусств г. Шарыпово и п. Дубинино обучается 852 </w:t>
      </w:r>
      <w:r w:rsidR="00B528EF">
        <w:rPr>
          <w:rFonts w:ascii="Times New Roman" w:hAnsi="Times New Roman" w:cs="Times New Roman"/>
          <w:sz w:val="28"/>
          <w:szCs w:val="28"/>
          <w:u w:color="FF0000"/>
        </w:rPr>
        <w:t>ребенка</w:t>
      </w:r>
      <w:r w:rsidRPr="00A43DCA">
        <w:rPr>
          <w:rFonts w:ascii="Times New Roman" w:hAnsi="Times New Roman" w:cs="Times New Roman"/>
          <w:sz w:val="28"/>
          <w:szCs w:val="28"/>
          <w:u w:color="FF0000"/>
        </w:rPr>
        <w:t>. Ежегодно на базе детской школы искусств проходит зональный конкурс сольной и ансамблевой музыки: «Союз прекрасный – музыка и дети», в котором приняли участие 16 детских школ искусств западной группы районов Красноярского края; зональный конкурс юных пианистов «Неразгаданные звуки рояля»; зональная теоретическая олимпиада «Черные, белые клавиши гаммы». Помимо наших конкурсов, учащиеся школ искусств принимали активное участие в конкурсах, фестивалях и олимпиадах различного уровня. В 2024 году 270 учащихся приняли участие в 19 конкурсах международного, всероссийского и регионального уровней. Из них 194 человек стали лауреатами и 30 дипломантами.</w:t>
      </w:r>
    </w:p>
    <w:p w14:paraId="0EA77401" w14:textId="77777777" w:rsidR="00A43DCA" w:rsidRDefault="00A43DCA" w:rsidP="00BC4929">
      <w:pPr>
        <w:shd w:val="clear" w:color="auto" w:fill="FFFFFF"/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5E4EA" w14:textId="51F30981" w:rsidR="00E45FA6" w:rsidRPr="00BC4929" w:rsidRDefault="00727FFC" w:rsidP="00BC4929">
      <w:pPr>
        <w:shd w:val="clear" w:color="auto" w:fill="FFFFFF"/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C4929"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и спорт</w:t>
      </w:r>
    </w:p>
    <w:bookmarkEnd w:id="1"/>
    <w:p w14:paraId="44B8B0B1" w14:textId="4D5D530C" w:rsidR="009B3B8B" w:rsidRDefault="009B3B8B" w:rsidP="009B3B8B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9B3B8B">
        <w:rPr>
          <w:rFonts w:ascii="Times New Roman" w:hAnsi="Times New Roman" w:cs="Times New Roman"/>
          <w:sz w:val="28"/>
          <w:szCs w:val="28"/>
          <w:u w:color="FF0000"/>
        </w:rPr>
        <w:t>Для занятия спортом</w:t>
      </w:r>
      <w:r>
        <w:rPr>
          <w:rFonts w:ascii="Times New Roman" w:hAnsi="Times New Roman" w:cs="Times New Roman"/>
          <w:sz w:val="28"/>
          <w:szCs w:val="28"/>
          <w:u w:color="FF0000"/>
        </w:rPr>
        <w:t xml:space="preserve"> в </w:t>
      </w:r>
      <w:r w:rsidR="00B528EF">
        <w:rPr>
          <w:rFonts w:ascii="Times New Roman" w:hAnsi="Times New Roman" w:cs="Times New Roman"/>
          <w:sz w:val="28"/>
          <w:szCs w:val="28"/>
          <w:u w:color="FF0000"/>
        </w:rPr>
        <w:t>городе Шарыпово</w:t>
      </w:r>
      <w:r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9B3B8B">
        <w:rPr>
          <w:rFonts w:ascii="Times New Roman" w:hAnsi="Times New Roman" w:cs="Times New Roman"/>
          <w:sz w:val="28"/>
          <w:szCs w:val="28"/>
          <w:u w:color="FF0000"/>
        </w:rPr>
        <w:t>организована работа 34 муниципальных спортивных сооружений, с единовременной пропускной способностью 1</w:t>
      </w:r>
      <w:r w:rsidR="00B528EF">
        <w:rPr>
          <w:rFonts w:ascii="Times New Roman" w:hAnsi="Times New Roman" w:cs="Times New Roman"/>
          <w:sz w:val="28"/>
          <w:szCs w:val="28"/>
          <w:u w:color="FF0000"/>
        </w:rPr>
        <w:t>125</w:t>
      </w:r>
      <w:r w:rsidRPr="009B3B8B">
        <w:rPr>
          <w:rFonts w:ascii="Times New Roman" w:hAnsi="Times New Roman" w:cs="Times New Roman"/>
          <w:sz w:val="28"/>
          <w:szCs w:val="28"/>
          <w:u w:color="FF0000"/>
        </w:rPr>
        <w:t xml:space="preserve"> человек. Уровень обеспеченности граждан спортивными объектами и сооружениями составляет 73,86%, а эффективность использования существующих спортивных объектов спорта составляет 70,6 %.</w:t>
      </w:r>
      <w:r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9B3B8B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>
        <w:rPr>
          <w:rFonts w:ascii="Times New Roman" w:hAnsi="Times New Roman" w:cs="Times New Roman"/>
          <w:sz w:val="28"/>
          <w:szCs w:val="28"/>
          <w:u w:color="FF0000"/>
        </w:rPr>
        <w:t>О</w:t>
      </w:r>
      <w:r w:rsidRPr="009B3B8B">
        <w:rPr>
          <w:rFonts w:ascii="Times New Roman" w:hAnsi="Times New Roman" w:cs="Times New Roman"/>
          <w:sz w:val="28"/>
          <w:szCs w:val="28"/>
          <w:u w:color="FF0000"/>
        </w:rPr>
        <w:t xml:space="preserve">рганизовано и проведено 337 спортивных соревнований и мероприятий, это на 43 мероприятия больше, чем в 2023 году. </w:t>
      </w:r>
    </w:p>
    <w:p w14:paraId="3CA78720" w14:textId="6188552F" w:rsidR="00BC1C46" w:rsidRPr="009B3B8B" w:rsidRDefault="00BC1C46" w:rsidP="00BC1C46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>
        <w:rPr>
          <w:rFonts w:ascii="Times New Roman" w:hAnsi="Times New Roman" w:cs="Times New Roman"/>
          <w:sz w:val="28"/>
          <w:szCs w:val="28"/>
          <w:u w:color="FF0000"/>
        </w:rPr>
        <w:t>В</w:t>
      </w:r>
      <w:r w:rsidRPr="009B3B8B">
        <w:rPr>
          <w:rFonts w:ascii="Times New Roman" w:hAnsi="Times New Roman" w:cs="Times New Roman"/>
          <w:sz w:val="28"/>
          <w:szCs w:val="28"/>
          <w:u w:color="FF0000"/>
        </w:rPr>
        <w:t xml:space="preserve"> 2024 году </w:t>
      </w:r>
      <w:r>
        <w:rPr>
          <w:rFonts w:ascii="Times New Roman" w:hAnsi="Times New Roman" w:cs="Times New Roman"/>
          <w:sz w:val="28"/>
          <w:szCs w:val="28"/>
          <w:u w:color="FF0000"/>
        </w:rPr>
        <w:t>ч</w:t>
      </w:r>
      <w:r w:rsidRPr="009B3B8B">
        <w:rPr>
          <w:rFonts w:ascii="Times New Roman" w:hAnsi="Times New Roman" w:cs="Times New Roman"/>
          <w:sz w:val="28"/>
          <w:szCs w:val="28"/>
          <w:u w:color="FF0000"/>
        </w:rPr>
        <w:t xml:space="preserve">исленность занимающихся физической культурой и спортом в спортивных секциях, группах физкультурно-оздоровительной направленности </w:t>
      </w:r>
      <w:r>
        <w:rPr>
          <w:rFonts w:ascii="Times New Roman" w:hAnsi="Times New Roman" w:cs="Times New Roman"/>
          <w:sz w:val="28"/>
          <w:szCs w:val="28"/>
          <w:u w:color="FF0000"/>
        </w:rPr>
        <w:t>составила</w:t>
      </w:r>
      <w:r w:rsidRPr="009B3B8B">
        <w:rPr>
          <w:rFonts w:ascii="Times New Roman" w:hAnsi="Times New Roman" w:cs="Times New Roman"/>
          <w:sz w:val="28"/>
          <w:szCs w:val="28"/>
          <w:u w:color="FF0000"/>
        </w:rPr>
        <w:t xml:space="preserve"> 22376 человек, или 58,69% от численности населения города в возрасте от 3 до 79 лет. В городе Шарыпово развивается отделение по адаптивным видам спорта, систематически занимается физической культурой и спортом 989 человек с ограниченными возможностями, что составляет 35,04 % от общего количества лиц данной категории и на 0,19 % больше, чем в 2023 году</w:t>
      </w:r>
      <w:r>
        <w:rPr>
          <w:rFonts w:ascii="Times New Roman" w:hAnsi="Times New Roman" w:cs="Times New Roman"/>
          <w:sz w:val="28"/>
          <w:szCs w:val="28"/>
          <w:u w:color="FF0000"/>
        </w:rPr>
        <w:t>.</w:t>
      </w:r>
    </w:p>
    <w:p w14:paraId="77FDED09" w14:textId="27FC3577" w:rsidR="009B3B8B" w:rsidRPr="009B3B8B" w:rsidRDefault="009B3B8B" w:rsidP="009B3B8B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9B3B8B">
        <w:rPr>
          <w:rFonts w:ascii="Times New Roman" w:hAnsi="Times New Roman" w:cs="Times New Roman"/>
          <w:sz w:val="28"/>
          <w:szCs w:val="28"/>
          <w:u w:color="FF0000"/>
        </w:rPr>
        <w:t xml:space="preserve">В </w:t>
      </w:r>
      <w:r>
        <w:rPr>
          <w:rFonts w:ascii="Times New Roman" w:hAnsi="Times New Roman" w:cs="Times New Roman"/>
          <w:sz w:val="28"/>
          <w:szCs w:val="28"/>
          <w:u w:color="FF0000"/>
        </w:rPr>
        <w:t>городе</w:t>
      </w:r>
      <w:r w:rsidRPr="009B3B8B">
        <w:rPr>
          <w:rFonts w:ascii="Times New Roman" w:hAnsi="Times New Roman" w:cs="Times New Roman"/>
          <w:sz w:val="28"/>
          <w:szCs w:val="28"/>
          <w:u w:color="FF0000"/>
        </w:rPr>
        <w:t xml:space="preserve"> осуществляют деятельность в области физической культуры и спорта три муниципальных учреждения: </w:t>
      </w:r>
    </w:p>
    <w:p w14:paraId="637B76BE" w14:textId="77777777" w:rsidR="009B3B8B" w:rsidRPr="009B3B8B" w:rsidRDefault="009B3B8B" w:rsidP="009B3B8B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9B3B8B">
        <w:rPr>
          <w:rFonts w:ascii="Times New Roman" w:hAnsi="Times New Roman" w:cs="Times New Roman"/>
          <w:sz w:val="28"/>
          <w:szCs w:val="28"/>
          <w:u w:color="FF0000"/>
        </w:rPr>
        <w:t xml:space="preserve">- В МБУ ДО «Спортивная школа олимпийского резерва по единоборствам» и МБУ ДО «Спортивная школа города Шарыпово» успешно развиваются 13 видов спорта. Численность занимающихся в спортивных школах в 2024 году составила 1171 человек. </w:t>
      </w:r>
    </w:p>
    <w:p w14:paraId="12873643" w14:textId="77777777" w:rsidR="009B3B8B" w:rsidRPr="009B3B8B" w:rsidRDefault="009B3B8B" w:rsidP="009B3B8B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9B3B8B">
        <w:rPr>
          <w:rFonts w:ascii="Times New Roman" w:hAnsi="Times New Roman" w:cs="Times New Roman"/>
          <w:sz w:val="28"/>
          <w:szCs w:val="28"/>
          <w:u w:color="FF0000"/>
        </w:rPr>
        <w:t xml:space="preserve">- МАУ «ЦФСП», на базе которого функционируют 8 спортивных клубов по месту жительства в которых занимается 1296 человек, что на 95 человек </w:t>
      </w:r>
      <w:r w:rsidRPr="009B3B8B">
        <w:rPr>
          <w:rFonts w:ascii="Times New Roman" w:hAnsi="Times New Roman" w:cs="Times New Roman"/>
          <w:sz w:val="28"/>
          <w:szCs w:val="28"/>
          <w:u w:color="FF0000"/>
        </w:rPr>
        <w:lastRenderedPageBreak/>
        <w:t xml:space="preserve">больше, чем в 2023 году и центр тестирования по выполнению видов испытаний (тестов), нормативов Всероссийского физкультурно-спортивного комплекса «Готов к труду и обороне» (ГТО) города Шарыпово. </w:t>
      </w:r>
    </w:p>
    <w:p w14:paraId="39CA3A53" w14:textId="2E2937E6" w:rsidR="009B3B8B" w:rsidRDefault="009B3B8B" w:rsidP="009B3B8B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9B3B8B">
        <w:rPr>
          <w:rFonts w:ascii="Times New Roman" w:hAnsi="Times New Roman" w:cs="Times New Roman"/>
          <w:sz w:val="28"/>
          <w:szCs w:val="28"/>
          <w:u w:color="FF0000"/>
        </w:rPr>
        <w:t xml:space="preserve">В Центре ГТО в </w:t>
      </w:r>
      <w:r w:rsidR="00061B1D">
        <w:rPr>
          <w:rFonts w:ascii="Times New Roman" w:hAnsi="Times New Roman" w:cs="Times New Roman"/>
          <w:sz w:val="28"/>
          <w:szCs w:val="28"/>
          <w:u w:color="FF0000"/>
        </w:rPr>
        <w:t xml:space="preserve">течение </w:t>
      </w:r>
      <w:r w:rsidR="00061B1D" w:rsidRPr="009B3B8B">
        <w:rPr>
          <w:rFonts w:ascii="Times New Roman" w:hAnsi="Times New Roman" w:cs="Times New Roman"/>
          <w:sz w:val="28"/>
          <w:szCs w:val="28"/>
          <w:u w:color="FF0000"/>
        </w:rPr>
        <w:t>года</w:t>
      </w:r>
      <w:r w:rsidRPr="009B3B8B">
        <w:rPr>
          <w:rFonts w:ascii="Times New Roman" w:hAnsi="Times New Roman" w:cs="Times New Roman"/>
          <w:sz w:val="28"/>
          <w:szCs w:val="28"/>
          <w:u w:color="FF0000"/>
        </w:rPr>
        <w:t xml:space="preserve"> было организовано и проведено 8 фестивалей Всероссийского физкультурно-спортивного комплекса «Готов к труду и обороне» (ГТО), мероприятия и акции по подготовке к выполнению нормативов ГТО. За отчетный период к выполнению норм ГТО приступило 1533 человек, из них 1176 получили знаки отличия: золотых — 231, серебряных — 336, бронзовых — 357</w:t>
      </w:r>
      <w:r>
        <w:rPr>
          <w:rFonts w:ascii="Times New Roman" w:hAnsi="Times New Roman" w:cs="Times New Roman"/>
          <w:sz w:val="28"/>
          <w:szCs w:val="28"/>
          <w:u w:color="FF0000"/>
        </w:rPr>
        <w:t>,</w:t>
      </w:r>
      <w:r w:rsidRPr="009B3B8B">
        <w:rPr>
          <w:rFonts w:ascii="Times New Roman" w:hAnsi="Times New Roman" w:cs="Times New Roman"/>
          <w:sz w:val="28"/>
          <w:szCs w:val="28"/>
          <w:u w:color="FF0000"/>
        </w:rPr>
        <w:t xml:space="preserve"> в том числе 173 человека – это люди с ограниченными возможностями.</w:t>
      </w:r>
    </w:p>
    <w:p w14:paraId="72990F5C" w14:textId="581C5A91" w:rsidR="009B3B8B" w:rsidRPr="009B3B8B" w:rsidRDefault="009B3B8B" w:rsidP="009B3B8B">
      <w:pPr>
        <w:ind w:firstLine="709"/>
        <w:contextualSpacing/>
        <w:rPr>
          <w:rFonts w:ascii="Times New Roman" w:hAnsi="Times New Roman" w:cs="Times New Roman"/>
          <w:sz w:val="28"/>
          <w:szCs w:val="28"/>
          <w:u w:color="FF0000"/>
        </w:rPr>
      </w:pPr>
      <w:r w:rsidRPr="009B3B8B">
        <w:rPr>
          <w:rFonts w:ascii="Times New Roman" w:hAnsi="Times New Roman" w:cs="Times New Roman"/>
          <w:sz w:val="28"/>
          <w:szCs w:val="28"/>
          <w:u w:color="FF0000"/>
        </w:rPr>
        <w:t>По итогам работы 2024 года спортивные школы города подготовили спортсменов, которые достигли высоких результатов: присвоено 412 спортивных разрядов, из них 1 человек мастер спорта международного класса, кандидаты в мастера спорта 11 человек и 12 человек имеют 1 спортивный разряд.</w:t>
      </w:r>
    </w:p>
    <w:p w14:paraId="74EF35BA" w14:textId="77777777" w:rsidR="009B3B8B" w:rsidRPr="009B3B8B" w:rsidRDefault="009B3B8B" w:rsidP="009B3B8B">
      <w:pPr>
        <w:ind w:firstLine="709"/>
        <w:contextualSpacing/>
        <w:rPr>
          <w:rFonts w:ascii="Times New Roman" w:hAnsi="Times New Roman" w:cs="Times New Roman"/>
          <w:sz w:val="28"/>
          <w:szCs w:val="28"/>
          <w:u w:color="FF0000"/>
        </w:rPr>
      </w:pPr>
      <w:r w:rsidRPr="009B3B8B">
        <w:rPr>
          <w:rFonts w:ascii="Times New Roman" w:hAnsi="Times New Roman" w:cs="Times New Roman"/>
          <w:sz w:val="28"/>
          <w:szCs w:val="28"/>
          <w:u w:color="FF0000"/>
        </w:rPr>
        <w:t xml:space="preserve">В соревнованиях высокого ранга (ПСФО, ВС, ПР, Спартакиада учащихся России) приняли участие 73 занимающихся СШОР в составе сборных команд Красноярского края; победителями и призёрами стали 43 спортсмена по вольной борьбе, греко-римской борьбе, самбо, кикбоксингу, каратэ, и 4 спортсмена из Спортивной школы. А на соревнованиях краевого уровня (краевые первенства, турниры, кубки) 287 чел. стали победителями и призёрами по всем видам единоборств. Также 65 юных спортсмена стали членами Сборных команд Красноярского края. </w:t>
      </w:r>
    </w:p>
    <w:p w14:paraId="0D4979F2" w14:textId="77777777" w:rsidR="00BC1C46" w:rsidRDefault="00BC1C46" w:rsidP="00BC4929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FAA8047" w14:textId="4638D4D3" w:rsidR="00E45FA6" w:rsidRPr="00F5433E" w:rsidRDefault="00727FFC" w:rsidP="00BC492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5433E">
        <w:rPr>
          <w:rFonts w:ascii="Times New Roman" w:hAnsi="Times New Roman" w:cs="Times New Roman"/>
          <w:b/>
          <w:sz w:val="28"/>
          <w:szCs w:val="28"/>
        </w:rPr>
        <w:t>Социальная защита населения</w:t>
      </w:r>
    </w:p>
    <w:p w14:paraId="4387352B" w14:textId="4C83575B" w:rsidR="00B022B9" w:rsidRPr="00F5433E" w:rsidRDefault="00B022B9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3E">
        <w:rPr>
          <w:rFonts w:ascii="Times New Roman" w:hAnsi="Times New Roman" w:cs="Times New Roman"/>
          <w:sz w:val="28"/>
          <w:szCs w:val="28"/>
        </w:rPr>
        <w:t xml:space="preserve">Государственные услуги </w:t>
      </w:r>
      <w:r w:rsidR="00727FFC" w:rsidRPr="00F5433E">
        <w:rPr>
          <w:rFonts w:ascii="Times New Roman" w:hAnsi="Times New Roman" w:cs="Times New Roman"/>
          <w:sz w:val="28"/>
          <w:szCs w:val="28"/>
        </w:rPr>
        <w:t>по социальной поддержке и социальному обслуживанию населения</w:t>
      </w:r>
      <w:r w:rsidRPr="00F5433E">
        <w:rPr>
          <w:rFonts w:ascii="Times New Roman" w:hAnsi="Times New Roman" w:cs="Times New Roman"/>
          <w:sz w:val="28"/>
          <w:szCs w:val="28"/>
        </w:rPr>
        <w:t xml:space="preserve"> на территории города Шарыпово предоставляют </w:t>
      </w:r>
      <w:r w:rsidR="00871B85" w:rsidRPr="00F5433E">
        <w:rPr>
          <w:rFonts w:ascii="Times New Roman" w:hAnsi="Times New Roman" w:cs="Times New Roman"/>
          <w:sz w:val="28"/>
          <w:szCs w:val="28"/>
        </w:rPr>
        <w:t>две</w:t>
      </w:r>
      <w:r w:rsidRPr="00F5433E">
        <w:rPr>
          <w:rFonts w:ascii="Times New Roman" w:hAnsi="Times New Roman" w:cs="Times New Roman"/>
          <w:sz w:val="28"/>
          <w:szCs w:val="28"/>
        </w:rPr>
        <w:t xml:space="preserve"> организации:</w:t>
      </w:r>
    </w:p>
    <w:p w14:paraId="160341B9" w14:textId="1CF5AED1" w:rsidR="00871B85" w:rsidRPr="00F5433E" w:rsidRDefault="00871B85" w:rsidP="00BC4929">
      <w:pPr>
        <w:pStyle w:val="ad"/>
        <w:numPr>
          <w:ilvl w:val="0"/>
          <w:numId w:val="4"/>
        </w:numPr>
        <w:tabs>
          <w:tab w:val="left" w:pos="993"/>
        </w:tabs>
        <w:ind w:left="142" w:firstLine="709"/>
        <w:rPr>
          <w:rFonts w:ascii="Times New Roman" w:hAnsi="Times New Roman" w:cs="Times New Roman"/>
          <w:sz w:val="28"/>
          <w:szCs w:val="28"/>
        </w:rPr>
      </w:pPr>
      <w:r w:rsidRPr="00F5433E">
        <w:rPr>
          <w:rFonts w:ascii="Times New Roman" w:hAnsi="Times New Roman" w:cs="Times New Roman"/>
          <w:sz w:val="28"/>
          <w:szCs w:val="28"/>
        </w:rPr>
        <w:t xml:space="preserve">Территориальное отделение Краевого государственного казенного </w:t>
      </w:r>
      <w:r w:rsidR="00535458" w:rsidRPr="00F5433E">
        <w:rPr>
          <w:rFonts w:ascii="Times New Roman" w:hAnsi="Times New Roman" w:cs="Times New Roman"/>
          <w:sz w:val="28"/>
          <w:szCs w:val="28"/>
        </w:rPr>
        <w:t>учреждения «</w:t>
      </w:r>
      <w:r w:rsidRPr="00F5433E">
        <w:rPr>
          <w:rFonts w:ascii="Times New Roman" w:hAnsi="Times New Roman" w:cs="Times New Roman"/>
          <w:sz w:val="28"/>
          <w:szCs w:val="28"/>
        </w:rPr>
        <w:t>Управление социальной защиты населения»</w:t>
      </w:r>
    </w:p>
    <w:p w14:paraId="4B17728D" w14:textId="295D2E9A" w:rsidR="00E45FA6" w:rsidRPr="00F5433E" w:rsidRDefault="00B022B9" w:rsidP="00BC4929">
      <w:pPr>
        <w:pStyle w:val="ad"/>
        <w:numPr>
          <w:ilvl w:val="0"/>
          <w:numId w:val="4"/>
        </w:numPr>
        <w:tabs>
          <w:tab w:val="left" w:pos="993"/>
        </w:tabs>
        <w:ind w:left="142" w:firstLine="709"/>
        <w:rPr>
          <w:rFonts w:ascii="Times New Roman" w:hAnsi="Times New Roman" w:cs="Times New Roman"/>
          <w:sz w:val="28"/>
          <w:szCs w:val="28"/>
        </w:rPr>
      </w:pPr>
      <w:r w:rsidRPr="00F5433E">
        <w:rPr>
          <w:rFonts w:ascii="Times New Roman" w:hAnsi="Times New Roman" w:cs="Times New Roman"/>
          <w:sz w:val="28"/>
          <w:szCs w:val="28"/>
        </w:rPr>
        <w:t>Краевое государственное</w:t>
      </w:r>
      <w:r w:rsidR="00727FFC" w:rsidRPr="00F5433E">
        <w:rPr>
          <w:rFonts w:ascii="Times New Roman" w:hAnsi="Times New Roman" w:cs="Times New Roman"/>
          <w:sz w:val="28"/>
          <w:szCs w:val="28"/>
        </w:rPr>
        <w:t xml:space="preserve"> бюджетное учреждение </w:t>
      </w:r>
      <w:r w:rsidRPr="00F5433E">
        <w:rPr>
          <w:rFonts w:ascii="Times New Roman" w:hAnsi="Times New Roman" w:cs="Times New Roman"/>
          <w:sz w:val="28"/>
          <w:szCs w:val="28"/>
        </w:rPr>
        <w:t>социального обслуживания «</w:t>
      </w:r>
      <w:r w:rsidR="00727FFC" w:rsidRPr="00F5433E">
        <w:rPr>
          <w:rFonts w:ascii="Times New Roman" w:hAnsi="Times New Roman" w:cs="Times New Roman"/>
          <w:sz w:val="28"/>
          <w:szCs w:val="28"/>
        </w:rPr>
        <w:t>Комплексный центр соц</w:t>
      </w:r>
      <w:r w:rsidRPr="00F5433E">
        <w:rPr>
          <w:rFonts w:ascii="Times New Roman" w:hAnsi="Times New Roman" w:cs="Times New Roman"/>
          <w:sz w:val="28"/>
          <w:szCs w:val="28"/>
        </w:rPr>
        <w:t>иального обслуживания населения «Шарыповский».</w:t>
      </w:r>
    </w:p>
    <w:p w14:paraId="5753EFEC" w14:textId="05F0DC85" w:rsidR="00BB7EEE" w:rsidRPr="00F5433E" w:rsidRDefault="00AC6AD3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3E">
        <w:rPr>
          <w:rFonts w:ascii="Times New Roman" w:hAnsi="Times New Roman" w:cs="Times New Roman"/>
          <w:sz w:val="28"/>
          <w:szCs w:val="28"/>
        </w:rPr>
        <w:t>Ч</w:t>
      </w:r>
      <w:r w:rsidR="00727FFC" w:rsidRPr="00F5433E">
        <w:rPr>
          <w:rFonts w:ascii="Times New Roman" w:hAnsi="Times New Roman" w:cs="Times New Roman"/>
          <w:sz w:val="28"/>
          <w:szCs w:val="28"/>
        </w:rPr>
        <w:t>исленность граждан, пользующихся социальной поддержкой по оплате жилого</w:t>
      </w:r>
      <w:r w:rsidR="00B022B9" w:rsidRPr="00F5433E">
        <w:rPr>
          <w:rFonts w:ascii="Times New Roman" w:hAnsi="Times New Roman" w:cs="Times New Roman"/>
          <w:sz w:val="28"/>
          <w:szCs w:val="28"/>
        </w:rPr>
        <w:t xml:space="preserve"> помещения и коммунальных услуг</w:t>
      </w:r>
      <w:r w:rsidR="00727FFC" w:rsidRPr="00F5433E">
        <w:rPr>
          <w:rFonts w:ascii="Times New Roman" w:hAnsi="Times New Roman" w:cs="Times New Roman"/>
          <w:sz w:val="28"/>
          <w:szCs w:val="28"/>
        </w:rPr>
        <w:t>, составила –</w:t>
      </w:r>
      <w:r w:rsidR="00847083" w:rsidRPr="00F5433E">
        <w:rPr>
          <w:rFonts w:ascii="Times New Roman" w:hAnsi="Times New Roman" w:cs="Times New Roman"/>
          <w:sz w:val="28"/>
          <w:szCs w:val="28"/>
        </w:rPr>
        <w:t xml:space="preserve"> </w:t>
      </w:r>
      <w:r w:rsidR="00F5433E">
        <w:rPr>
          <w:rFonts w:ascii="Times New Roman" w:hAnsi="Times New Roman" w:cs="Times New Roman"/>
          <w:sz w:val="28"/>
          <w:szCs w:val="28"/>
        </w:rPr>
        <w:t>10 155</w:t>
      </w:r>
      <w:r w:rsidR="00871B85" w:rsidRPr="00F5433E">
        <w:rPr>
          <w:rFonts w:ascii="Times New Roman" w:hAnsi="Times New Roman" w:cs="Times New Roman"/>
          <w:sz w:val="28"/>
          <w:szCs w:val="28"/>
        </w:rPr>
        <w:t xml:space="preserve"> </w:t>
      </w:r>
      <w:r w:rsidR="00727FFC" w:rsidRPr="00F5433E">
        <w:rPr>
          <w:rFonts w:ascii="Times New Roman" w:hAnsi="Times New Roman" w:cs="Times New Roman"/>
          <w:sz w:val="28"/>
          <w:szCs w:val="28"/>
        </w:rPr>
        <w:t>человек</w:t>
      </w:r>
      <w:r w:rsidR="0077198B" w:rsidRPr="00F5433E">
        <w:rPr>
          <w:rFonts w:ascii="Times New Roman" w:hAnsi="Times New Roman" w:cs="Times New Roman"/>
          <w:sz w:val="28"/>
          <w:szCs w:val="28"/>
        </w:rPr>
        <w:t>а</w:t>
      </w:r>
      <w:r w:rsidR="00727FFC" w:rsidRPr="00F5433E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F5433E">
        <w:rPr>
          <w:rFonts w:ascii="Times New Roman" w:hAnsi="Times New Roman" w:cs="Times New Roman"/>
          <w:sz w:val="28"/>
          <w:szCs w:val="28"/>
        </w:rPr>
        <w:t>317</w:t>
      </w:r>
      <w:r w:rsidR="00727FFC" w:rsidRPr="00F5433E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6A7DB8" w:rsidRPr="00F5433E">
        <w:rPr>
          <w:rFonts w:ascii="Times New Roman" w:hAnsi="Times New Roman" w:cs="Times New Roman"/>
          <w:sz w:val="28"/>
          <w:szCs w:val="28"/>
        </w:rPr>
        <w:t xml:space="preserve">больше, чем </w:t>
      </w:r>
      <w:r w:rsidR="00727FFC" w:rsidRPr="00F5433E">
        <w:rPr>
          <w:rFonts w:ascii="Times New Roman" w:hAnsi="Times New Roman" w:cs="Times New Roman"/>
          <w:sz w:val="28"/>
          <w:szCs w:val="28"/>
        </w:rPr>
        <w:t>за аналогичный период 20</w:t>
      </w:r>
      <w:r w:rsidR="00871B85" w:rsidRPr="00F5433E">
        <w:rPr>
          <w:rFonts w:ascii="Times New Roman" w:hAnsi="Times New Roman" w:cs="Times New Roman"/>
          <w:sz w:val="28"/>
          <w:szCs w:val="28"/>
        </w:rPr>
        <w:t>2</w:t>
      </w:r>
      <w:r w:rsidR="00F5433E">
        <w:rPr>
          <w:rFonts w:ascii="Times New Roman" w:hAnsi="Times New Roman" w:cs="Times New Roman"/>
          <w:sz w:val="28"/>
          <w:szCs w:val="28"/>
        </w:rPr>
        <w:t>3</w:t>
      </w:r>
      <w:r w:rsidR="00F9144C" w:rsidRPr="00F5433E">
        <w:rPr>
          <w:rFonts w:ascii="Times New Roman" w:hAnsi="Times New Roman" w:cs="Times New Roman"/>
          <w:sz w:val="28"/>
          <w:szCs w:val="28"/>
        </w:rPr>
        <w:t xml:space="preserve"> </w:t>
      </w:r>
      <w:r w:rsidR="00727FFC" w:rsidRPr="00F5433E">
        <w:rPr>
          <w:rFonts w:ascii="Times New Roman" w:hAnsi="Times New Roman" w:cs="Times New Roman"/>
          <w:sz w:val="28"/>
          <w:szCs w:val="28"/>
        </w:rPr>
        <w:t xml:space="preserve">года, средний размер социальной поддержки на одного пользователя составил </w:t>
      </w:r>
      <w:r w:rsidR="0077198B" w:rsidRPr="00F5433E">
        <w:rPr>
          <w:rFonts w:ascii="Times New Roman" w:hAnsi="Times New Roman" w:cs="Times New Roman"/>
          <w:sz w:val="28"/>
          <w:szCs w:val="28"/>
        </w:rPr>
        <w:t>1</w:t>
      </w:r>
      <w:r w:rsidR="00F5433E">
        <w:rPr>
          <w:rFonts w:ascii="Times New Roman" w:hAnsi="Times New Roman" w:cs="Times New Roman"/>
          <w:sz w:val="28"/>
          <w:szCs w:val="28"/>
        </w:rPr>
        <w:t xml:space="preserve">150 </w:t>
      </w:r>
      <w:r w:rsidR="00DD5331" w:rsidRPr="00F5433E">
        <w:rPr>
          <w:rFonts w:ascii="Times New Roman" w:hAnsi="Times New Roman" w:cs="Times New Roman"/>
          <w:sz w:val="28"/>
          <w:szCs w:val="28"/>
        </w:rPr>
        <w:t>р</w:t>
      </w:r>
      <w:r w:rsidR="00727FFC" w:rsidRPr="00F5433E">
        <w:rPr>
          <w:rFonts w:ascii="Times New Roman" w:hAnsi="Times New Roman" w:cs="Times New Roman"/>
          <w:sz w:val="28"/>
          <w:szCs w:val="28"/>
        </w:rPr>
        <w:t>уб</w:t>
      </w:r>
      <w:r w:rsidR="006A7DB8" w:rsidRPr="00F5433E">
        <w:rPr>
          <w:rFonts w:ascii="Times New Roman" w:hAnsi="Times New Roman" w:cs="Times New Roman"/>
          <w:sz w:val="28"/>
          <w:szCs w:val="28"/>
        </w:rPr>
        <w:t xml:space="preserve">лей </w:t>
      </w:r>
      <w:r w:rsidR="00F5433E">
        <w:rPr>
          <w:rFonts w:ascii="Times New Roman" w:hAnsi="Times New Roman" w:cs="Times New Roman"/>
          <w:sz w:val="28"/>
          <w:szCs w:val="28"/>
        </w:rPr>
        <w:t>1</w:t>
      </w:r>
      <w:r w:rsidR="00727FFC" w:rsidRPr="00F5433E">
        <w:rPr>
          <w:rFonts w:ascii="Times New Roman" w:hAnsi="Times New Roman" w:cs="Times New Roman"/>
          <w:sz w:val="28"/>
          <w:szCs w:val="28"/>
        </w:rPr>
        <w:t>0 коп. (20</w:t>
      </w:r>
      <w:r w:rsidR="00871B85" w:rsidRPr="00F5433E">
        <w:rPr>
          <w:rFonts w:ascii="Times New Roman" w:hAnsi="Times New Roman" w:cs="Times New Roman"/>
          <w:sz w:val="28"/>
          <w:szCs w:val="28"/>
        </w:rPr>
        <w:t>2</w:t>
      </w:r>
      <w:r w:rsidR="00F5433E">
        <w:rPr>
          <w:rFonts w:ascii="Times New Roman" w:hAnsi="Times New Roman" w:cs="Times New Roman"/>
          <w:sz w:val="28"/>
          <w:szCs w:val="28"/>
        </w:rPr>
        <w:t>3</w:t>
      </w:r>
      <w:r w:rsidR="00727FFC" w:rsidRPr="00F5433E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F5433E">
        <w:rPr>
          <w:rFonts w:ascii="Times New Roman" w:hAnsi="Times New Roman" w:cs="Times New Roman"/>
          <w:sz w:val="28"/>
          <w:szCs w:val="28"/>
        </w:rPr>
        <w:t>1072</w:t>
      </w:r>
      <w:r w:rsidR="006A7DB8" w:rsidRPr="00F5433E">
        <w:rPr>
          <w:rFonts w:ascii="Times New Roman" w:hAnsi="Times New Roman" w:cs="Times New Roman"/>
          <w:sz w:val="28"/>
          <w:szCs w:val="28"/>
        </w:rPr>
        <w:t xml:space="preserve"> р</w:t>
      </w:r>
      <w:r w:rsidR="00680B4B" w:rsidRPr="00F5433E">
        <w:rPr>
          <w:rFonts w:ascii="Times New Roman" w:hAnsi="Times New Roman" w:cs="Times New Roman"/>
          <w:sz w:val="28"/>
          <w:szCs w:val="28"/>
        </w:rPr>
        <w:t>у</w:t>
      </w:r>
      <w:r w:rsidR="00727FFC" w:rsidRPr="00F5433E">
        <w:rPr>
          <w:rFonts w:ascii="Times New Roman" w:hAnsi="Times New Roman" w:cs="Times New Roman"/>
          <w:sz w:val="28"/>
          <w:szCs w:val="28"/>
        </w:rPr>
        <w:t>б</w:t>
      </w:r>
      <w:r w:rsidR="006A7DB8" w:rsidRPr="00F5433E">
        <w:rPr>
          <w:rFonts w:ascii="Times New Roman" w:hAnsi="Times New Roman" w:cs="Times New Roman"/>
          <w:sz w:val="28"/>
          <w:szCs w:val="28"/>
        </w:rPr>
        <w:t>л</w:t>
      </w:r>
      <w:r w:rsidR="00F5433E">
        <w:rPr>
          <w:rFonts w:ascii="Times New Roman" w:hAnsi="Times New Roman" w:cs="Times New Roman"/>
          <w:sz w:val="28"/>
          <w:szCs w:val="28"/>
        </w:rPr>
        <w:t>я</w:t>
      </w:r>
      <w:r w:rsidR="006A7DB8" w:rsidRPr="00F5433E">
        <w:rPr>
          <w:rFonts w:ascii="Times New Roman" w:hAnsi="Times New Roman" w:cs="Times New Roman"/>
          <w:sz w:val="28"/>
          <w:szCs w:val="28"/>
        </w:rPr>
        <w:t xml:space="preserve"> </w:t>
      </w:r>
      <w:r w:rsidR="00F5433E">
        <w:rPr>
          <w:rFonts w:ascii="Times New Roman" w:hAnsi="Times New Roman" w:cs="Times New Roman"/>
          <w:sz w:val="28"/>
          <w:szCs w:val="28"/>
        </w:rPr>
        <w:t>0</w:t>
      </w:r>
      <w:r w:rsidR="00727FFC" w:rsidRPr="00F5433E">
        <w:rPr>
          <w:rFonts w:ascii="Times New Roman" w:hAnsi="Times New Roman" w:cs="Times New Roman"/>
          <w:sz w:val="28"/>
          <w:szCs w:val="28"/>
        </w:rPr>
        <w:t xml:space="preserve">0 коп.). </w:t>
      </w:r>
      <w:r w:rsidR="000273D5" w:rsidRPr="00F543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AEE8F" w14:textId="72F5175C" w:rsidR="009B3A15" w:rsidRPr="00F5433E" w:rsidRDefault="00DD5331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3E">
        <w:rPr>
          <w:rFonts w:ascii="Times New Roman" w:hAnsi="Times New Roman" w:cs="Times New Roman"/>
          <w:sz w:val="28"/>
          <w:szCs w:val="28"/>
        </w:rPr>
        <w:t>2</w:t>
      </w:r>
      <w:r w:rsidR="006A7DB8" w:rsidRPr="00F5433E">
        <w:rPr>
          <w:rFonts w:ascii="Times New Roman" w:hAnsi="Times New Roman" w:cs="Times New Roman"/>
          <w:sz w:val="28"/>
          <w:szCs w:val="28"/>
        </w:rPr>
        <w:t>4</w:t>
      </w:r>
      <w:r w:rsidR="00F5433E">
        <w:rPr>
          <w:rFonts w:ascii="Times New Roman" w:hAnsi="Times New Roman" w:cs="Times New Roman"/>
          <w:sz w:val="28"/>
          <w:szCs w:val="28"/>
        </w:rPr>
        <w:t>29</w:t>
      </w:r>
      <w:r w:rsidR="009B3A15" w:rsidRPr="00F5433E">
        <w:rPr>
          <w:rFonts w:ascii="Times New Roman" w:hAnsi="Times New Roman" w:cs="Times New Roman"/>
          <w:sz w:val="28"/>
          <w:szCs w:val="28"/>
        </w:rPr>
        <w:t xml:space="preserve"> сем</w:t>
      </w:r>
      <w:r w:rsidR="006A7DB8" w:rsidRPr="00F5433E">
        <w:rPr>
          <w:rFonts w:ascii="Times New Roman" w:hAnsi="Times New Roman" w:cs="Times New Roman"/>
          <w:sz w:val="28"/>
          <w:szCs w:val="28"/>
        </w:rPr>
        <w:t>ей</w:t>
      </w:r>
      <w:r w:rsidR="009B3A15" w:rsidRPr="00F5433E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EF47AD" w:rsidRPr="00F5433E">
        <w:rPr>
          <w:rFonts w:ascii="Times New Roman" w:hAnsi="Times New Roman" w:cs="Times New Roman"/>
          <w:sz w:val="28"/>
          <w:szCs w:val="28"/>
        </w:rPr>
        <w:t>и</w:t>
      </w:r>
      <w:r w:rsidR="005E2531" w:rsidRPr="00F5433E">
        <w:rPr>
          <w:rFonts w:ascii="Times New Roman" w:hAnsi="Times New Roman" w:cs="Times New Roman"/>
          <w:sz w:val="28"/>
          <w:szCs w:val="28"/>
        </w:rPr>
        <w:t>л</w:t>
      </w:r>
      <w:r w:rsidR="006A7DB8" w:rsidRPr="00F5433E">
        <w:rPr>
          <w:rFonts w:ascii="Times New Roman" w:hAnsi="Times New Roman" w:cs="Times New Roman"/>
          <w:sz w:val="28"/>
          <w:szCs w:val="28"/>
        </w:rPr>
        <w:t>и</w:t>
      </w:r>
      <w:r w:rsidR="009B3A15" w:rsidRPr="00F5433E">
        <w:rPr>
          <w:rFonts w:ascii="Times New Roman" w:hAnsi="Times New Roman" w:cs="Times New Roman"/>
          <w:sz w:val="28"/>
          <w:szCs w:val="28"/>
        </w:rPr>
        <w:t xml:space="preserve"> субсидии на оплату жилого помещения и коммунальных услуг</w:t>
      </w:r>
      <w:r w:rsidR="005E2531" w:rsidRPr="00F5433E">
        <w:rPr>
          <w:rFonts w:ascii="Times New Roman" w:hAnsi="Times New Roman" w:cs="Times New Roman"/>
          <w:sz w:val="28"/>
          <w:szCs w:val="28"/>
        </w:rPr>
        <w:t>.</w:t>
      </w:r>
      <w:r w:rsidR="009B3A15" w:rsidRPr="00F5433E">
        <w:rPr>
          <w:rFonts w:ascii="Times New Roman" w:hAnsi="Times New Roman" w:cs="Times New Roman"/>
          <w:sz w:val="28"/>
          <w:szCs w:val="28"/>
        </w:rPr>
        <w:t xml:space="preserve">  Сумма субсидий, начисленная населению на оплату жилого помещения и коммунальных услуг, составила </w:t>
      </w:r>
      <w:r w:rsidR="006A7DB8" w:rsidRPr="00F5433E">
        <w:rPr>
          <w:rFonts w:ascii="Times New Roman" w:hAnsi="Times New Roman" w:cs="Times New Roman"/>
          <w:sz w:val="28"/>
          <w:szCs w:val="28"/>
        </w:rPr>
        <w:t>5</w:t>
      </w:r>
      <w:r w:rsidR="00F5433E">
        <w:rPr>
          <w:rFonts w:ascii="Times New Roman" w:hAnsi="Times New Roman" w:cs="Times New Roman"/>
          <w:sz w:val="28"/>
          <w:szCs w:val="28"/>
        </w:rPr>
        <w:t>7</w:t>
      </w:r>
      <w:r w:rsidR="00061B1D">
        <w:rPr>
          <w:rFonts w:ascii="Times New Roman" w:hAnsi="Times New Roman" w:cs="Times New Roman"/>
          <w:sz w:val="28"/>
          <w:szCs w:val="28"/>
        </w:rPr>
        <w:t>,</w:t>
      </w:r>
      <w:r w:rsidR="00F5433E">
        <w:rPr>
          <w:rFonts w:ascii="Times New Roman" w:hAnsi="Times New Roman" w:cs="Times New Roman"/>
          <w:sz w:val="28"/>
          <w:szCs w:val="28"/>
        </w:rPr>
        <w:t>77</w:t>
      </w:r>
      <w:r w:rsidR="00061B1D">
        <w:rPr>
          <w:rFonts w:ascii="Times New Roman" w:hAnsi="Times New Roman" w:cs="Times New Roman"/>
          <w:sz w:val="28"/>
          <w:szCs w:val="28"/>
        </w:rPr>
        <w:t xml:space="preserve"> млн</w:t>
      </w:r>
      <w:r w:rsidR="005E2531" w:rsidRPr="00F5433E">
        <w:rPr>
          <w:rFonts w:ascii="Times New Roman" w:hAnsi="Times New Roman" w:cs="Times New Roman"/>
          <w:sz w:val="28"/>
          <w:szCs w:val="28"/>
        </w:rPr>
        <w:t>.</w:t>
      </w:r>
      <w:r w:rsidR="00316EBD">
        <w:rPr>
          <w:rFonts w:ascii="Times New Roman" w:hAnsi="Times New Roman" w:cs="Times New Roman"/>
          <w:sz w:val="28"/>
          <w:szCs w:val="28"/>
        </w:rPr>
        <w:t xml:space="preserve"> </w:t>
      </w:r>
      <w:r w:rsidR="005E2531" w:rsidRPr="00F5433E">
        <w:rPr>
          <w:rFonts w:ascii="Times New Roman" w:hAnsi="Times New Roman" w:cs="Times New Roman"/>
          <w:sz w:val="28"/>
          <w:szCs w:val="28"/>
        </w:rPr>
        <w:t>р</w:t>
      </w:r>
      <w:r w:rsidR="009B3A15" w:rsidRPr="00F5433E">
        <w:rPr>
          <w:rFonts w:ascii="Times New Roman" w:hAnsi="Times New Roman" w:cs="Times New Roman"/>
          <w:sz w:val="28"/>
          <w:szCs w:val="28"/>
        </w:rPr>
        <w:t>ублей. Среднемесячный размер начисленных субсидий на семью</w:t>
      </w:r>
      <w:r w:rsidR="007729B3" w:rsidRPr="00F5433E">
        <w:rPr>
          <w:rFonts w:ascii="Times New Roman" w:hAnsi="Times New Roman" w:cs="Times New Roman"/>
          <w:sz w:val="28"/>
          <w:szCs w:val="28"/>
        </w:rPr>
        <w:t xml:space="preserve"> </w:t>
      </w:r>
      <w:r w:rsidR="005E2531" w:rsidRPr="00F5433E">
        <w:rPr>
          <w:rFonts w:ascii="Times New Roman" w:hAnsi="Times New Roman" w:cs="Times New Roman"/>
          <w:sz w:val="28"/>
          <w:szCs w:val="28"/>
        </w:rPr>
        <w:t>–</w:t>
      </w:r>
      <w:r w:rsidR="007729B3" w:rsidRPr="00F5433E">
        <w:rPr>
          <w:rFonts w:ascii="Times New Roman" w:hAnsi="Times New Roman" w:cs="Times New Roman"/>
          <w:sz w:val="28"/>
          <w:szCs w:val="28"/>
        </w:rPr>
        <w:t xml:space="preserve"> </w:t>
      </w:r>
      <w:r w:rsidR="006A7DB8" w:rsidRPr="00F5433E">
        <w:rPr>
          <w:rFonts w:ascii="Times New Roman" w:hAnsi="Times New Roman" w:cs="Times New Roman"/>
          <w:sz w:val="28"/>
          <w:szCs w:val="28"/>
        </w:rPr>
        <w:t>1982</w:t>
      </w:r>
      <w:r w:rsidR="009B3A15" w:rsidRPr="00F5433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A7DB8" w:rsidRPr="00F5433E">
        <w:rPr>
          <w:rFonts w:ascii="Times New Roman" w:hAnsi="Times New Roman" w:cs="Times New Roman"/>
          <w:sz w:val="28"/>
          <w:szCs w:val="28"/>
        </w:rPr>
        <w:t xml:space="preserve"> </w:t>
      </w:r>
      <w:r w:rsidR="00F5433E">
        <w:rPr>
          <w:rFonts w:ascii="Times New Roman" w:hAnsi="Times New Roman" w:cs="Times New Roman"/>
          <w:sz w:val="28"/>
          <w:szCs w:val="28"/>
        </w:rPr>
        <w:t>00</w:t>
      </w:r>
      <w:r w:rsidR="006A7DB8" w:rsidRPr="00F5433E">
        <w:rPr>
          <w:rFonts w:ascii="Times New Roman" w:hAnsi="Times New Roman" w:cs="Times New Roman"/>
          <w:sz w:val="28"/>
          <w:szCs w:val="28"/>
        </w:rPr>
        <w:t xml:space="preserve"> коп.</w:t>
      </w:r>
    </w:p>
    <w:p w14:paraId="115D80D6" w14:textId="77777777" w:rsidR="00680B4B" w:rsidRPr="00507104" w:rsidRDefault="00680B4B" w:rsidP="00BC4929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14:paraId="3D54BBA7" w14:textId="77777777" w:rsidR="001F259D" w:rsidRDefault="001F259D" w:rsidP="00BC4929">
      <w:pPr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CDA3A" w14:textId="56CE2455" w:rsidR="00E45FA6" w:rsidRPr="00957C56" w:rsidRDefault="00727FFC" w:rsidP="00BC4929">
      <w:pPr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957C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Здравоохранение</w:t>
      </w:r>
    </w:p>
    <w:p w14:paraId="0EEC8E15" w14:textId="65D0A205" w:rsidR="00E45FA6" w:rsidRPr="00957C56" w:rsidRDefault="009928AD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957C56">
        <w:rPr>
          <w:rFonts w:ascii="Times New Roman" w:hAnsi="Times New Roman" w:cs="Times New Roman"/>
          <w:sz w:val="28"/>
          <w:szCs w:val="28"/>
          <w:u w:color="FF0000"/>
        </w:rPr>
        <w:t xml:space="preserve">Система </w:t>
      </w:r>
      <w:r w:rsidR="00225F69" w:rsidRPr="00957C56">
        <w:rPr>
          <w:rFonts w:ascii="Times New Roman" w:hAnsi="Times New Roman" w:cs="Times New Roman"/>
          <w:sz w:val="28"/>
          <w:szCs w:val="28"/>
          <w:u w:color="FF0000"/>
        </w:rPr>
        <w:t>здравоохранения в 202</w:t>
      </w:r>
      <w:r w:rsidR="00957C56" w:rsidRPr="00957C56">
        <w:rPr>
          <w:rFonts w:ascii="Times New Roman" w:hAnsi="Times New Roman" w:cs="Times New Roman"/>
          <w:sz w:val="28"/>
          <w:szCs w:val="28"/>
          <w:u w:color="FF0000"/>
        </w:rPr>
        <w:t>4</w:t>
      </w:r>
      <w:r w:rsidR="00A20AE0" w:rsidRPr="00957C56">
        <w:rPr>
          <w:rFonts w:ascii="Times New Roman" w:hAnsi="Times New Roman" w:cs="Times New Roman"/>
          <w:sz w:val="28"/>
          <w:szCs w:val="28"/>
          <w:u w:color="FF0000"/>
        </w:rPr>
        <w:t xml:space="preserve"> году </w:t>
      </w:r>
      <w:r w:rsidRPr="00957C56">
        <w:rPr>
          <w:rFonts w:ascii="Times New Roman" w:hAnsi="Times New Roman" w:cs="Times New Roman"/>
          <w:sz w:val="28"/>
          <w:szCs w:val="28"/>
          <w:u w:color="FF0000"/>
        </w:rPr>
        <w:t>представлена</w:t>
      </w:r>
      <w:r w:rsidR="00727FFC" w:rsidRPr="00957C56">
        <w:rPr>
          <w:rFonts w:ascii="Times New Roman" w:hAnsi="Times New Roman" w:cs="Times New Roman"/>
          <w:sz w:val="28"/>
          <w:szCs w:val="28"/>
          <w:u w:color="FF0000"/>
        </w:rPr>
        <w:t xml:space="preserve"> в </w:t>
      </w:r>
      <w:r w:rsidRPr="00957C56">
        <w:rPr>
          <w:rFonts w:ascii="Times New Roman" w:hAnsi="Times New Roman" w:cs="Times New Roman"/>
          <w:sz w:val="28"/>
          <w:szCs w:val="28"/>
          <w:u w:color="FF0000"/>
        </w:rPr>
        <w:t>город</w:t>
      </w:r>
      <w:r w:rsidR="00225F69" w:rsidRPr="00957C56">
        <w:rPr>
          <w:rFonts w:ascii="Times New Roman" w:hAnsi="Times New Roman" w:cs="Times New Roman"/>
          <w:sz w:val="28"/>
          <w:szCs w:val="28"/>
          <w:u w:color="FF0000"/>
        </w:rPr>
        <w:t>ском округе</w:t>
      </w:r>
      <w:r w:rsidRPr="00957C56">
        <w:rPr>
          <w:rFonts w:ascii="Times New Roman" w:hAnsi="Times New Roman" w:cs="Times New Roman"/>
          <w:sz w:val="28"/>
          <w:szCs w:val="28"/>
          <w:u w:color="FF0000"/>
        </w:rPr>
        <w:t xml:space="preserve"> сетью государственных</w:t>
      </w:r>
      <w:r w:rsidR="00727FFC" w:rsidRPr="00957C56">
        <w:rPr>
          <w:rFonts w:ascii="Times New Roman" w:hAnsi="Times New Roman" w:cs="Times New Roman"/>
          <w:sz w:val="28"/>
          <w:szCs w:val="28"/>
          <w:u w:color="FF0000"/>
        </w:rPr>
        <w:t xml:space="preserve"> учреждений:</w:t>
      </w:r>
    </w:p>
    <w:p w14:paraId="24137926" w14:textId="70FA5BCC" w:rsidR="00E45FA6" w:rsidRPr="00957C56" w:rsidRDefault="00727FFC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957C56">
        <w:rPr>
          <w:rFonts w:ascii="Times New Roman" w:hAnsi="Times New Roman" w:cs="Times New Roman"/>
          <w:sz w:val="28"/>
          <w:szCs w:val="28"/>
          <w:u w:color="FF0000"/>
        </w:rPr>
        <w:t xml:space="preserve">амбулаторно – поликлиническими учреждениями: поликлиника для взрослых, детская поликлиника, стоматологическая поликлиника, женская консультация. Мощность </w:t>
      </w:r>
      <w:r w:rsidR="009928AD" w:rsidRPr="00957C56">
        <w:rPr>
          <w:rFonts w:ascii="Times New Roman" w:hAnsi="Times New Roman" w:cs="Times New Roman"/>
          <w:sz w:val="28"/>
          <w:szCs w:val="28"/>
          <w:u w:color="FF0000"/>
        </w:rPr>
        <w:t>поликлиник 1950</w:t>
      </w:r>
      <w:r w:rsidRPr="00957C56">
        <w:rPr>
          <w:rFonts w:ascii="Times New Roman" w:hAnsi="Times New Roman" w:cs="Times New Roman"/>
          <w:sz w:val="28"/>
          <w:szCs w:val="28"/>
          <w:u w:color="FF0000"/>
        </w:rPr>
        <w:t xml:space="preserve"> посещений в смену.</w:t>
      </w:r>
    </w:p>
    <w:p w14:paraId="1A1B5F27" w14:textId="441FCA01" w:rsidR="00E45FA6" w:rsidRPr="00957C56" w:rsidRDefault="009928AD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957C56">
        <w:rPr>
          <w:rFonts w:ascii="Times New Roman" w:hAnsi="Times New Roman" w:cs="Times New Roman"/>
          <w:sz w:val="28"/>
          <w:szCs w:val="28"/>
          <w:u w:color="FF0000"/>
        </w:rPr>
        <w:t>станция скорой</w:t>
      </w:r>
      <w:r w:rsidR="00727FFC" w:rsidRPr="00957C56">
        <w:rPr>
          <w:rFonts w:ascii="Times New Roman" w:hAnsi="Times New Roman" w:cs="Times New Roman"/>
          <w:sz w:val="28"/>
          <w:szCs w:val="28"/>
          <w:u w:color="FF0000"/>
        </w:rPr>
        <w:t xml:space="preserve"> медицинской помощи, на 6 бригад.</w:t>
      </w:r>
    </w:p>
    <w:p w14:paraId="271E256C" w14:textId="4A28A33C" w:rsidR="00E45FA6" w:rsidRPr="00957C56" w:rsidRDefault="00727FFC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957C56">
        <w:rPr>
          <w:rFonts w:ascii="Times New Roman" w:hAnsi="Times New Roman" w:cs="Times New Roman"/>
          <w:sz w:val="28"/>
          <w:szCs w:val="28"/>
          <w:u w:color="FF0000"/>
        </w:rPr>
        <w:t xml:space="preserve">стационарными отделениями: хирургическим на </w:t>
      </w:r>
      <w:r w:rsidR="00957C56" w:rsidRPr="00957C56">
        <w:rPr>
          <w:rFonts w:ascii="Times New Roman" w:hAnsi="Times New Roman" w:cs="Times New Roman"/>
          <w:sz w:val="28"/>
          <w:szCs w:val="28"/>
          <w:u w:color="FF0000"/>
        </w:rPr>
        <w:t>52</w:t>
      </w:r>
      <w:r w:rsidRPr="00957C56">
        <w:rPr>
          <w:rFonts w:ascii="Times New Roman" w:hAnsi="Times New Roman" w:cs="Times New Roman"/>
          <w:sz w:val="28"/>
          <w:szCs w:val="28"/>
          <w:u w:color="FF0000"/>
        </w:rPr>
        <w:t xml:space="preserve"> ко</w:t>
      </w:r>
      <w:r w:rsidR="00316EBD">
        <w:rPr>
          <w:rFonts w:ascii="Times New Roman" w:hAnsi="Times New Roman" w:cs="Times New Roman"/>
          <w:sz w:val="28"/>
          <w:szCs w:val="28"/>
          <w:u w:color="FF0000"/>
        </w:rPr>
        <w:t>йки</w:t>
      </w:r>
      <w:r w:rsidRPr="00957C56">
        <w:rPr>
          <w:rFonts w:ascii="Times New Roman" w:hAnsi="Times New Roman" w:cs="Times New Roman"/>
          <w:sz w:val="28"/>
          <w:szCs w:val="28"/>
          <w:u w:color="FF0000"/>
        </w:rPr>
        <w:t xml:space="preserve">, травматологическим на </w:t>
      </w:r>
      <w:r w:rsidR="00957C56" w:rsidRPr="00957C56">
        <w:rPr>
          <w:rFonts w:ascii="Times New Roman" w:hAnsi="Times New Roman" w:cs="Times New Roman"/>
          <w:sz w:val="28"/>
          <w:szCs w:val="28"/>
          <w:u w:color="FF0000"/>
        </w:rPr>
        <w:t>25</w:t>
      </w:r>
      <w:r w:rsidRPr="00957C56">
        <w:rPr>
          <w:rFonts w:ascii="Times New Roman" w:hAnsi="Times New Roman" w:cs="Times New Roman"/>
          <w:sz w:val="28"/>
          <w:szCs w:val="28"/>
          <w:u w:color="FF0000"/>
        </w:rPr>
        <w:t xml:space="preserve"> коек, терапевтическим на </w:t>
      </w:r>
      <w:r w:rsidR="00957C56" w:rsidRPr="00957C56">
        <w:rPr>
          <w:rFonts w:ascii="Times New Roman" w:hAnsi="Times New Roman" w:cs="Times New Roman"/>
          <w:sz w:val="28"/>
          <w:szCs w:val="28"/>
          <w:u w:color="FF0000"/>
        </w:rPr>
        <w:t>74</w:t>
      </w:r>
      <w:r w:rsidRPr="00957C56">
        <w:rPr>
          <w:rFonts w:ascii="Times New Roman" w:hAnsi="Times New Roman" w:cs="Times New Roman"/>
          <w:sz w:val="28"/>
          <w:szCs w:val="28"/>
          <w:u w:color="FF0000"/>
        </w:rPr>
        <w:t xml:space="preserve"> койки, детским соматическим отделением на </w:t>
      </w:r>
      <w:r w:rsidR="00957C56" w:rsidRPr="00957C56">
        <w:rPr>
          <w:rFonts w:ascii="Times New Roman" w:hAnsi="Times New Roman" w:cs="Times New Roman"/>
          <w:sz w:val="28"/>
          <w:szCs w:val="28"/>
          <w:u w:color="FF0000"/>
        </w:rPr>
        <w:t>19</w:t>
      </w:r>
      <w:r w:rsidRPr="00957C56">
        <w:rPr>
          <w:rFonts w:ascii="Times New Roman" w:hAnsi="Times New Roman" w:cs="Times New Roman"/>
          <w:sz w:val="28"/>
          <w:szCs w:val="28"/>
          <w:u w:color="FF0000"/>
        </w:rPr>
        <w:t xml:space="preserve"> ко</w:t>
      </w:r>
      <w:r w:rsidR="00316EBD">
        <w:rPr>
          <w:rFonts w:ascii="Times New Roman" w:hAnsi="Times New Roman" w:cs="Times New Roman"/>
          <w:sz w:val="28"/>
          <w:szCs w:val="28"/>
          <w:u w:color="FF0000"/>
        </w:rPr>
        <w:t>е</w:t>
      </w:r>
      <w:r w:rsidRPr="00957C56">
        <w:rPr>
          <w:rFonts w:ascii="Times New Roman" w:hAnsi="Times New Roman" w:cs="Times New Roman"/>
          <w:sz w:val="28"/>
          <w:szCs w:val="28"/>
          <w:u w:color="FF0000"/>
        </w:rPr>
        <w:t>к, инфекционным (детским и взрослым) отделениями на 1</w:t>
      </w:r>
      <w:r w:rsidR="00957C56" w:rsidRPr="00957C56">
        <w:rPr>
          <w:rFonts w:ascii="Times New Roman" w:hAnsi="Times New Roman" w:cs="Times New Roman"/>
          <w:sz w:val="28"/>
          <w:szCs w:val="28"/>
          <w:u w:color="FF0000"/>
        </w:rPr>
        <w:t>5</w:t>
      </w:r>
      <w:r w:rsidRPr="00957C56">
        <w:rPr>
          <w:rFonts w:ascii="Times New Roman" w:hAnsi="Times New Roman" w:cs="Times New Roman"/>
          <w:sz w:val="28"/>
          <w:szCs w:val="28"/>
          <w:u w:color="FF0000"/>
        </w:rPr>
        <w:t xml:space="preserve"> коек, гинекологическим на </w:t>
      </w:r>
      <w:r w:rsidR="00957C56" w:rsidRPr="00957C56">
        <w:rPr>
          <w:rFonts w:ascii="Times New Roman" w:hAnsi="Times New Roman" w:cs="Times New Roman"/>
          <w:sz w:val="28"/>
          <w:szCs w:val="28"/>
          <w:u w:color="FF0000"/>
        </w:rPr>
        <w:t>15</w:t>
      </w:r>
      <w:r w:rsidRPr="00957C56">
        <w:rPr>
          <w:rFonts w:ascii="Times New Roman" w:hAnsi="Times New Roman" w:cs="Times New Roman"/>
          <w:sz w:val="28"/>
          <w:szCs w:val="28"/>
          <w:u w:color="FF0000"/>
        </w:rPr>
        <w:t xml:space="preserve"> ко</w:t>
      </w:r>
      <w:r w:rsidR="00316EBD">
        <w:rPr>
          <w:rFonts w:ascii="Times New Roman" w:hAnsi="Times New Roman" w:cs="Times New Roman"/>
          <w:sz w:val="28"/>
          <w:szCs w:val="28"/>
          <w:u w:color="FF0000"/>
        </w:rPr>
        <w:t>ек</w:t>
      </w:r>
      <w:r w:rsidRPr="00957C56">
        <w:rPr>
          <w:rFonts w:ascii="Times New Roman" w:hAnsi="Times New Roman" w:cs="Times New Roman"/>
          <w:sz w:val="28"/>
          <w:szCs w:val="28"/>
          <w:u w:color="FF0000"/>
        </w:rPr>
        <w:t xml:space="preserve">, психиатрическим на 22 койки, родильным - на </w:t>
      </w:r>
      <w:r w:rsidR="00957C56" w:rsidRPr="00957C56">
        <w:rPr>
          <w:rFonts w:ascii="Times New Roman" w:hAnsi="Times New Roman" w:cs="Times New Roman"/>
          <w:sz w:val="28"/>
          <w:szCs w:val="28"/>
          <w:u w:color="FF0000"/>
        </w:rPr>
        <w:t>13</w:t>
      </w:r>
      <w:r w:rsidRPr="00957C56">
        <w:rPr>
          <w:rFonts w:ascii="Times New Roman" w:hAnsi="Times New Roman" w:cs="Times New Roman"/>
          <w:sz w:val="28"/>
          <w:szCs w:val="28"/>
          <w:u w:color="FF0000"/>
        </w:rPr>
        <w:t xml:space="preserve"> ко</w:t>
      </w:r>
      <w:r w:rsidR="00316EBD">
        <w:rPr>
          <w:rFonts w:ascii="Times New Roman" w:hAnsi="Times New Roman" w:cs="Times New Roman"/>
          <w:sz w:val="28"/>
          <w:szCs w:val="28"/>
          <w:u w:color="FF0000"/>
        </w:rPr>
        <w:t>е</w:t>
      </w:r>
      <w:r w:rsidRPr="00957C56">
        <w:rPr>
          <w:rFonts w:ascii="Times New Roman" w:hAnsi="Times New Roman" w:cs="Times New Roman"/>
          <w:sz w:val="28"/>
          <w:szCs w:val="28"/>
          <w:u w:color="FF0000"/>
        </w:rPr>
        <w:t>к (</w:t>
      </w:r>
      <w:r w:rsidR="00957C56" w:rsidRPr="00957C56">
        <w:rPr>
          <w:rFonts w:ascii="Times New Roman" w:hAnsi="Times New Roman" w:cs="Times New Roman"/>
          <w:sz w:val="28"/>
          <w:szCs w:val="28"/>
          <w:u w:color="FF0000"/>
        </w:rPr>
        <w:t>8</w:t>
      </w:r>
      <w:r w:rsidRPr="00957C56">
        <w:rPr>
          <w:rFonts w:ascii="Times New Roman" w:hAnsi="Times New Roman" w:cs="Times New Roman"/>
          <w:sz w:val="28"/>
          <w:szCs w:val="28"/>
          <w:u w:color="FF0000"/>
        </w:rPr>
        <w:t xml:space="preserve"> из которых акушерские койки и </w:t>
      </w:r>
      <w:r w:rsidR="00957C56" w:rsidRPr="00957C56">
        <w:rPr>
          <w:rFonts w:ascii="Times New Roman" w:hAnsi="Times New Roman" w:cs="Times New Roman"/>
          <w:sz w:val="28"/>
          <w:szCs w:val="28"/>
          <w:u w:color="FF0000"/>
        </w:rPr>
        <w:t>5</w:t>
      </w:r>
      <w:r w:rsidRPr="00957C56">
        <w:rPr>
          <w:rFonts w:ascii="Times New Roman" w:hAnsi="Times New Roman" w:cs="Times New Roman"/>
          <w:sz w:val="28"/>
          <w:szCs w:val="28"/>
          <w:u w:color="FF0000"/>
        </w:rPr>
        <w:t xml:space="preserve"> патологии беременности), а также отделением реанимации на 4 койки. </w:t>
      </w:r>
    </w:p>
    <w:p w14:paraId="4A8E7A4C" w14:textId="3ACD5101" w:rsidR="00E45FA6" w:rsidRPr="00957C56" w:rsidRDefault="00727FFC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957C56">
        <w:rPr>
          <w:rFonts w:ascii="Times New Roman" w:hAnsi="Times New Roman" w:cs="Times New Roman"/>
          <w:sz w:val="28"/>
          <w:szCs w:val="28"/>
          <w:u w:color="FF0000"/>
        </w:rPr>
        <w:t>дневными стационарами: терапевтическим на 22 койки, гинекологическим на 4 койки, детским соматическим на 5 коек, хирургическим на 5 коек.</w:t>
      </w:r>
    </w:p>
    <w:p w14:paraId="61DD589C" w14:textId="24CBC2DD" w:rsidR="0053044B" w:rsidRPr="0053044B" w:rsidRDefault="007F4E2C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53044B">
        <w:rPr>
          <w:rFonts w:ascii="Times New Roman" w:hAnsi="Times New Roman" w:cs="Times New Roman"/>
          <w:sz w:val="28"/>
          <w:szCs w:val="28"/>
          <w:u w:color="FF0000"/>
        </w:rPr>
        <w:t>Численность врачей всех специальностей</w:t>
      </w:r>
      <w:r w:rsidR="00593DEC" w:rsidRPr="0053044B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53044B">
        <w:rPr>
          <w:rFonts w:ascii="Times New Roman" w:hAnsi="Times New Roman" w:cs="Times New Roman"/>
          <w:sz w:val="28"/>
          <w:szCs w:val="28"/>
          <w:u w:color="FF0000"/>
        </w:rPr>
        <w:t>-</w:t>
      </w:r>
      <w:r w:rsidR="00593DEC" w:rsidRPr="0053044B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53044B">
        <w:rPr>
          <w:rFonts w:ascii="Times New Roman" w:hAnsi="Times New Roman" w:cs="Times New Roman"/>
          <w:sz w:val="28"/>
          <w:szCs w:val="28"/>
          <w:u w:color="FF0000"/>
        </w:rPr>
        <w:t>13</w:t>
      </w:r>
      <w:r w:rsidR="0053044B" w:rsidRPr="0053044B">
        <w:rPr>
          <w:rFonts w:ascii="Times New Roman" w:hAnsi="Times New Roman" w:cs="Times New Roman"/>
          <w:sz w:val="28"/>
          <w:szCs w:val="28"/>
          <w:u w:color="FF0000"/>
        </w:rPr>
        <w:t>0</w:t>
      </w:r>
      <w:r w:rsidRPr="0053044B">
        <w:rPr>
          <w:rFonts w:ascii="Times New Roman" w:hAnsi="Times New Roman" w:cs="Times New Roman"/>
          <w:sz w:val="28"/>
          <w:szCs w:val="28"/>
          <w:u w:color="FF0000"/>
        </w:rPr>
        <w:t xml:space="preserve"> человек. Численность среднего медицинского персонала 38</w:t>
      </w:r>
      <w:r w:rsidR="0053044B" w:rsidRPr="0053044B">
        <w:rPr>
          <w:rFonts w:ascii="Times New Roman" w:hAnsi="Times New Roman" w:cs="Times New Roman"/>
          <w:sz w:val="28"/>
          <w:szCs w:val="28"/>
          <w:u w:color="FF0000"/>
        </w:rPr>
        <w:t>9</w:t>
      </w:r>
      <w:r w:rsidRPr="0053044B">
        <w:rPr>
          <w:rFonts w:ascii="Times New Roman" w:hAnsi="Times New Roman" w:cs="Times New Roman"/>
          <w:sz w:val="28"/>
          <w:szCs w:val="28"/>
          <w:u w:color="FF0000"/>
        </w:rPr>
        <w:t xml:space="preserve"> человек.</w:t>
      </w:r>
      <w:r w:rsidR="000273D5" w:rsidRPr="0053044B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="0053044B" w:rsidRPr="0053044B">
        <w:rPr>
          <w:rFonts w:ascii="Times New Roman" w:hAnsi="Times New Roman" w:cs="Times New Roman"/>
          <w:sz w:val="28"/>
          <w:szCs w:val="28"/>
          <w:u w:color="FF0000"/>
        </w:rPr>
        <w:t>Обеспеченность врачами, на 10 тыс. человек населения составила 31,91</w:t>
      </w:r>
      <w:r w:rsidR="00316EBD">
        <w:rPr>
          <w:rFonts w:ascii="Times New Roman" w:hAnsi="Times New Roman" w:cs="Times New Roman"/>
          <w:sz w:val="28"/>
          <w:szCs w:val="28"/>
          <w:u w:color="FF0000"/>
        </w:rPr>
        <w:t xml:space="preserve"> врачей.</w:t>
      </w:r>
      <w:r w:rsidR="0053044B" w:rsidRPr="0053044B">
        <w:rPr>
          <w:rFonts w:ascii="Times New Roman" w:hAnsi="Times New Roman" w:cs="Times New Roman"/>
          <w:sz w:val="28"/>
          <w:szCs w:val="28"/>
          <w:u w:color="FF0000"/>
        </w:rPr>
        <w:t xml:space="preserve"> Обеспеченность средним медицинским персоналом, на 10 тыс. человек населения</w:t>
      </w:r>
      <w:r w:rsidR="009C23A8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="009C23A8" w:rsidRPr="0053044B">
        <w:rPr>
          <w:rFonts w:ascii="Times New Roman" w:hAnsi="Times New Roman" w:cs="Times New Roman"/>
          <w:sz w:val="28"/>
          <w:szCs w:val="28"/>
          <w:u w:color="FF0000"/>
        </w:rPr>
        <w:t>-</w:t>
      </w:r>
      <w:r w:rsidR="009C23A8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="0053044B" w:rsidRPr="0053044B">
        <w:rPr>
          <w:rFonts w:ascii="Times New Roman" w:hAnsi="Times New Roman" w:cs="Times New Roman"/>
          <w:sz w:val="28"/>
          <w:szCs w:val="28"/>
          <w:u w:color="FF0000"/>
        </w:rPr>
        <w:t>95,49.</w:t>
      </w:r>
    </w:p>
    <w:p w14:paraId="2A05B551" w14:textId="5970A825" w:rsidR="00E45FA6" w:rsidRPr="0053044B" w:rsidRDefault="00727FFC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  <w:r w:rsidRPr="0053044B">
        <w:rPr>
          <w:rFonts w:ascii="Times New Roman" w:hAnsi="Times New Roman" w:cs="Times New Roman"/>
          <w:sz w:val="28"/>
          <w:szCs w:val="28"/>
          <w:u w:color="FF0000"/>
        </w:rPr>
        <w:t>Все лечебные учреждения города имеют лицензию на оказание медицинской помощи населению муниципального образования.</w:t>
      </w:r>
      <w:r w:rsidR="00685223" w:rsidRPr="0053044B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53044B">
        <w:rPr>
          <w:rFonts w:ascii="Times New Roman" w:hAnsi="Times New Roman" w:cs="Times New Roman"/>
          <w:sz w:val="28"/>
          <w:szCs w:val="28"/>
          <w:u w:color="FF0000"/>
        </w:rPr>
        <w:t>Медицинская помощь жителям города оказывается в соответствии с медико-экономическими стандартами, всеми лечебно-профилактическими учреждениями города</w:t>
      </w:r>
      <w:r w:rsidR="000273D5" w:rsidRPr="0053044B">
        <w:rPr>
          <w:rFonts w:ascii="Times New Roman" w:hAnsi="Times New Roman" w:cs="Times New Roman"/>
          <w:sz w:val="28"/>
          <w:szCs w:val="28"/>
          <w:u w:color="FF0000"/>
        </w:rPr>
        <w:t>.</w:t>
      </w:r>
    </w:p>
    <w:p w14:paraId="414F02A6" w14:textId="77777777" w:rsidR="00E5754E" w:rsidRPr="0053044B" w:rsidRDefault="00E5754E" w:rsidP="00BC4929">
      <w:pPr>
        <w:ind w:firstLine="709"/>
        <w:rPr>
          <w:rFonts w:ascii="Times New Roman" w:hAnsi="Times New Roman" w:cs="Times New Roman"/>
          <w:sz w:val="28"/>
          <w:szCs w:val="28"/>
          <w:u w:color="FF0000"/>
        </w:rPr>
      </w:pPr>
    </w:p>
    <w:p w14:paraId="4AE469B0" w14:textId="77777777" w:rsidR="00A15422" w:rsidRPr="00BC4929" w:rsidRDefault="00A15422" w:rsidP="00BC4929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83D650C" w14:textId="77777777" w:rsidR="00A15422" w:rsidRDefault="00727FFC" w:rsidP="00A15422">
      <w:pPr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Начальник отдела</w:t>
      </w:r>
    </w:p>
    <w:p w14:paraId="169ED2BD" w14:textId="0437610A" w:rsidR="00E45FA6" w:rsidRPr="00BC4929" w:rsidRDefault="00727FFC" w:rsidP="00A15422">
      <w:pPr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>экономики и планирования</w:t>
      </w:r>
    </w:p>
    <w:p w14:paraId="660757ED" w14:textId="4C1634F0" w:rsidR="00E45FA6" w:rsidRPr="00BC4929" w:rsidRDefault="00727FFC" w:rsidP="00A15422">
      <w:pPr>
        <w:rPr>
          <w:rFonts w:ascii="Times New Roman" w:hAnsi="Times New Roman" w:cs="Times New Roman"/>
          <w:sz w:val="28"/>
          <w:szCs w:val="28"/>
        </w:rPr>
      </w:pPr>
      <w:r w:rsidRPr="00BC4929">
        <w:rPr>
          <w:rFonts w:ascii="Times New Roman" w:hAnsi="Times New Roman" w:cs="Times New Roman"/>
          <w:sz w:val="28"/>
          <w:szCs w:val="28"/>
        </w:rPr>
        <w:t xml:space="preserve">Администрации города Шарыпово                 </w:t>
      </w:r>
      <w:r w:rsidR="002A36B9" w:rsidRPr="00BC492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49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B7951" w:rsidRPr="00BC4929">
        <w:rPr>
          <w:rFonts w:ascii="Times New Roman" w:hAnsi="Times New Roman" w:cs="Times New Roman"/>
          <w:sz w:val="28"/>
          <w:szCs w:val="28"/>
        </w:rPr>
        <w:t xml:space="preserve">  </w:t>
      </w:r>
      <w:r w:rsidRPr="00BC4929">
        <w:rPr>
          <w:rFonts w:ascii="Times New Roman" w:hAnsi="Times New Roman" w:cs="Times New Roman"/>
          <w:sz w:val="28"/>
          <w:szCs w:val="28"/>
        </w:rPr>
        <w:t xml:space="preserve">  </w:t>
      </w:r>
      <w:r w:rsidR="00BA30EF" w:rsidRPr="00BC4929">
        <w:rPr>
          <w:rFonts w:ascii="Times New Roman" w:hAnsi="Times New Roman" w:cs="Times New Roman"/>
          <w:sz w:val="28"/>
          <w:szCs w:val="28"/>
        </w:rPr>
        <w:t>Е</w:t>
      </w:r>
      <w:r w:rsidR="00F44BB5" w:rsidRPr="00BC4929">
        <w:rPr>
          <w:rFonts w:ascii="Times New Roman" w:hAnsi="Times New Roman" w:cs="Times New Roman"/>
          <w:sz w:val="28"/>
          <w:szCs w:val="28"/>
        </w:rPr>
        <w:t>.Н. Орлова</w:t>
      </w:r>
    </w:p>
    <w:p w14:paraId="57D8A914" w14:textId="77777777" w:rsidR="009C23A8" w:rsidRDefault="009C23A8" w:rsidP="00A15422">
      <w:pPr>
        <w:rPr>
          <w:rFonts w:ascii="Times New Roman" w:hAnsi="Times New Roman" w:cs="Times New Roman"/>
          <w:sz w:val="28"/>
          <w:szCs w:val="28"/>
        </w:rPr>
      </w:pPr>
    </w:p>
    <w:p w14:paraId="4F99BB97" w14:textId="77777777" w:rsidR="009C23A8" w:rsidRDefault="009C23A8" w:rsidP="00A15422">
      <w:pPr>
        <w:rPr>
          <w:rFonts w:ascii="Times New Roman" w:hAnsi="Times New Roman" w:cs="Times New Roman"/>
          <w:sz w:val="28"/>
          <w:szCs w:val="28"/>
        </w:rPr>
      </w:pPr>
    </w:p>
    <w:p w14:paraId="416AA67F" w14:textId="77777777" w:rsidR="009C23A8" w:rsidRDefault="009C23A8" w:rsidP="00A15422">
      <w:pPr>
        <w:rPr>
          <w:rFonts w:ascii="Times New Roman" w:hAnsi="Times New Roman" w:cs="Times New Roman"/>
          <w:sz w:val="28"/>
          <w:szCs w:val="28"/>
        </w:rPr>
      </w:pPr>
    </w:p>
    <w:p w14:paraId="24A8394C" w14:textId="77777777" w:rsidR="009C23A8" w:rsidRDefault="009C23A8" w:rsidP="00A15422">
      <w:pPr>
        <w:rPr>
          <w:rFonts w:ascii="Times New Roman" w:hAnsi="Times New Roman" w:cs="Times New Roman"/>
          <w:sz w:val="28"/>
          <w:szCs w:val="28"/>
        </w:rPr>
      </w:pPr>
    </w:p>
    <w:p w14:paraId="0852CEEF" w14:textId="77777777" w:rsidR="009C23A8" w:rsidRDefault="009C23A8" w:rsidP="00A15422">
      <w:pPr>
        <w:rPr>
          <w:rFonts w:ascii="Times New Roman" w:hAnsi="Times New Roman" w:cs="Times New Roman"/>
          <w:sz w:val="28"/>
          <w:szCs w:val="28"/>
        </w:rPr>
      </w:pPr>
    </w:p>
    <w:p w14:paraId="0CD468DD" w14:textId="77777777" w:rsidR="009C23A8" w:rsidRDefault="009C23A8" w:rsidP="00A15422">
      <w:pPr>
        <w:rPr>
          <w:rFonts w:ascii="Times New Roman" w:hAnsi="Times New Roman" w:cs="Times New Roman"/>
          <w:sz w:val="28"/>
          <w:szCs w:val="28"/>
        </w:rPr>
      </w:pPr>
    </w:p>
    <w:p w14:paraId="43799E7A" w14:textId="77777777" w:rsidR="009C23A8" w:rsidRDefault="009C23A8" w:rsidP="00A15422">
      <w:pPr>
        <w:rPr>
          <w:rFonts w:ascii="Times New Roman" w:hAnsi="Times New Roman" w:cs="Times New Roman"/>
          <w:sz w:val="28"/>
          <w:szCs w:val="28"/>
        </w:rPr>
      </w:pPr>
    </w:p>
    <w:p w14:paraId="3B4F1608" w14:textId="77777777" w:rsidR="009C23A8" w:rsidRDefault="009C23A8" w:rsidP="00A15422">
      <w:pPr>
        <w:rPr>
          <w:rFonts w:ascii="Times New Roman" w:hAnsi="Times New Roman" w:cs="Times New Roman"/>
          <w:sz w:val="28"/>
          <w:szCs w:val="28"/>
        </w:rPr>
      </w:pPr>
    </w:p>
    <w:p w14:paraId="62CC99C8" w14:textId="77777777" w:rsidR="009C23A8" w:rsidRDefault="009C23A8" w:rsidP="00A15422">
      <w:pPr>
        <w:rPr>
          <w:rFonts w:ascii="Times New Roman" w:hAnsi="Times New Roman" w:cs="Times New Roman"/>
          <w:sz w:val="28"/>
          <w:szCs w:val="28"/>
        </w:rPr>
      </w:pPr>
    </w:p>
    <w:p w14:paraId="4CA3E012" w14:textId="77777777" w:rsidR="009C23A8" w:rsidRDefault="009C23A8" w:rsidP="00A15422">
      <w:pPr>
        <w:rPr>
          <w:rFonts w:ascii="Times New Roman" w:hAnsi="Times New Roman" w:cs="Times New Roman"/>
          <w:sz w:val="28"/>
          <w:szCs w:val="28"/>
        </w:rPr>
      </w:pPr>
    </w:p>
    <w:p w14:paraId="0AAD7338" w14:textId="77777777" w:rsidR="009C23A8" w:rsidRDefault="009C23A8" w:rsidP="00A15422">
      <w:pPr>
        <w:rPr>
          <w:rFonts w:ascii="Times New Roman" w:hAnsi="Times New Roman" w:cs="Times New Roman"/>
          <w:sz w:val="28"/>
          <w:szCs w:val="28"/>
        </w:rPr>
      </w:pPr>
    </w:p>
    <w:p w14:paraId="442B0B28" w14:textId="77777777" w:rsidR="00A17881" w:rsidRPr="00BC4929" w:rsidRDefault="00A17881" w:rsidP="00A15422">
      <w:pPr>
        <w:rPr>
          <w:rFonts w:ascii="Times New Roman" w:hAnsi="Times New Roman" w:cs="Times New Roman"/>
          <w:sz w:val="28"/>
          <w:szCs w:val="28"/>
        </w:rPr>
      </w:pPr>
    </w:p>
    <w:p w14:paraId="14611FA4" w14:textId="77777777" w:rsidR="00A15422" w:rsidRDefault="00A15422" w:rsidP="00A15422">
      <w:pPr>
        <w:rPr>
          <w:rFonts w:ascii="Times New Roman" w:hAnsi="Times New Roman" w:cs="Times New Roman"/>
          <w:sz w:val="20"/>
          <w:szCs w:val="20"/>
        </w:rPr>
      </w:pPr>
    </w:p>
    <w:sectPr w:rsidR="00A15422" w:rsidSect="009C23A8">
      <w:footerReference w:type="default" r:id="rId8"/>
      <w:pgSz w:w="12240" w:h="15840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0AEB" w14:textId="77777777" w:rsidR="00E65A2A" w:rsidRDefault="00E65A2A">
      <w:r>
        <w:separator/>
      </w:r>
    </w:p>
  </w:endnote>
  <w:endnote w:type="continuationSeparator" w:id="0">
    <w:p w14:paraId="419B1AC4" w14:textId="77777777" w:rsidR="00E65A2A" w:rsidRDefault="00E6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403738"/>
      <w:docPartObj>
        <w:docPartGallery w:val="Page Numbers (Bottom of Page)"/>
        <w:docPartUnique/>
      </w:docPartObj>
    </w:sdtPr>
    <w:sdtContent>
      <w:p w14:paraId="2B13CE8B" w14:textId="77777777" w:rsidR="00E45FA6" w:rsidRDefault="00727FFC">
        <w:pPr>
          <w:pStyle w:val="a9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15422">
          <w:rPr>
            <w:noProof/>
          </w:rPr>
          <w:t>12</w:t>
        </w:r>
        <w:r>
          <w:fldChar w:fldCharType="end"/>
        </w:r>
      </w:p>
    </w:sdtContent>
  </w:sdt>
  <w:p w14:paraId="31E7658A" w14:textId="77777777" w:rsidR="00E45FA6" w:rsidRDefault="00E45F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6B36" w14:textId="77777777" w:rsidR="00E65A2A" w:rsidRDefault="00E65A2A">
      <w:r>
        <w:separator/>
      </w:r>
    </w:p>
  </w:footnote>
  <w:footnote w:type="continuationSeparator" w:id="0">
    <w:p w14:paraId="3F5E9B60" w14:textId="77777777" w:rsidR="00E65A2A" w:rsidRDefault="00E65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63EE"/>
    <w:multiLevelType w:val="hybridMultilevel"/>
    <w:tmpl w:val="B86A4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32DD6"/>
    <w:multiLevelType w:val="multilevel"/>
    <w:tmpl w:val="386855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5533CCE"/>
    <w:multiLevelType w:val="hybridMultilevel"/>
    <w:tmpl w:val="77E4C55A"/>
    <w:lvl w:ilvl="0" w:tplc="25A822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8E155D"/>
    <w:multiLevelType w:val="multilevel"/>
    <w:tmpl w:val="A48C3802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 w15:restartNumberingAfterBreak="0">
    <w:nsid w:val="79661D78"/>
    <w:multiLevelType w:val="hybridMultilevel"/>
    <w:tmpl w:val="B29C9648"/>
    <w:lvl w:ilvl="0" w:tplc="32704FB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13613233">
    <w:abstractNumId w:val="3"/>
  </w:num>
  <w:num w:numId="2" w16cid:durableId="1519469319">
    <w:abstractNumId w:val="1"/>
  </w:num>
  <w:num w:numId="3" w16cid:durableId="1790322827">
    <w:abstractNumId w:val="0"/>
  </w:num>
  <w:num w:numId="4" w16cid:durableId="812677923">
    <w:abstractNumId w:val="2"/>
  </w:num>
  <w:num w:numId="5" w16cid:durableId="1622152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A6"/>
    <w:rsid w:val="00012251"/>
    <w:rsid w:val="000273D5"/>
    <w:rsid w:val="00033B50"/>
    <w:rsid w:val="0003497F"/>
    <w:rsid w:val="0003734F"/>
    <w:rsid w:val="00061B1D"/>
    <w:rsid w:val="00064DB2"/>
    <w:rsid w:val="000670F1"/>
    <w:rsid w:val="00071E89"/>
    <w:rsid w:val="000738A4"/>
    <w:rsid w:val="000771B9"/>
    <w:rsid w:val="00084516"/>
    <w:rsid w:val="000A3049"/>
    <w:rsid w:val="000A5E83"/>
    <w:rsid w:val="000C090D"/>
    <w:rsid w:val="000C5C5D"/>
    <w:rsid w:val="000D2635"/>
    <w:rsid w:val="000D309B"/>
    <w:rsid w:val="000E0262"/>
    <w:rsid w:val="000E4B36"/>
    <w:rsid w:val="000F57A1"/>
    <w:rsid w:val="001028C3"/>
    <w:rsid w:val="001054C2"/>
    <w:rsid w:val="00105E39"/>
    <w:rsid w:val="00106A06"/>
    <w:rsid w:val="00130AD8"/>
    <w:rsid w:val="00135AC7"/>
    <w:rsid w:val="00145F74"/>
    <w:rsid w:val="001678E1"/>
    <w:rsid w:val="001768CC"/>
    <w:rsid w:val="00177AFD"/>
    <w:rsid w:val="00180800"/>
    <w:rsid w:val="001B4096"/>
    <w:rsid w:val="001B4F8A"/>
    <w:rsid w:val="001C5712"/>
    <w:rsid w:val="001C5908"/>
    <w:rsid w:val="001D01D4"/>
    <w:rsid w:val="001E7DA2"/>
    <w:rsid w:val="001F1EF9"/>
    <w:rsid w:val="001F259D"/>
    <w:rsid w:val="001F5CD4"/>
    <w:rsid w:val="00202943"/>
    <w:rsid w:val="00202D3D"/>
    <w:rsid w:val="00211F03"/>
    <w:rsid w:val="00214152"/>
    <w:rsid w:val="00217132"/>
    <w:rsid w:val="00220718"/>
    <w:rsid w:val="002213A2"/>
    <w:rsid w:val="002248F4"/>
    <w:rsid w:val="002254A2"/>
    <w:rsid w:val="00225F69"/>
    <w:rsid w:val="002274FD"/>
    <w:rsid w:val="00243A54"/>
    <w:rsid w:val="002452AC"/>
    <w:rsid w:val="00263F0F"/>
    <w:rsid w:val="00265E13"/>
    <w:rsid w:val="00265F07"/>
    <w:rsid w:val="0028476A"/>
    <w:rsid w:val="002857B1"/>
    <w:rsid w:val="002876D2"/>
    <w:rsid w:val="00294EB8"/>
    <w:rsid w:val="002A36B9"/>
    <w:rsid w:val="002A7798"/>
    <w:rsid w:val="002B1277"/>
    <w:rsid w:val="002B25CA"/>
    <w:rsid w:val="002B2B28"/>
    <w:rsid w:val="002B3A72"/>
    <w:rsid w:val="002B43B9"/>
    <w:rsid w:val="002B71E7"/>
    <w:rsid w:val="002C2D47"/>
    <w:rsid w:val="002D6421"/>
    <w:rsid w:val="002E0747"/>
    <w:rsid w:val="002E3295"/>
    <w:rsid w:val="002F2DFD"/>
    <w:rsid w:val="002F3213"/>
    <w:rsid w:val="002F4525"/>
    <w:rsid w:val="00302634"/>
    <w:rsid w:val="00302D12"/>
    <w:rsid w:val="00315917"/>
    <w:rsid w:val="00316EBD"/>
    <w:rsid w:val="003445F0"/>
    <w:rsid w:val="003527BF"/>
    <w:rsid w:val="00357BDE"/>
    <w:rsid w:val="00365B56"/>
    <w:rsid w:val="00366B65"/>
    <w:rsid w:val="00376644"/>
    <w:rsid w:val="00383312"/>
    <w:rsid w:val="0038736D"/>
    <w:rsid w:val="0039376A"/>
    <w:rsid w:val="003A6E16"/>
    <w:rsid w:val="003B31B8"/>
    <w:rsid w:val="003B5F4A"/>
    <w:rsid w:val="003B6E04"/>
    <w:rsid w:val="003C32CA"/>
    <w:rsid w:val="003D20E8"/>
    <w:rsid w:val="003E580B"/>
    <w:rsid w:val="003E60D5"/>
    <w:rsid w:val="00436566"/>
    <w:rsid w:val="0044328F"/>
    <w:rsid w:val="0045139E"/>
    <w:rsid w:val="00452291"/>
    <w:rsid w:val="004579B4"/>
    <w:rsid w:val="00462ED2"/>
    <w:rsid w:val="00462F9C"/>
    <w:rsid w:val="004801C2"/>
    <w:rsid w:val="00481B0A"/>
    <w:rsid w:val="00481D28"/>
    <w:rsid w:val="0048573B"/>
    <w:rsid w:val="00493EDD"/>
    <w:rsid w:val="004B7E9D"/>
    <w:rsid w:val="004C1F64"/>
    <w:rsid w:val="004D2930"/>
    <w:rsid w:val="004E3676"/>
    <w:rsid w:val="004E6159"/>
    <w:rsid w:val="004F52AB"/>
    <w:rsid w:val="004F7985"/>
    <w:rsid w:val="00503531"/>
    <w:rsid w:val="00507104"/>
    <w:rsid w:val="005079A1"/>
    <w:rsid w:val="00510AF5"/>
    <w:rsid w:val="005214B3"/>
    <w:rsid w:val="0053044B"/>
    <w:rsid w:val="00530FE6"/>
    <w:rsid w:val="0053343F"/>
    <w:rsid w:val="00535458"/>
    <w:rsid w:val="00537B1D"/>
    <w:rsid w:val="005404B6"/>
    <w:rsid w:val="00540E59"/>
    <w:rsid w:val="0054234B"/>
    <w:rsid w:val="00547520"/>
    <w:rsid w:val="0055088B"/>
    <w:rsid w:val="00553792"/>
    <w:rsid w:val="00567694"/>
    <w:rsid w:val="00571462"/>
    <w:rsid w:val="0057155C"/>
    <w:rsid w:val="00572235"/>
    <w:rsid w:val="00575D48"/>
    <w:rsid w:val="00593DEC"/>
    <w:rsid w:val="0059717D"/>
    <w:rsid w:val="005A0116"/>
    <w:rsid w:val="005A35DF"/>
    <w:rsid w:val="005A7417"/>
    <w:rsid w:val="005A767A"/>
    <w:rsid w:val="005B52A2"/>
    <w:rsid w:val="005C10BE"/>
    <w:rsid w:val="005C1ABE"/>
    <w:rsid w:val="005C3C31"/>
    <w:rsid w:val="005C43DB"/>
    <w:rsid w:val="005D6D05"/>
    <w:rsid w:val="005E145C"/>
    <w:rsid w:val="005E2531"/>
    <w:rsid w:val="005E53CE"/>
    <w:rsid w:val="005E6FD6"/>
    <w:rsid w:val="005F0E32"/>
    <w:rsid w:val="005F1AF4"/>
    <w:rsid w:val="00601EAC"/>
    <w:rsid w:val="006077CD"/>
    <w:rsid w:val="00624427"/>
    <w:rsid w:val="00636EA6"/>
    <w:rsid w:val="00640199"/>
    <w:rsid w:val="0064075F"/>
    <w:rsid w:val="00650067"/>
    <w:rsid w:val="00650684"/>
    <w:rsid w:val="006514A6"/>
    <w:rsid w:val="00652A1A"/>
    <w:rsid w:val="006642E5"/>
    <w:rsid w:val="00677120"/>
    <w:rsid w:val="00680B4B"/>
    <w:rsid w:val="00685223"/>
    <w:rsid w:val="00685892"/>
    <w:rsid w:val="00686F1A"/>
    <w:rsid w:val="00697F90"/>
    <w:rsid w:val="006A5289"/>
    <w:rsid w:val="006A7DB8"/>
    <w:rsid w:val="006B1DFA"/>
    <w:rsid w:val="006B38D2"/>
    <w:rsid w:val="006B764C"/>
    <w:rsid w:val="006C458F"/>
    <w:rsid w:val="006C5A32"/>
    <w:rsid w:val="006C69C9"/>
    <w:rsid w:val="006F1E54"/>
    <w:rsid w:val="006F292B"/>
    <w:rsid w:val="006F2BEA"/>
    <w:rsid w:val="006F3808"/>
    <w:rsid w:val="006F4618"/>
    <w:rsid w:val="006F679F"/>
    <w:rsid w:val="00702E93"/>
    <w:rsid w:val="00703072"/>
    <w:rsid w:val="0070322F"/>
    <w:rsid w:val="00703C03"/>
    <w:rsid w:val="007056BA"/>
    <w:rsid w:val="007062BC"/>
    <w:rsid w:val="00706CE9"/>
    <w:rsid w:val="00711AFA"/>
    <w:rsid w:val="00727811"/>
    <w:rsid w:val="00727FFC"/>
    <w:rsid w:val="00737398"/>
    <w:rsid w:val="00740BFC"/>
    <w:rsid w:val="00743E7F"/>
    <w:rsid w:val="00753C22"/>
    <w:rsid w:val="00755E9B"/>
    <w:rsid w:val="00762393"/>
    <w:rsid w:val="0077198B"/>
    <w:rsid w:val="007729B3"/>
    <w:rsid w:val="00775294"/>
    <w:rsid w:val="00782067"/>
    <w:rsid w:val="007829B9"/>
    <w:rsid w:val="0079439D"/>
    <w:rsid w:val="007A5AFF"/>
    <w:rsid w:val="007B0209"/>
    <w:rsid w:val="007B6DC2"/>
    <w:rsid w:val="007C38CA"/>
    <w:rsid w:val="007C5FAF"/>
    <w:rsid w:val="007D034D"/>
    <w:rsid w:val="007D0840"/>
    <w:rsid w:val="007D3F80"/>
    <w:rsid w:val="007F35C3"/>
    <w:rsid w:val="007F4E2C"/>
    <w:rsid w:val="007F6B8A"/>
    <w:rsid w:val="00810550"/>
    <w:rsid w:val="00815A34"/>
    <w:rsid w:val="00826A5C"/>
    <w:rsid w:val="00847083"/>
    <w:rsid w:val="00851B2C"/>
    <w:rsid w:val="00852A4A"/>
    <w:rsid w:val="0086687F"/>
    <w:rsid w:val="00871B85"/>
    <w:rsid w:val="008736AD"/>
    <w:rsid w:val="00880DE5"/>
    <w:rsid w:val="0089090D"/>
    <w:rsid w:val="00890B40"/>
    <w:rsid w:val="00891237"/>
    <w:rsid w:val="008A5DE9"/>
    <w:rsid w:val="008B3EC6"/>
    <w:rsid w:val="008B63DF"/>
    <w:rsid w:val="008B6BBE"/>
    <w:rsid w:val="008B7951"/>
    <w:rsid w:val="008C4377"/>
    <w:rsid w:val="008E2B72"/>
    <w:rsid w:val="008F6FD3"/>
    <w:rsid w:val="00900A54"/>
    <w:rsid w:val="009301E1"/>
    <w:rsid w:val="00936D57"/>
    <w:rsid w:val="00941806"/>
    <w:rsid w:val="009545A7"/>
    <w:rsid w:val="009574B5"/>
    <w:rsid w:val="00957C56"/>
    <w:rsid w:val="00965208"/>
    <w:rsid w:val="00967409"/>
    <w:rsid w:val="00972A82"/>
    <w:rsid w:val="00981149"/>
    <w:rsid w:val="0098447B"/>
    <w:rsid w:val="00985E66"/>
    <w:rsid w:val="009909BD"/>
    <w:rsid w:val="009928AD"/>
    <w:rsid w:val="00992FA7"/>
    <w:rsid w:val="009978AF"/>
    <w:rsid w:val="009978FA"/>
    <w:rsid w:val="00997AAF"/>
    <w:rsid w:val="009A3B14"/>
    <w:rsid w:val="009B3A15"/>
    <w:rsid w:val="009B3B8B"/>
    <w:rsid w:val="009B7CB8"/>
    <w:rsid w:val="009B7D99"/>
    <w:rsid w:val="009C1AEC"/>
    <w:rsid w:val="009C1DED"/>
    <w:rsid w:val="009C23A8"/>
    <w:rsid w:val="009D7A04"/>
    <w:rsid w:val="009E0ED2"/>
    <w:rsid w:val="009E4D1D"/>
    <w:rsid w:val="009F2BC8"/>
    <w:rsid w:val="009F2FEC"/>
    <w:rsid w:val="009F32E2"/>
    <w:rsid w:val="00A00610"/>
    <w:rsid w:val="00A00B3B"/>
    <w:rsid w:val="00A063E7"/>
    <w:rsid w:val="00A114CD"/>
    <w:rsid w:val="00A13807"/>
    <w:rsid w:val="00A15422"/>
    <w:rsid w:val="00A17881"/>
    <w:rsid w:val="00A20AE0"/>
    <w:rsid w:val="00A26D24"/>
    <w:rsid w:val="00A4035E"/>
    <w:rsid w:val="00A425D9"/>
    <w:rsid w:val="00A43DCA"/>
    <w:rsid w:val="00A47154"/>
    <w:rsid w:val="00A54B09"/>
    <w:rsid w:val="00A559D7"/>
    <w:rsid w:val="00A56F9A"/>
    <w:rsid w:val="00A65567"/>
    <w:rsid w:val="00A855AF"/>
    <w:rsid w:val="00A9032B"/>
    <w:rsid w:val="00AA7B31"/>
    <w:rsid w:val="00AC6AD3"/>
    <w:rsid w:val="00AC6DDD"/>
    <w:rsid w:val="00AD05E0"/>
    <w:rsid w:val="00AD76E3"/>
    <w:rsid w:val="00AE5CCA"/>
    <w:rsid w:val="00AE6416"/>
    <w:rsid w:val="00AF2DC2"/>
    <w:rsid w:val="00AF4215"/>
    <w:rsid w:val="00B014CE"/>
    <w:rsid w:val="00B022B9"/>
    <w:rsid w:val="00B02A36"/>
    <w:rsid w:val="00B057B6"/>
    <w:rsid w:val="00B1547B"/>
    <w:rsid w:val="00B22822"/>
    <w:rsid w:val="00B23295"/>
    <w:rsid w:val="00B24B45"/>
    <w:rsid w:val="00B418DC"/>
    <w:rsid w:val="00B44CDB"/>
    <w:rsid w:val="00B45AD4"/>
    <w:rsid w:val="00B528EF"/>
    <w:rsid w:val="00B55275"/>
    <w:rsid w:val="00B650FC"/>
    <w:rsid w:val="00B6552E"/>
    <w:rsid w:val="00B65735"/>
    <w:rsid w:val="00B72098"/>
    <w:rsid w:val="00B87CB3"/>
    <w:rsid w:val="00B87EB8"/>
    <w:rsid w:val="00BA30EF"/>
    <w:rsid w:val="00BB7EEE"/>
    <w:rsid w:val="00BC1C46"/>
    <w:rsid w:val="00BC2870"/>
    <w:rsid w:val="00BC4929"/>
    <w:rsid w:val="00BC52F8"/>
    <w:rsid w:val="00BE2FEB"/>
    <w:rsid w:val="00BF055B"/>
    <w:rsid w:val="00BF131E"/>
    <w:rsid w:val="00BF344D"/>
    <w:rsid w:val="00BF5481"/>
    <w:rsid w:val="00C01BC2"/>
    <w:rsid w:val="00C023CF"/>
    <w:rsid w:val="00C04C53"/>
    <w:rsid w:val="00C16952"/>
    <w:rsid w:val="00C22D65"/>
    <w:rsid w:val="00C23DA7"/>
    <w:rsid w:val="00C3197C"/>
    <w:rsid w:val="00C347C2"/>
    <w:rsid w:val="00C57DF8"/>
    <w:rsid w:val="00C60040"/>
    <w:rsid w:val="00C607B2"/>
    <w:rsid w:val="00C63F6C"/>
    <w:rsid w:val="00C6442A"/>
    <w:rsid w:val="00C6683D"/>
    <w:rsid w:val="00C767E3"/>
    <w:rsid w:val="00C7698E"/>
    <w:rsid w:val="00C776AE"/>
    <w:rsid w:val="00C81275"/>
    <w:rsid w:val="00C827BA"/>
    <w:rsid w:val="00C90C88"/>
    <w:rsid w:val="00C91019"/>
    <w:rsid w:val="00C93FC3"/>
    <w:rsid w:val="00CA7757"/>
    <w:rsid w:val="00CC200A"/>
    <w:rsid w:val="00CC2C38"/>
    <w:rsid w:val="00CD66B3"/>
    <w:rsid w:val="00CD6947"/>
    <w:rsid w:val="00CF0028"/>
    <w:rsid w:val="00CF3704"/>
    <w:rsid w:val="00CF5DFF"/>
    <w:rsid w:val="00D0087A"/>
    <w:rsid w:val="00D008E8"/>
    <w:rsid w:val="00D00A0E"/>
    <w:rsid w:val="00D0194E"/>
    <w:rsid w:val="00D17915"/>
    <w:rsid w:val="00D25989"/>
    <w:rsid w:val="00D33DEA"/>
    <w:rsid w:val="00D42702"/>
    <w:rsid w:val="00D442A2"/>
    <w:rsid w:val="00D609E7"/>
    <w:rsid w:val="00D63FE6"/>
    <w:rsid w:val="00D6694C"/>
    <w:rsid w:val="00D67A88"/>
    <w:rsid w:val="00D708FD"/>
    <w:rsid w:val="00D7127D"/>
    <w:rsid w:val="00D80584"/>
    <w:rsid w:val="00D90EA7"/>
    <w:rsid w:val="00DA269E"/>
    <w:rsid w:val="00DB0BC4"/>
    <w:rsid w:val="00DB5E08"/>
    <w:rsid w:val="00DC0D15"/>
    <w:rsid w:val="00DD09B2"/>
    <w:rsid w:val="00DD5331"/>
    <w:rsid w:val="00DE482E"/>
    <w:rsid w:val="00DE4FDF"/>
    <w:rsid w:val="00DE597D"/>
    <w:rsid w:val="00DF2DA4"/>
    <w:rsid w:val="00DF636D"/>
    <w:rsid w:val="00E042B8"/>
    <w:rsid w:val="00E074B3"/>
    <w:rsid w:val="00E138E1"/>
    <w:rsid w:val="00E170CF"/>
    <w:rsid w:val="00E30716"/>
    <w:rsid w:val="00E378C9"/>
    <w:rsid w:val="00E37A13"/>
    <w:rsid w:val="00E37A28"/>
    <w:rsid w:val="00E42A62"/>
    <w:rsid w:val="00E45FA6"/>
    <w:rsid w:val="00E5051F"/>
    <w:rsid w:val="00E51379"/>
    <w:rsid w:val="00E5754E"/>
    <w:rsid w:val="00E57BD2"/>
    <w:rsid w:val="00E64BE7"/>
    <w:rsid w:val="00E65A2A"/>
    <w:rsid w:val="00E65D92"/>
    <w:rsid w:val="00E73536"/>
    <w:rsid w:val="00E740CF"/>
    <w:rsid w:val="00E81F53"/>
    <w:rsid w:val="00E92088"/>
    <w:rsid w:val="00EB0445"/>
    <w:rsid w:val="00EB45DC"/>
    <w:rsid w:val="00EC2D96"/>
    <w:rsid w:val="00EC2E3E"/>
    <w:rsid w:val="00EC6F97"/>
    <w:rsid w:val="00ED7721"/>
    <w:rsid w:val="00EE2B55"/>
    <w:rsid w:val="00EE768D"/>
    <w:rsid w:val="00EF25B0"/>
    <w:rsid w:val="00EF47AD"/>
    <w:rsid w:val="00F0518A"/>
    <w:rsid w:val="00F10167"/>
    <w:rsid w:val="00F12117"/>
    <w:rsid w:val="00F15822"/>
    <w:rsid w:val="00F263D7"/>
    <w:rsid w:val="00F32E64"/>
    <w:rsid w:val="00F33ACE"/>
    <w:rsid w:val="00F40CED"/>
    <w:rsid w:val="00F42C35"/>
    <w:rsid w:val="00F44BB5"/>
    <w:rsid w:val="00F45BAB"/>
    <w:rsid w:val="00F51483"/>
    <w:rsid w:val="00F5433E"/>
    <w:rsid w:val="00F652BD"/>
    <w:rsid w:val="00F674F3"/>
    <w:rsid w:val="00F72BB4"/>
    <w:rsid w:val="00F73371"/>
    <w:rsid w:val="00F77F0D"/>
    <w:rsid w:val="00F82A04"/>
    <w:rsid w:val="00F834C0"/>
    <w:rsid w:val="00F84E3C"/>
    <w:rsid w:val="00F85C46"/>
    <w:rsid w:val="00F9144C"/>
    <w:rsid w:val="00F96581"/>
    <w:rsid w:val="00FA00BD"/>
    <w:rsid w:val="00FA3157"/>
    <w:rsid w:val="00FD15B8"/>
    <w:rsid w:val="00FD4115"/>
    <w:rsid w:val="00FD552A"/>
    <w:rsid w:val="00FD6739"/>
    <w:rsid w:val="00FD74AC"/>
    <w:rsid w:val="00FE26AD"/>
    <w:rsid w:val="00FF55C2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2E41"/>
  <w15:docId w15:val="{AC8E04C9-EFD4-40EC-8EAD-B3466D35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F8D"/>
    <w:pPr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9468A1"/>
    <w:pPr>
      <w:jc w:val="left"/>
      <w:outlineLvl w:val="0"/>
    </w:pPr>
    <w:rPr>
      <w:rFonts w:ascii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next w:val="a"/>
    <w:uiPriority w:val="99"/>
    <w:unhideWhenUsed/>
    <w:qFormat/>
    <w:rsid w:val="005C7B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Заголовок 31"/>
    <w:basedOn w:val="a"/>
    <w:next w:val="a"/>
    <w:uiPriority w:val="99"/>
    <w:qFormat/>
    <w:rsid w:val="00F12427"/>
    <w:pPr>
      <w:jc w:val="left"/>
      <w:outlineLvl w:val="2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a0"/>
    <w:link w:val="30"/>
    <w:uiPriority w:val="9"/>
    <w:qFormat/>
    <w:rsid w:val="00F12427"/>
    <w:rPr>
      <w:rFonts w:ascii="Times New Roman" w:hAnsi="Times New Roman" w:cs="Times New Roman"/>
      <w:sz w:val="24"/>
      <w:szCs w:val="24"/>
    </w:rPr>
  </w:style>
  <w:style w:type="character" w:customStyle="1" w:styleId="ft26442">
    <w:name w:val="ft26442"/>
    <w:basedOn w:val="a0"/>
    <w:qFormat/>
    <w:rsid w:val="00F45DD1"/>
  </w:style>
  <w:style w:type="character" w:customStyle="1" w:styleId="ft1592">
    <w:name w:val="ft1592"/>
    <w:basedOn w:val="a0"/>
    <w:qFormat/>
    <w:rsid w:val="00F45DD1"/>
  </w:style>
  <w:style w:type="character" w:customStyle="1" w:styleId="ft26506">
    <w:name w:val="ft26506"/>
    <w:basedOn w:val="a0"/>
    <w:qFormat/>
    <w:rsid w:val="00F45DD1"/>
  </w:style>
  <w:style w:type="character" w:customStyle="1" w:styleId="ft26603">
    <w:name w:val="ft26603"/>
    <w:basedOn w:val="a0"/>
    <w:qFormat/>
    <w:rsid w:val="00F45DD1"/>
  </w:style>
  <w:style w:type="character" w:customStyle="1" w:styleId="ft26639">
    <w:name w:val="ft26639"/>
    <w:basedOn w:val="a0"/>
    <w:qFormat/>
    <w:rsid w:val="00F45DD1"/>
  </w:style>
  <w:style w:type="character" w:customStyle="1" w:styleId="ft26681">
    <w:name w:val="ft26681"/>
    <w:basedOn w:val="a0"/>
    <w:qFormat/>
    <w:rsid w:val="00F45DD1"/>
  </w:style>
  <w:style w:type="character" w:customStyle="1" w:styleId="ft19176">
    <w:name w:val="ft19176"/>
    <w:basedOn w:val="a0"/>
    <w:qFormat/>
    <w:rsid w:val="00F45DD1"/>
  </w:style>
  <w:style w:type="character" w:customStyle="1" w:styleId="ft26786">
    <w:name w:val="ft26786"/>
    <w:basedOn w:val="a0"/>
    <w:qFormat/>
    <w:rsid w:val="00F45DD1"/>
  </w:style>
  <w:style w:type="character" w:customStyle="1" w:styleId="ft26828">
    <w:name w:val="ft26828"/>
    <w:basedOn w:val="a0"/>
    <w:qFormat/>
    <w:rsid w:val="00F45DD1"/>
  </w:style>
  <w:style w:type="character" w:customStyle="1" w:styleId="ft26869">
    <w:name w:val="ft26869"/>
    <w:basedOn w:val="a0"/>
    <w:qFormat/>
    <w:rsid w:val="00F45DD1"/>
  </w:style>
  <w:style w:type="character" w:customStyle="1" w:styleId="ft26908">
    <w:name w:val="ft26908"/>
    <w:basedOn w:val="a0"/>
    <w:qFormat/>
    <w:rsid w:val="00F45DD1"/>
  </w:style>
  <w:style w:type="character" w:customStyle="1" w:styleId="ft26942">
    <w:name w:val="ft26942"/>
    <w:basedOn w:val="a0"/>
    <w:qFormat/>
    <w:rsid w:val="00F45DD1"/>
  </w:style>
  <w:style w:type="character" w:customStyle="1" w:styleId="ft26986">
    <w:name w:val="ft26986"/>
    <w:basedOn w:val="a0"/>
    <w:qFormat/>
    <w:rsid w:val="00F45DD1"/>
  </w:style>
  <w:style w:type="character" w:customStyle="1" w:styleId="ft2583">
    <w:name w:val="ft2583"/>
    <w:basedOn w:val="a0"/>
    <w:qFormat/>
    <w:rsid w:val="00F45DD1"/>
  </w:style>
  <w:style w:type="character" w:customStyle="1" w:styleId="-">
    <w:name w:val="Интернет-ссылка"/>
    <w:basedOn w:val="a0"/>
    <w:uiPriority w:val="99"/>
    <w:semiHidden/>
    <w:unhideWhenUsed/>
    <w:rsid w:val="00A8439D"/>
    <w:rPr>
      <w:color w:val="0000FF"/>
      <w:u w:val="single"/>
    </w:rPr>
  </w:style>
  <w:style w:type="character" w:customStyle="1" w:styleId="ft4">
    <w:name w:val="ft4"/>
    <w:basedOn w:val="a0"/>
    <w:qFormat/>
    <w:rsid w:val="00A8439D"/>
  </w:style>
  <w:style w:type="character" w:customStyle="1" w:styleId="2">
    <w:name w:val="Заголовок 2 Знак"/>
    <w:basedOn w:val="a0"/>
    <w:uiPriority w:val="9"/>
    <w:semiHidden/>
    <w:qFormat/>
    <w:rsid w:val="005C7B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uiPriority w:val="99"/>
    <w:qFormat/>
    <w:rsid w:val="009468A1"/>
    <w:rPr>
      <w:rFonts w:ascii="Times New Roman" w:hAnsi="Times New Roman" w:cs="Times New Roman"/>
      <w:sz w:val="24"/>
      <w:szCs w:val="24"/>
    </w:rPr>
  </w:style>
  <w:style w:type="character" w:customStyle="1" w:styleId="a3">
    <w:name w:val="Основной текст Знак"/>
    <w:basedOn w:val="a0"/>
    <w:qFormat/>
    <w:rsid w:val="00783B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FA4B35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10"/>
    <w:qFormat/>
    <w:rsid w:val="00047907"/>
    <w:rPr>
      <w:sz w:val="26"/>
      <w:szCs w:val="26"/>
      <w:shd w:val="clear" w:color="auto" w:fill="FFFFFF"/>
    </w:rPr>
  </w:style>
  <w:style w:type="character" w:customStyle="1" w:styleId="a5">
    <w:name w:val="Основной текст с отступом Знак"/>
    <w:basedOn w:val="a0"/>
    <w:uiPriority w:val="99"/>
    <w:semiHidden/>
    <w:qFormat/>
    <w:rsid w:val="00F000D9"/>
  </w:style>
  <w:style w:type="character" w:customStyle="1" w:styleId="10">
    <w:name w:val="Основной текст с отступом Знак1"/>
    <w:basedOn w:val="a0"/>
    <w:link w:val="Bodytext"/>
    <w:qFormat/>
    <w:rsid w:val="00F000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qFormat/>
    <w:rsid w:val="0074521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981BB8"/>
  </w:style>
  <w:style w:type="character" w:customStyle="1" w:styleId="a7">
    <w:name w:val="Нижний колонтитул Знак"/>
    <w:basedOn w:val="a0"/>
    <w:uiPriority w:val="99"/>
    <w:qFormat/>
    <w:rsid w:val="00981BB8"/>
  </w:style>
  <w:style w:type="character" w:customStyle="1" w:styleId="12">
    <w:name w:val="Верхний колонтитул Знак1"/>
    <w:basedOn w:val="a0"/>
    <w:link w:val="a8"/>
    <w:uiPriority w:val="99"/>
    <w:semiHidden/>
    <w:qFormat/>
    <w:rsid w:val="003953F2"/>
    <w:rPr>
      <w:sz w:val="22"/>
    </w:rPr>
  </w:style>
  <w:style w:type="character" w:customStyle="1" w:styleId="13">
    <w:name w:val="Нижний колонтитул Знак1"/>
    <w:basedOn w:val="a0"/>
    <w:link w:val="a9"/>
    <w:uiPriority w:val="99"/>
    <w:semiHidden/>
    <w:qFormat/>
    <w:rsid w:val="003953F2"/>
    <w:rPr>
      <w:sz w:val="22"/>
    </w:rPr>
  </w:style>
  <w:style w:type="paragraph" w:customStyle="1" w:styleId="14">
    <w:name w:val="Заголовок1"/>
    <w:basedOn w:val="a"/>
    <w:next w:val="aa"/>
    <w:qFormat/>
    <w:rsid w:val="00E3239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783BDD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"/>
    <w:basedOn w:val="aa"/>
    <w:rsid w:val="00E32392"/>
    <w:rPr>
      <w:rFonts w:cs="Lohit Devanagari"/>
    </w:rPr>
  </w:style>
  <w:style w:type="paragraph" w:customStyle="1" w:styleId="15">
    <w:name w:val="Название объекта1"/>
    <w:basedOn w:val="a"/>
    <w:qFormat/>
    <w:rsid w:val="00E3239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E32392"/>
    <w:pPr>
      <w:suppressLineNumbers/>
    </w:pPr>
    <w:rPr>
      <w:rFonts w:cs="Lohit Devanagari"/>
    </w:rPr>
  </w:style>
  <w:style w:type="paragraph" w:styleId="ad">
    <w:name w:val="List Paragraph"/>
    <w:basedOn w:val="a"/>
    <w:uiPriority w:val="34"/>
    <w:qFormat/>
    <w:rsid w:val="004B3C7D"/>
    <w:pPr>
      <w:ind w:left="720"/>
      <w:contextualSpacing/>
    </w:pPr>
  </w:style>
  <w:style w:type="paragraph" w:customStyle="1" w:styleId="16">
    <w:name w:val="1"/>
    <w:basedOn w:val="a"/>
    <w:qFormat/>
    <w:rsid w:val="000C342B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O-normal">
    <w:name w:val="LO-normal"/>
    <w:basedOn w:val="a"/>
    <w:qFormat/>
    <w:rsid w:val="00783BDD"/>
    <w:pPr>
      <w:snapToGri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FA4B35"/>
    <w:rPr>
      <w:rFonts w:ascii="Tahoma" w:hAnsi="Tahoma" w:cs="Tahoma"/>
      <w:sz w:val="16"/>
      <w:szCs w:val="16"/>
    </w:rPr>
  </w:style>
  <w:style w:type="paragraph" w:customStyle="1" w:styleId="af">
    <w:name w:val="Мой стиль"/>
    <w:basedOn w:val="a"/>
    <w:qFormat/>
    <w:rsid w:val="00047907"/>
    <w:pPr>
      <w:keepNext/>
      <w:ind w:right="-6"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0">
    <w:name w:val="Основной текст с отступом Знак2"/>
    <w:basedOn w:val="a"/>
    <w:qFormat/>
    <w:rsid w:val="00047907"/>
    <w:pPr>
      <w:shd w:val="clear" w:color="auto" w:fill="FFFFFF"/>
      <w:spacing w:before="420" w:line="317" w:lineRule="exact"/>
    </w:pPr>
    <w:rPr>
      <w:sz w:val="26"/>
      <w:szCs w:val="26"/>
    </w:rPr>
  </w:style>
  <w:style w:type="paragraph" w:customStyle="1" w:styleId="17">
    <w:name w:val="Обычный1"/>
    <w:qFormat/>
    <w:rsid w:val="00F000D9"/>
    <w:pPr>
      <w:widowControl w:val="0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styleId="af0">
    <w:name w:val="Body Text Indent"/>
    <w:basedOn w:val="a"/>
    <w:rsid w:val="00F000D9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qFormat/>
    <w:rsid w:val="00745216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бычный2"/>
    <w:qFormat/>
    <w:rsid w:val="00E90CCE"/>
    <w:pPr>
      <w:widowControl w:val="0"/>
    </w:pPr>
    <w:rPr>
      <w:rFonts w:ascii="Times New Roman" w:eastAsia="Times New Roman" w:hAnsi="Times New Roman" w:cs="Times New Roman"/>
      <w:sz w:val="22"/>
      <w:szCs w:val="20"/>
      <w:lang w:eastAsia="ru-RU"/>
    </w:rPr>
  </w:style>
  <w:style w:type="paragraph" w:customStyle="1" w:styleId="af1">
    <w:name w:val="Верхний и нижний колонтитулы"/>
    <w:basedOn w:val="a"/>
    <w:qFormat/>
    <w:rsid w:val="00E32392"/>
  </w:style>
  <w:style w:type="paragraph" w:styleId="a8">
    <w:name w:val="header"/>
    <w:basedOn w:val="a"/>
    <w:link w:val="12"/>
    <w:uiPriority w:val="99"/>
    <w:semiHidden/>
    <w:unhideWhenUsed/>
    <w:rsid w:val="003953F2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13"/>
    <w:uiPriority w:val="99"/>
    <w:unhideWhenUsed/>
    <w:rsid w:val="003953F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8476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Style12">
    <w:name w:val="Style12"/>
    <w:basedOn w:val="a"/>
    <w:rsid w:val="00BE2FEB"/>
    <w:pPr>
      <w:widowControl w:val="0"/>
      <w:autoSpaceDE w:val="0"/>
      <w:autoSpaceDN w:val="0"/>
      <w:adjustRightInd w:val="0"/>
      <w:spacing w:line="317" w:lineRule="exact"/>
      <w:ind w:firstLine="69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53C22"/>
    <w:rPr>
      <w:rFonts w:ascii="TimesNewRomanPSMT" w:hAnsi="TimesNewRomanPSMT"/>
      <w:color w:val="00000A"/>
      <w:sz w:val="28"/>
    </w:rPr>
  </w:style>
  <w:style w:type="character" w:styleId="af2">
    <w:name w:val="annotation reference"/>
    <w:basedOn w:val="a0"/>
    <w:uiPriority w:val="99"/>
    <w:semiHidden/>
    <w:unhideWhenUsed/>
    <w:rsid w:val="002D642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D642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D6421"/>
    <w:rPr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D642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D6421"/>
    <w:rPr>
      <w:b/>
      <w:bCs/>
      <w:szCs w:val="20"/>
    </w:rPr>
  </w:style>
  <w:style w:type="paragraph" w:styleId="af7">
    <w:name w:val="No Spacing"/>
    <w:link w:val="af8"/>
    <w:uiPriority w:val="1"/>
    <w:qFormat/>
    <w:rsid w:val="006077CD"/>
    <w:rPr>
      <w:rFonts w:ascii="Calibri" w:eastAsia="Times New Roman" w:hAnsi="Calibri" w:cs="Times New Roman"/>
      <w:sz w:val="22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6077CD"/>
    <w:rPr>
      <w:rFonts w:ascii="Calibri" w:eastAsia="Times New Roman" w:hAnsi="Calibri" w:cs="Times New Roman"/>
      <w:sz w:val="22"/>
      <w:lang w:eastAsia="ru-RU"/>
    </w:rPr>
  </w:style>
  <w:style w:type="character" w:customStyle="1" w:styleId="23">
    <w:name w:val="Основной текст (2)_"/>
    <w:link w:val="24"/>
    <w:locked/>
    <w:rsid w:val="00503531"/>
    <w:rPr>
      <w:rFonts w:ascii="Century Gothic" w:eastAsia="Century Gothic" w:hAnsi="Century Gothic" w:cs="Century Gothic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3531"/>
    <w:pPr>
      <w:widowControl w:val="0"/>
      <w:shd w:val="clear" w:color="auto" w:fill="FFFFFF"/>
      <w:spacing w:after="120" w:line="312" w:lineRule="exact"/>
      <w:jc w:val="left"/>
    </w:pPr>
    <w:rPr>
      <w:rFonts w:ascii="Century Gothic" w:eastAsia="Century Gothic" w:hAnsi="Century Gothic" w:cs="Century Gothic"/>
      <w:sz w:val="20"/>
    </w:rPr>
  </w:style>
  <w:style w:type="character" w:styleId="af9">
    <w:name w:val="Hyperlink"/>
    <w:basedOn w:val="a0"/>
    <w:uiPriority w:val="99"/>
    <w:unhideWhenUsed/>
    <w:rsid w:val="001B4F8A"/>
    <w:rPr>
      <w:color w:val="0000FF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1B4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7755-784C-4976-8951-3FCC7436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4075</TotalTime>
  <Pages>11</Pages>
  <Words>3900</Words>
  <Characters>22231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tatyana</cp:lastModifiedBy>
  <cp:revision>217</cp:revision>
  <cp:lastPrinted>2025-03-20T02:28:00Z</cp:lastPrinted>
  <dcterms:created xsi:type="dcterms:W3CDTF">2021-11-08T01:39:00Z</dcterms:created>
  <dcterms:modified xsi:type="dcterms:W3CDTF">2025-03-26T01:48:00Z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