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0" w:type="dxa"/>
        <w:tblInd w:w="392" w:type="dxa"/>
        <w:tblLook w:val="01E0"/>
      </w:tblPr>
      <w:tblGrid>
        <w:gridCol w:w="10010"/>
      </w:tblGrid>
      <w:tr w:rsidR="00E16C4B" w:rsidRPr="00FB7457" w:rsidTr="00FF7EF7">
        <w:trPr>
          <w:trHeight w:val="379"/>
        </w:trPr>
        <w:tc>
          <w:tcPr>
            <w:tcW w:w="10010" w:type="dxa"/>
            <w:shd w:val="clear" w:color="auto" w:fill="auto"/>
          </w:tcPr>
          <w:p w:rsidR="00E16C4B" w:rsidRPr="00E16C4B" w:rsidRDefault="00E16C4B" w:rsidP="00E16C4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C4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КОНТРОЛЬНО-СЧЁТНАЯ ПАЛАТА города Шарыпово</w:t>
            </w:r>
          </w:p>
        </w:tc>
      </w:tr>
      <w:tr w:rsidR="00E16C4B" w:rsidRPr="006A297A" w:rsidTr="00FF7EF7">
        <w:trPr>
          <w:trHeight w:val="327"/>
        </w:trPr>
        <w:tc>
          <w:tcPr>
            <w:tcW w:w="10010" w:type="dxa"/>
            <w:shd w:val="clear" w:color="auto" w:fill="auto"/>
          </w:tcPr>
          <w:p w:rsidR="00E16C4B" w:rsidRPr="006A297A" w:rsidRDefault="00CB50A1" w:rsidP="00E16C4B">
            <w:pPr>
              <w:tabs>
                <w:tab w:val="left" w:pos="0"/>
              </w:tabs>
              <w:spacing w:after="0"/>
              <w:jc w:val="center"/>
              <w:rPr>
                <w:b/>
              </w:rPr>
            </w:pPr>
            <w:r w:rsidRPr="00CB50A1">
              <w:rPr>
                <w:noProof/>
              </w:rPr>
              <w:pict>
                <v:line id="Line 30" o:spid="_x0000_s1026" style="position:absolute;left:0;text-align:left;flip:y;z-index:251678720;visibility:visible;mso-position-horizontal-relative:text;mso-position-vertical-relative:text" from="14.4pt,6.6pt" to="446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BYxgEAAHYDAAAOAAAAZHJzL2Uyb0RvYy54bWysU01v2zAMvQ/YfxB0X+ykHyuMOD2k6y7Z&#10;FqDt7ow+bKGyKEhK7Pz7UWqabt1tmA+CKJKP5Hv08nYaLDuoEA26ls9nNWfKCZTGdS1/erz/dMNZ&#10;TOAkWHSq5UcV+e3q44fl6Bu1wB6tVIERiIvN6Fvep+SbqoqiVwPEGXrlyKkxDJDIDF0lA4yEPthq&#10;UdfX1YhB+oBCxUivdy9Ovir4WiuRfmgdVWK25dRbKmco5y6f1WoJTRfA90ac2oB/6GIA46joGeoO&#10;ErB9MH9BDUYEjKjTTOBQodZGqDIDTTOv303z0INXZRYiJ/ozTfH/wYrvh21gRpJ2V5w5GEijjXGK&#10;XRRuRh8bClm7bcjTick9+A2K58gcrntwnSo9Ph495c0zm9UfKdmInirsxm8oKQb2CQtRkw4D09b4&#10;nzkxgxMZbCrKHM/KqCkxQY9XlzfXlzUJKF59FTQZIif6ENNXhQPLl5Zbar8AwmETU27pLSSHO7w3&#10;1hbhrWMjlV98JujsimiNzN5ihG63toEdIO9O+cqA78IC7p0saL0C+eV0T2Dsy52qW3fiJVORVzM2&#10;O5THbXjli8QtbZ4WMW/P73bJfvtdVr8AAAD//wMAUEsDBBQABgAIAAAAIQDfQY2+2wAAAAgBAAAP&#10;AAAAZHJzL2Rvd25yZXYueG1sTI9NS8RADIbvgv9hiODNnbai1trpIn6AIEVcvewt24ltsZMpndlu&#10;/fdGPOgxzxvePCnXixvUTFPoPRtIVwko4sbbnlsD72+PZzmoEJEtDp7JwBcFWFfHRyUW1h/4leZN&#10;bJWUcCjQQBfjWGgdmo4chpUfiSX78JPDKOPUajvhQcrdoLMkudQOe5YLHY5011Hzudk7A3Na88vT&#10;w9bfP2PdXqS13TZX0ZjTk+X2BlSkJf4tw4++qEMlTju/ZxvUYCDLxTwKP89ASZ5fZwJ2v0BXpf7/&#10;QPUNAAD//wMAUEsBAi0AFAAGAAgAAAAhALaDOJL+AAAA4QEAABMAAAAAAAAAAAAAAAAAAAAAAFtD&#10;b250ZW50X1R5cGVzXS54bWxQSwECLQAUAAYACAAAACEAOP0h/9YAAACUAQAACwAAAAAAAAAAAAAA&#10;AAAvAQAAX3JlbHMvLnJlbHNQSwECLQAUAAYACAAAACEACBPQWMYBAAB2AwAADgAAAAAAAAAAAAAA&#10;AAAuAgAAZHJzL2Uyb0RvYy54bWxQSwECLQAUAAYACAAAACEA30GNvtsAAAAIAQAADwAAAAAAAAAA&#10;AAAAAAAgBAAAZHJzL2Rvd25yZXYueG1sUEsFBgAAAAAEAAQA8wAAACgFAAAAAA==&#10;" strokeweight="1pt"/>
              </w:pict>
            </w:r>
          </w:p>
        </w:tc>
      </w:tr>
      <w:tr w:rsidR="00E16C4B" w:rsidRPr="00FF7EF7" w:rsidTr="00FF7EF7">
        <w:trPr>
          <w:trHeight w:val="484"/>
        </w:trPr>
        <w:tc>
          <w:tcPr>
            <w:tcW w:w="10010" w:type="dxa"/>
            <w:shd w:val="clear" w:color="auto" w:fill="auto"/>
          </w:tcPr>
          <w:p w:rsidR="00E16C4B" w:rsidRPr="00E16C4B" w:rsidRDefault="00E16C4B" w:rsidP="003E0C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16C4B">
              <w:rPr>
                <w:rFonts w:ascii="Times New Roman" w:hAnsi="Times New Roman" w:cs="Times New Roman"/>
                <w:sz w:val="20"/>
                <w:szCs w:val="20"/>
              </w:rPr>
              <w:t>ул. Горького, д. 14А, г. Шарыпово, Красноярского края, 662314,</w:t>
            </w:r>
            <w:r w:rsidRPr="00E16C4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конт. тел. 2-12-56</w:t>
            </w:r>
          </w:p>
          <w:p w:rsidR="00E16C4B" w:rsidRPr="00E16C4B" w:rsidRDefault="00E16C4B" w:rsidP="003E0C1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6C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6C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mail: </w:t>
            </w:r>
            <w:r w:rsidRPr="00E16C4B">
              <w:rPr>
                <w:rFonts w:ascii="Times New Roman" w:hAnsi="Times New Roman" w:cs="Times New Roman"/>
                <w:color w:val="000080"/>
                <w:sz w:val="20"/>
                <w:szCs w:val="20"/>
                <w:u w:val="single"/>
                <w:lang w:val="en-US"/>
              </w:rPr>
              <w:t>KSP</w:t>
            </w:r>
            <w:hyperlink r:id="rId8" w:history="1">
              <w:r w:rsidRPr="00E16C4B">
                <w:rPr>
                  <w:rStyle w:val="ac"/>
                  <w:rFonts w:ascii="Times New Roman" w:hAnsi="Times New Roman" w:cs="Times New Roman"/>
                  <w:color w:val="000080"/>
                  <w:sz w:val="20"/>
                  <w:szCs w:val="20"/>
                  <w:lang w:val="en-US"/>
                </w:rPr>
                <w:t>sharypovo@yandex.ru</w:t>
              </w:r>
            </w:hyperlink>
          </w:p>
        </w:tc>
      </w:tr>
    </w:tbl>
    <w:p w:rsidR="009F535D" w:rsidRPr="00EA6835" w:rsidRDefault="009F535D" w:rsidP="003E0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277D" w:rsidRPr="00EA6835" w:rsidRDefault="00B4277D" w:rsidP="003E0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5BB2" w:rsidRPr="0046147A" w:rsidRDefault="00355BB2" w:rsidP="00EE5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47A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355BB2" w:rsidRPr="0046147A" w:rsidRDefault="00355BB2" w:rsidP="00EE5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7A">
        <w:rPr>
          <w:rFonts w:ascii="Times New Roman" w:hAnsi="Times New Roman" w:cs="Times New Roman"/>
          <w:b/>
          <w:sz w:val="24"/>
          <w:szCs w:val="24"/>
        </w:rPr>
        <w:t>о деятельности Контрольно-счётной палаты города Шарыпово за 20</w:t>
      </w:r>
      <w:r w:rsidR="00D6680B" w:rsidRPr="0046147A">
        <w:rPr>
          <w:rFonts w:ascii="Times New Roman" w:hAnsi="Times New Roman" w:cs="Times New Roman"/>
          <w:b/>
          <w:sz w:val="24"/>
          <w:szCs w:val="24"/>
        </w:rPr>
        <w:t>2</w:t>
      </w:r>
      <w:r w:rsidR="003E7E20">
        <w:rPr>
          <w:rFonts w:ascii="Times New Roman" w:hAnsi="Times New Roman" w:cs="Times New Roman"/>
          <w:b/>
          <w:sz w:val="24"/>
          <w:szCs w:val="24"/>
        </w:rPr>
        <w:t>4</w:t>
      </w:r>
      <w:r w:rsidRPr="0046147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4277D" w:rsidRDefault="00B4277D" w:rsidP="00023F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77BE" w:rsidRPr="0046147A" w:rsidRDefault="009477BE" w:rsidP="00023F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FAD" w:rsidRPr="0046147A" w:rsidRDefault="006E16F9" w:rsidP="00023F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24.03</w:t>
      </w:r>
      <w:r w:rsidR="00023FAD" w:rsidRPr="0046147A">
        <w:rPr>
          <w:rFonts w:ascii="Times New Roman" w:hAnsi="Times New Roman" w:cs="Times New Roman"/>
          <w:b/>
          <w:sz w:val="24"/>
          <w:szCs w:val="24"/>
        </w:rPr>
        <w:t>.202</w:t>
      </w:r>
      <w:r w:rsidR="003E7E20">
        <w:rPr>
          <w:rFonts w:ascii="Times New Roman" w:hAnsi="Times New Roman" w:cs="Times New Roman"/>
          <w:b/>
          <w:sz w:val="24"/>
          <w:szCs w:val="24"/>
        </w:rPr>
        <w:t>5</w:t>
      </w:r>
    </w:p>
    <w:p w:rsidR="009F535D" w:rsidRPr="0046147A" w:rsidRDefault="009F535D" w:rsidP="00EE5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80B" w:rsidRPr="00B803E8" w:rsidRDefault="00686556" w:rsidP="009343FD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E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6680B" w:rsidRPr="00B803E8">
        <w:rPr>
          <w:rFonts w:ascii="Times New Roman" w:hAnsi="Times New Roman" w:cs="Times New Roman"/>
          <w:b/>
          <w:sz w:val="24"/>
          <w:szCs w:val="24"/>
        </w:rPr>
        <w:t>ВВОДНЫЕ ПОЛОЖЕНИЯ</w:t>
      </w:r>
      <w:r w:rsidRPr="00B803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80B" w:rsidRPr="00B803E8">
        <w:rPr>
          <w:rFonts w:ascii="Times New Roman" w:hAnsi="Times New Roman" w:cs="Times New Roman"/>
          <w:b/>
          <w:sz w:val="24"/>
          <w:szCs w:val="24"/>
        </w:rPr>
        <w:t>ОСНОВАНИЯ ПОДГОТОВКИ ГОДОВОГО ОТЧЕТА</w:t>
      </w:r>
    </w:p>
    <w:p w:rsidR="00FA5439" w:rsidRPr="00B803E8" w:rsidRDefault="00FA5439" w:rsidP="00934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3E8">
        <w:rPr>
          <w:rFonts w:ascii="Times New Roman" w:hAnsi="Times New Roman" w:cs="Times New Roman"/>
          <w:sz w:val="24"/>
          <w:szCs w:val="24"/>
        </w:rPr>
        <w:t>Отчет о работе Контрольно-счётной палаты города Шарыпово за 202</w:t>
      </w:r>
      <w:r w:rsidR="003E7E20" w:rsidRPr="00B803E8">
        <w:rPr>
          <w:rFonts w:ascii="Times New Roman" w:hAnsi="Times New Roman" w:cs="Times New Roman"/>
          <w:sz w:val="24"/>
          <w:szCs w:val="24"/>
        </w:rPr>
        <w:t>4</w:t>
      </w:r>
      <w:r w:rsidRPr="00B803E8">
        <w:rPr>
          <w:rFonts w:ascii="Times New Roman" w:hAnsi="Times New Roman" w:cs="Times New Roman"/>
          <w:sz w:val="24"/>
          <w:szCs w:val="24"/>
        </w:rPr>
        <w:t xml:space="preserve"> год (далее – Отчет) подготовлен в соответствии </w:t>
      </w:r>
      <w:r w:rsidR="00686556" w:rsidRPr="00B803E8">
        <w:rPr>
          <w:rFonts w:ascii="Times New Roman" w:hAnsi="Times New Roman" w:cs="Times New Roman"/>
          <w:sz w:val="24"/>
          <w:szCs w:val="24"/>
        </w:rPr>
        <w:t>с</w:t>
      </w:r>
      <w:r w:rsidRPr="00B803E8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686556" w:rsidRPr="00B803E8">
        <w:rPr>
          <w:rFonts w:ascii="Times New Roman" w:hAnsi="Times New Roman" w:cs="Times New Roman"/>
          <w:sz w:val="24"/>
          <w:szCs w:val="24"/>
        </w:rPr>
        <w:t>ым</w:t>
      </w:r>
      <w:r w:rsidRPr="00B803E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86556" w:rsidRPr="00B803E8">
        <w:rPr>
          <w:rFonts w:ascii="Times New Roman" w:hAnsi="Times New Roman" w:cs="Times New Roman"/>
          <w:sz w:val="24"/>
          <w:szCs w:val="24"/>
        </w:rPr>
        <w:t>ом</w:t>
      </w:r>
      <w:r w:rsidRPr="00B803E8">
        <w:rPr>
          <w:rFonts w:ascii="Times New Roman" w:hAnsi="Times New Roman" w:cs="Times New Roman"/>
          <w:sz w:val="24"/>
          <w:szCs w:val="24"/>
        </w:rPr>
        <w:t xml:space="preserve"> от 07.02.2011 № 6</w:t>
      </w:r>
      <w:r w:rsidR="00686556" w:rsidRPr="00B803E8">
        <w:rPr>
          <w:rFonts w:ascii="Times New Roman" w:hAnsi="Times New Roman" w:cs="Times New Roman"/>
          <w:sz w:val="24"/>
          <w:szCs w:val="24"/>
        </w:rPr>
        <w:t>-</w:t>
      </w:r>
      <w:r w:rsidRPr="00B803E8">
        <w:rPr>
          <w:rFonts w:ascii="Times New Roman" w:hAnsi="Times New Roman" w:cs="Times New Roman"/>
          <w:sz w:val="24"/>
          <w:szCs w:val="24"/>
        </w:rPr>
        <w:t>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</w:t>
      </w:r>
      <w:r w:rsidR="00686556" w:rsidRPr="00B803E8">
        <w:rPr>
          <w:rFonts w:ascii="Times New Roman" w:hAnsi="Times New Roman" w:cs="Times New Roman"/>
          <w:sz w:val="24"/>
          <w:szCs w:val="24"/>
        </w:rPr>
        <w:t>ем</w:t>
      </w:r>
      <w:r w:rsidRPr="00B803E8">
        <w:rPr>
          <w:rFonts w:ascii="Times New Roman" w:hAnsi="Times New Roman" w:cs="Times New Roman"/>
          <w:sz w:val="24"/>
          <w:szCs w:val="24"/>
        </w:rPr>
        <w:t xml:space="preserve"> о Контрольно-счётной палате города Шарыпово (</w:t>
      </w:r>
      <w:r w:rsidR="00F4661A" w:rsidRPr="00B803E8">
        <w:rPr>
          <w:rFonts w:ascii="Times New Roman" w:hAnsi="Times New Roman" w:cs="Times New Roman"/>
          <w:sz w:val="24"/>
          <w:szCs w:val="24"/>
        </w:rPr>
        <w:t>утвержденным</w:t>
      </w:r>
      <w:r w:rsidRPr="00B803E8">
        <w:rPr>
          <w:rFonts w:ascii="Times New Roman" w:hAnsi="Times New Roman" w:cs="Times New Roman"/>
          <w:sz w:val="24"/>
          <w:szCs w:val="24"/>
        </w:rPr>
        <w:t xml:space="preserve"> решением Шарыповского городского Совета депутатов от 20.12.2011 № 25-175) (далее – Положение о КСП) и содержит информацию о деятельности </w:t>
      </w:r>
      <w:r w:rsidR="00F4661A" w:rsidRPr="00B803E8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B803E8">
        <w:rPr>
          <w:rFonts w:ascii="Times New Roman" w:hAnsi="Times New Roman" w:cs="Times New Roman"/>
          <w:sz w:val="24"/>
          <w:szCs w:val="24"/>
        </w:rPr>
        <w:t>, результаты проведенных экспертно-аналитических и контрольных мероприятий, вытекающие из них выводы, рекомендации и предложения.</w:t>
      </w:r>
    </w:p>
    <w:p w:rsidR="009343FD" w:rsidRPr="00B803E8" w:rsidRDefault="009343FD" w:rsidP="00934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556" w:rsidRPr="00B803E8" w:rsidRDefault="00686556" w:rsidP="00934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E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21463" w:rsidRPr="00B803E8">
        <w:rPr>
          <w:rFonts w:ascii="Times New Roman" w:hAnsi="Times New Roman" w:cs="Times New Roman"/>
          <w:b/>
          <w:sz w:val="24"/>
          <w:szCs w:val="24"/>
        </w:rPr>
        <w:t>ПРАВОВЫЕ ОСНОВЫ</w:t>
      </w:r>
      <w:r w:rsidR="00FA5439" w:rsidRPr="00B80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B6F" w:rsidRPr="00B803E8" w:rsidRDefault="00621463" w:rsidP="00934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Правовые основы образования и деятельности Контрольно-счётной палаты города Шарыпово  (далее – КСП) определены Бюджетным кодексом РФ, Федеральным законом № 6-ФЗ</w:t>
      </w:r>
      <w:r w:rsidR="008B5D78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, Положением о</w:t>
      </w: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B5D78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КСП</w:t>
      </w:r>
      <w:r w:rsidR="00636F1C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, Уставом г</w:t>
      </w:r>
      <w:r w:rsidR="00E8766B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орода</w:t>
      </w:r>
      <w:r w:rsidR="00636F1C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Шарыпово</w:t>
      </w: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 </w:t>
      </w:r>
    </w:p>
    <w:p w:rsidR="001A2736" w:rsidRPr="00B803E8" w:rsidRDefault="001A2736" w:rsidP="00934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Деятельность КСП направлена на профилактику нарушений в финансовой и имущественной сферах и оценку соблюдения законодательства при формировании бюджетных обязательств</w:t>
      </w:r>
      <w:r w:rsidR="00636F1C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Так же КСП осуществляет контроль в сфере закупок товаров, работ и услуг в соответствии с Федеральным </w:t>
      </w:r>
      <w:hyperlink r:id="rId9" w:history="1">
        <w:r w:rsidR="00636F1C" w:rsidRPr="00B803E8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w:t>законом</w:t>
        </w:r>
      </w:hyperlink>
      <w:r w:rsidR="00636F1C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5 апреля 2013 года </w:t>
      </w:r>
      <w:r w:rsidR="00E8766B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№ 44-ФЗ «</w:t>
      </w:r>
      <w:r w:rsidR="00636F1C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</w:t>
      </w:r>
      <w:r w:rsidR="00E8766B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арственных и муниципальных нужд»</w:t>
      </w:r>
      <w:r w:rsidR="00636F1C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A2736" w:rsidRPr="00B803E8" w:rsidRDefault="001A2736" w:rsidP="00934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КСП осуществляет свою деятельность на основе принципов </w:t>
      </w:r>
      <w:r w:rsidR="00636F1C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законности, объективности, эффективности, независимости и гласности</w:t>
      </w: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. Одной из форм реализации принципа гласности является отчёт о деятельности КСП, представляемый в соответствии с Федеральным законом «Об общих принципах организации и деятельности контрольно-счётных органов субъектов Российской Федерации и муниципальных образований» и Положением о Контрольно-счётной палате города Шарыпово в Шарыповский городской Совет депутатов (далее – городской Совет), а также размещаемый после его рассмотрения городским Советом на Web-сайте Администрации города Шарыпово.</w:t>
      </w:r>
    </w:p>
    <w:p w:rsidR="001E0C39" w:rsidRPr="00B803E8" w:rsidRDefault="001E0C39" w:rsidP="00934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8E6B6F" w:rsidRPr="00B803E8" w:rsidRDefault="008E6B6F" w:rsidP="00934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E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32B17" w:rsidRPr="00B803E8">
        <w:rPr>
          <w:rFonts w:ascii="Times New Roman" w:hAnsi="Times New Roman" w:cs="Times New Roman"/>
          <w:b/>
          <w:sz w:val="24"/>
          <w:szCs w:val="24"/>
        </w:rPr>
        <w:t xml:space="preserve">ПРИОРИТЕТНЫЕ ЗАДАЧИ </w:t>
      </w:r>
    </w:p>
    <w:p w:rsidR="00AC367E" w:rsidRPr="00B803E8" w:rsidRDefault="00E32B17" w:rsidP="00934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Приоритетные задачи в 202</w:t>
      </w:r>
      <w:r w:rsidR="003E7E20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году определены на основе полномочий </w:t>
      </w:r>
      <w:r w:rsidR="00081744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КСП</w:t>
      </w: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учетом наличия в рассматриваемых направлениях рисков возникновения нарушений и недостатков, которые потенциально могут приводить к негативным последствиям для бюджета и муниципальной собственности города Шарыпово, </w:t>
      </w:r>
      <w:r w:rsidR="00AC367E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контроле за исполнением бюджета, за соблюдением установленного порядка подготовки и рассмотрения проекта бюджета, отчёта об его исполнении </w:t>
      </w: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также в соответствии с  предложениями, поступившими от Шарыповского </w:t>
      </w:r>
      <w:r w:rsidR="004875F3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>городского совета депутатов</w:t>
      </w:r>
      <w:r w:rsidR="00081744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правоохранительных органов.</w:t>
      </w:r>
      <w:r w:rsidR="00AC367E"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32B17" w:rsidRPr="00B803E8" w:rsidRDefault="00E32B17" w:rsidP="00934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803E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Настоящий отчет содержит характеристику результатов проведенных контрольных и экспертно-аналитических мероприятий, основные выводы, рекомендации и предложения по совершенствованию бюджетного процесса. </w:t>
      </w:r>
    </w:p>
    <w:p w:rsidR="00FB15DB" w:rsidRPr="00B803E8" w:rsidRDefault="00FB15DB" w:rsidP="00934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DAB" w:rsidRPr="00B803E8" w:rsidRDefault="00682DAB" w:rsidP="00934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3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ОСНОВНЫЕ РЕЗУЛЬТАТЫ </w:t>
      </w:r>
      <w:r w:rsidR="00B803E8" w:rsidRPr="00B803E8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682DAB" w:rsidRPr="00B803E8" w:rsidRDefault="00682DAB" w:rsidP="00934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3E8">
        <w:rPr>
          <w:rFonts w:ascii="Times New Roman" w:hAnsi="Times New Roman" w:cs="Times New Roman"/>
          <w:b/>
          <w:sz w:val="24"/>
          <w:szCs w:val="24"/>
        </w:rPr>
        <w:t xml:space="preserve">2.1. ОСНОВНЫЕ ПОКАЗАТЕЛИ ДЕЯТЕЛЬНОСТИ </w:t>
      </w:r>
      <w:r w:rsidR="00AE1502" w:rsidRPr="00B803E8">
        <w:rPr>
          <w:rFonts w:ascii="Times New Roman" w:hAnsi="Times New Roman" w:cs="Times New Roman"/>
          <w:b/>
          <w:sz w:val="24"/>
          <w:szCs w:val="24"/>
        </w:rPr>
        <w:t xml:space="preserve">КСП </w:t>
      </w:r>
    </w:p>
    <w:p w:rsidR="00E8766B" w:rsidRPr="00B803E8" w:rsidRDefault="00E8766B" w:rsidP="004853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82DAB" w:rsidRPr="00906E66" w:rsidRDefault="00682DAB" w:rsidP="00485332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green"/>
        </w:rPr>
      </w:pPr>
      <w:r w:rsidRPr="00B803E8">
        <w:rPr>
          <w:rFonts w:ascii="Times New Roman" w:hAnsi="Times New Roman" w:cs="Times New Roman"/>
          <w:sz w:val="20"/>
          <w:szCs w:val="20"/>
        </w:rPr>
        <w:t>Таблица 2.1. – Основные показатели деятельности за 20</w:t>
      </w:r>
      <w:r w:rsidR="00281829" w:rsidRPr="00B803E8">
        <w:rPr>
          <w:rFonts w:ascii="Times New Roman" w:hAnsi="Times New Roman" w:cs="Times New Roman"/>
          <w:sz w:val="20"/>
          <w:szCs w:val="20"/>
        </w:rPr>
        <w:t>2</w:t>
      </w:r>
      <w:r w:rsidR="009A30F6" w:rsidRPr="00B803E8">
        <w:rPr>
          <w:rFonts w:ascii="Times New Roman" w:hAnsi="Times New Roman" w:cs="Times New Roman"/>
          <w:sz w:val="20"/>
          <w:szCs w:val="20"/>
        </w:rPr>
        <w:t>1</w:t>
      </w:r>
      <w:r w:rsidRPr="00B803E8">
        <w:rPr>
          <w:rFonts w:ascii="Times New Roman" w:hAnsi="Times New Roman" w:cs="Times New Roman"/>
          <w:sz w:val="20"/>
          <w:szCs w:val="20"/>
        </w:rPr>
        <w:t>-202</w:t>
      </w:r>
      <w:r w:rsidR="003E7E20" w:rsidRPr="00B803E8">
        <w:rPr>
          <w:rFonts w:ascii="Times New Roman" w:hAnsi="Times New Roman" w:cs="Times New Roman"/>
          <w:sz w:val="20"/>
          <w:szCs w:val="20"/>
        </w:rPr>
        <w:t>4</w:t>
      </w:r>
      <w:r w:rsidRPr="00B803E8">
        <w:rPr>
          <w:rFonts w:ascii="Times New Roman" w:hAnsi="Times New Roman" w:cs="Times New Roman"/>
          <w:sz w:val="20"/>
          <w:szCs w:val="20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1"/>
        <w:gridCol w:w="1184"/>
        <w:gridCol w:w="1184"/>
        <w:gridCol w:w="1191"/>
        <w:gridCol w:w="1191"/>
      </w:tblGrid>
      <w:tr w:rsidR="003E7E20" w:rsidRPr="00906E66" w:rsidTr="00607B85">
        <w:trPr>
          <w:trHeight w:val="316"/>
        </w:trPr>
        <w:tc>
          <w:tcPr>
            <w:tcW w:w="2690" w:type="pct"/>
            <w:shd w:val="clear" w:color="auto" w:fill="auto"/>
            <w:vAlign w:val="center"/>
          </w:tcPr>
          <w:p w:rsidR="003E7E20" w:rsidRPr="00607B85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607B85" w:rsidRDefault="00607B85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07B8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2021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3E7E20" w:rsidRPr="00607B85" w:rsidRDefault="00607B85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07B8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2022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E7E20" w:rsidRPr="00607B85" w:rsidRDefault="00607B85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07B8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2023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607B85" w:rsidRDefault="00607B85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07B8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2024</w:t>
            </w:r>
          </w:p>
        </w:tc>
      </w:tr>
      <w:tr w:rsidR="00B72BCF" w:rsidRPr="00906E66" w:rsidTr="000D12D6">
        <w:trPr>
          <w:trHeight w:val="356"/>
        </w:trPr>
        <w:tc>
          <w:tcPr>
            <w:tcW w:w="4421" w:type="pct"/>
            <w:gridSpan w:val="4"/>
            <w:shd w:val="clear" w:color="auto" w:fill="auto"/>
          </w:tcPr>
          <w:p w:rsidR="00B72BCF" w:rsidRPr="000D12D6" w:rsidRDefault="00B72BCF" w:rsidP="00AE1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  <w:t>ЭКСПЕРТНО - АНАЛИТИЧЕСКАЯ ДЕЯТЕЛЬНОСТЬ</w:t>
            </w:r>
          </w:p>
        </w:tc>
        <w:tc>
          <w:tcPr>
            <w:tcW w:w="579" w:type="pct"/>
            <w:shd w:val="clear" w:color="auto" w:fill="auto"/>
          </w:tcPr>
          <w:p w:rsidR="00B72BCF" w:rsidRPr="000D12D6" w:rsidRDefault="00B72BCF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</w:pPr>
          </w:p>
        </w:tc>
      </w:tr>
      <w:tr w:rsidR="003E7E20" w:rsidRPr="00906E66" w:rsidTr="000D12D6">
        <w:trPr>
          <w:trHeight w:val="330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Проведено экспертно - аналитических мероприятий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3E7E20" w:rsidRPr="00906E66" w:rsidTr="000D12D6">
        <w:trPr>
          <w:trHeight w:val="375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Подготовлено Заключений, всего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3E7E20" w:rsidP="004A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="004A1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3E7E20" w:rsidRPr="00906E66" w:rsidTr="000D12D6">
        <w:trPr>
          <w:trHeight w:val="516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0D12D6" w:rsidRDefault="003E7E20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на проект Решения ШГСД «Об утверждении отчёта об исполнении бюджета городского округа города Шарыпово за 2022 год»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C94566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E7E20" w:rsidRPr="00906E66" w:rsidTr="000D12D6">
        <w:trPr>
          <w:trHeight w:val="600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0D12D6" w:rsidRDefault="003E7E20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 Решения ШГСД «О бюджете города Шарыпово на 2023 год и плановый период 2024-2025 годов»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E7E20" w:rsidRPr="00906E66" w:rsidTr="004A1CD3">
        <w:trPr>
          <w:trHeight w:val="320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6E1424" w:rsidRDefault="003E7E20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о результатах проведения внешних проверок бюджетной отчётности главных</w:t>
            </w:r>
            <w:r w:rsidR="004A1CD3"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администраторов бюджетных средств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A1CD3" w:rsidRPr="00906E66" w:rsidTr="000D12D6">
        <w:trPr>
          <w:trHeight w:val="426"/>
        </w:trPr>
        <w:tc>
          <w:tcPr>
            <w:tcW w:w="2690" w:type="pct"/>
            <w:shd w:val="clear" w:color="auto" w:fill="auto"/>
            <w:vAlign w:val="center"/>
            <w:hideMark/>
          </w:tcPr>
          <w:p w:rsidR="004A1CD3" w:rsidRPr="006E1424" w:rsidRDefault="004A1CD3" w:rsidP="004A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экспертно-аналитические мероприятия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4A1CD3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4A1CD3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4A1CD3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4A1CD3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E7E20" w:rsidRPr="00906E66" w:rsidTr="000D12D6">
        <w:trPr>
          <w:trHeight w:val="377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6E1424" w:rsidRDefault="003E7E20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заключений на внесение изменений в постановление муниципальных программ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4A1CD3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40013" w:rsidRPr="000D12D6" w:rsidRDefault="004A1CD3" w:rsidP="004A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3E7E20" w:rsidRPr="00906E66" w:rsidTr="006E1424">
        <w:trPr>
          <w:trHeight w:val="377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6E1424" w:rsidRDefault="003E7E20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проекта Решение ШГСД «О внесении изменений и дополнений в Положение о бюджетном процессе в муниципальном образовании город Шарыпово Красноярского края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6E1424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6E16F9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E7E20" w:rsidRPr="00906E66" w:rsidTr="006E1424">
        <w:trPr>
          <w:trHeight w:val="377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6E1424" w:rsidRDefault="003E7E20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заключения «О внесении изменений и дополнений в проект Решения ШГСД «О бюджете городского округа города Шарыпово на 2022 год и плановый период 2023-2024 годов»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6E1424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6E16F9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E7E20" w:rsidRPr="00906E66" w:rsidTr="006E1424">
        <w:trPr>
          <w:trHeight w:val="377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6E1424" w:rsidRDefault="003E7E20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 на внесение изменений в Положения о системе оплаты труда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6E1424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14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6E1424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72BCF" w:rsidRPr="00906E66" w:rsidTr="000D12D6">
        <w:trPr>
          <w:trHeight w:val="363"/>
        </w:trPr>
        <w:tc>
          <w:tcPr>
            <w:tcW w:w="4421" w:type="pct"/>
            <w:gridSpan w:val="4"/>
            <w:shd w:val="clear" w:color="auto" w:fill="auto"/>
          </w:tcPr>
          <w:p w:rsidR="00B72BCF" w:rsidRPr="000D12D6" w:rsidRDefault="00B72BCF" w:rsidP="0053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  <w:t>КОНТРОЛЬНАЯ ДЕЯТЕЛЬНОСТЬ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B72BCF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</w:pPr>
          </w:p>
        </w:tc>
      </w:tr>
      <w:tr w:rsidR="003E7E20" w:rsidRPr="00906E66" w:rsidTr="000D12D6">
        <w:trPr>
          <w:trHeight w:val="292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контрольных мероприятий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E7E20" w:rsidRPr="00906E66" w:rsidTr="000D12D6">
        <w:trPr>
          <w:trHeight w:val="351"/>
        </w:trPr>
        <w:tc>
          <w:tcPr>
            <w:tcW w:w="2690" w:type="pct"/>
            <w:shd w:val="clear" w:color="auto" w:fill="auto"/>
            <w:vAlign w:val="center"/>
            <w:hideMark/>
          </w:tcPr>
          <w:p w:rsidR="003E7E20" w:rsidRPr="000D12D6" w:rsidRDefault="003E7E20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объектов, охваченных при проведении контрольных мероприятий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3E7E20" w:rsidRPr="000D12D6" w:rsidRDefault="003E7E20" w:rsidP="003E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E1502" w:rsidRPr="00906E66" w:rsidTr="000D12D6">
        <w:trPr>
          <w:trHeight w:val="309"/>
        </w:trPr>
        <w:tc>
          <w:tcPr>
            <w:tcW w:w="5000" w:type="pct"/>
            <w:gridSpan w:val="5"/>
            <w:shd w:val="clear" w:color="auto" w:fill="auto"/>
          </w:tcPr>
          <w:p w:rsidR="00AE1502" w:rsidRPr="000D12D6" w:rsidRDefault="00AE1502" w:rsidP="00D40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  <w:t>РЕЗУЛЬТАТЫ ВНЕШНЕГО МУНИЦИПАЛЬНОГО ФИНАНСОВОГО КОНТРОЛЯ (АУДИТА)</w:t>
            </w:r>
          </w:p>
        </w:tc>
      </w:tr>
      <w:tr w:rsidR="00B72BCF" w:rsidRPr="00906E66" w:rsidTr="000D12D6">
        <w:trPr>
          <w:trHeight w:val="278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53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выявлено нарушений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3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E8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B72BCF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72BCF" w:rsidRPr="00906E66" w:rsidTr="000D12D6">
        <w:trPr>
          <w:trHeight w:val="397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неправомерное использование бюджетных средств, рублей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4 180,00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60C0A"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60C0A"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AE1502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260C0A"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AE1502" w:rsidRPr="00906E66" w:rsidTr="000D12D6">
        <w:trPr>
          <w:trHeight w:val="453"/>
        </w:trPr>
        <w:tc>
          <w:tcPr>
            <w:tcW w:w="5000" w:type="pct"/>
            <w:gridSpan w:val="5"/>
            <w:shd w:val="clear" w:color="auto" w:fill="auto"/>
          </w:tcPr>
          <w:p w:rsidR="00AE1502" w:rsidRPr="000D12D6" w:rsidRDefault="00AE1502" w:rsidP="0053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  <w:t xml:space="preserve">РЕАЛИЗАЦИЯ РЕЗУЛЬТАТОВ КОНТРОЛЬНЫХ И ЭКСПЕРТНО-АНАЛИТИЧЕСКИХ МЕРОПРИЯТИЙ </w:t>
            </w:r>
          </w:p>
        </w:tc>
      </w:tr>
      <w:tr w:rsidR="00B72BCF" w:rsidRPr="00906E66" w:rsidTr="000D12D6">
        <w:trPr>
          <w:trHeight w:val="583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53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выявлено нарушений в ходе осуществления внешнего муниципального финансового контроля, кол-во ед.: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6D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3E7E20" w:rsidP="006D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184</w:t>
            </w:r>
          </w:p>
        </w:tc>
      </w:tr>
      <w:tr w:rsidR="00B72BCF" w:rsidRPr="00906E66" w:rsidTr="000D12D6">
        <w:trPr>
          <w:trHeight w:val="132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53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выявлено нарушений в ходе осуществления внешнего муниципального финансового контроля, тыс. рублей: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1 014,66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12 021,92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F0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1 692,72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B40013" w:rsidP="00F0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44 764,57</w:t>
            </w:r>
          </w:p>
        </w:tc>
      </w:tr>
      <w:tr w:rsidR="00B72BCF" w:rsidRPr="00906E66" w:rsidTr="000D12D6">
        <w:trPr>
          <w:trHeight w:val="556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при осуществлении муниципальных закупок и закупок отдельными видами юридических лиц, тыс. рублей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162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971,45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B40013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29 100,72</w:t>
            </w:r>
          </w:p>
        </w:tc>
      </w:tr>
      <w:tr w:rsidR="00B72BCF" w:rsidRPr="00906E66" w:rsidTr="000D12D6">
        <w:trPr>
          <w:trHeight w:val="598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при осуществлении муниципальных закупок и закупок отдельными видами юридических лиц, кол-во ед.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62E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F0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3E7E20" w:rsidP="00F0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</w:tr>
      <w:tr w:rsidR="00B72BCF" w:rsidRPr="00906E66" w:rsidTr="000D12D6">
        <w:trPr>
          <w:trHeight w:val="266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97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нарушения, кол-во ед.</w:t>
            </w:r>
          </w:p>
        </w:tc>
        <w:tc>
          <w:tcPr>
            <w:tcW w:w="576" w:type="pct"/>
            <w:shd w:val="clear" w:color="auto" w:fill="auto"/>
            <w:vAlign w:val="bottom"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B72BCF" w:rsidRPr="000D12D6" w:rsidRDefault="00B72BCF" w:rsidP="00F0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3E7E20" w:rsidP="00F0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B72BCF" w:rsidRPr="00906E66" w:rsidTr="000D12D6">
        <w:trPr>
          <w:trHeight w:val="243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975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нарушения, тыс</w:t>
            </w:r>
            <w:r w:rsidR="00E33C90"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1 014,66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11 050,47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F0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1 692,72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B40013" w:rsidP="00F0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15 663,85</w:t>
            </w:r>
          </w:p>
        </w:tc>
      </w:tr>
      <w:tr w:rsidR="00B72BCF" w:rsidRPr="00906E66" w:rsidTr="000D12D6">
        <w:trPr>
          <w:trHeight w:val="530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 возврат средств в бюджеты всех уровней бюджетной системы РФ, тыс. рублей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0,0 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5F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260C0A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72BCF" w:rsidRPr="00906E66" w:rsidTr="000D12D6">
        <w:trPr>
          <w:trHeight w:val="294"/>
        </w:trPr>
        <w:tc>
          <w:tcPr>
            <w:tcW w:w="4421" w:type="pct"/>
            <w:gridSpan w:val="4"/>
            <w:shd w:val="clear" w:color="auto" w:fill="auto"/>
          </w:tcPr>
          <w:p w:rsidR="00B72BCF" w:rsidRPr="000D12D6" w:rsidRDefault="00B72BCF" w:rsidP="00B7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  <w:t>ИНФОРМАЦИОННАЯ ДЕЯТЕЛЬНОСТЬ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B72BCF" w:rsidP="009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99"/>
                <w:lang w:eastAsia="ru-RU"/>
              </w:rPr>
            </w:pPr>
          </w:p>
        </w:tc>
      </w:tr>
      <w:tr w:rsidR="00B72BCF" w:rsidRPr="00A12F71" w:rsidTr="000D12D6">
        <w:trPr>
          <w:trHeight w:val="800"/>
        </w:trPr>
        <w:tc>
          <w:tcPr>
            <w:tcW w:w="2690" w:type="pct"/>
            <w:shd w:val="clear" w:color="auto" w:fill="auto"/>
            <w:vAlign w:val="center"/>
            <w:hideMark/>
          </w:tcPr>
          <w:p w:rsidR="00B72BCF" w:rsidRPr="000D12D6" w:rsidRDefault="00B72BCF" w:rsidP="00BF1F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материалов, направленных в правоохранительные органы и Шарыповскую межрайонную прокуратуру по результатам контрольных и экспертно-аналитических мероприятий отчетного года и по запросам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72BCF" w:rsidRPr="000D12D6" w:rsidRDefault="00B72BCF" w:rsidP="000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6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0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B72BCF" w:rsidRPr="000D12D6" w:rsidRDefault="00B72BCF" w:rsidP="000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72BCF" w:rsidRPr="000D12D6" w:rsidRDefault="003E7E20" w:rsidP="000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975C71" w:rsidRPr="00A12F71" w:rsidRDefault="00975C71" w:rsidP="00FB572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9999"/>
          <w:highlight w:val="yellow"/>
          <w:lang w:eastAsia="ru-RU"/>
        </w:rPr>
      </w:pPr>
    </w:p>
    <w:p w:rsidR="00795446" w:rsidRPr="0021050C" w:rsidRDefault="00FB5726" w:rsidP="0021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ОБЩИЕ ПОКАЗАТЕЛИ ДЕЯТЕЛЬНОСТИ КСП </w:t>
      </w:r>
    </w:p>
    <w:p w:rsidR="005C1B18" w:rsidRPr="0021050C" w:rsidRDefault="005C1B18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>План работы КСП на 202</w:t>
      </w:r>
      <w:r w:rsidR="003E7E20"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 сформирован исходя из необходимости реализации закрепленных за ней задач, с учётом предложений городского Совета депутатов. План работы был утвержден Председателем КСП (П</w:t>
      </w:r>
      <w:r w:rsidR="009D2396"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>риказ</w:t>
      </w:r>
      <w:r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КСП от </w:t>
      </w:r>
      <w:r w:rsidR="00795446" w:rsidRPr="0021050C">
        <w:rPr>
          <w:rFonts w:ascii="Times New Roman" w:hAnsi="Times New Roman" w:cs="Times New Roman"/>
          <w:sz w:val="24"/>
          <w:szCs w:val="24"/>
        </w:rPr>
        <w:t>13.12.2023г. № 26</w:t>
      </w:r>
      <w:r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и размещён на официальном сайте </w:t>
      </w:r>
      <w:r w:rsidR="00794728"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>дминистрации г</w:t>
      </w:r>
      <w:r w:rsidR="00281506"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>орода</w:t>
      </w:r>
      <w:r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Шарыпово.</w:t>
      </w:r>
    </w:p>
    <w:p w:rsidR="005C1B18" w:rsidRPr="0021050C" w:rsidRDefault="005C1B18" w:rsidP="00210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1050C">
        <w:rPr>
          <w:rFonts w:ascii="Times New Roman" w:hAnsi="Times New Roman" w:cs="Times New Roman"/>
          <w:noProof/>
          <w:sz w:val="24"/>
          <w:szCs w:val="24"/>
          <w:lang w:eastAsia="ru-RU"/>
        </w:rPr>
        <w:t>В плане КСП предусмотрены 3 раздела:</w:t>
      </w:r>
    </w:p>
    <w:p w:rsidR="004F5C99" w:rsidRPr="0021050C" w:rsidRDefault="004F5C99" w:rsidP="0021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1"/>
        <w:tblW w:w="2725" w:type="dxa"/>
        <w:tblLook w:val="04A0"/>
      </w:tblPr>
      <w:tblGrid>
        <w:gridCol w:w="2725"/>
      </w:tblGrid>
      <w:tr w:rsidR="00175AB9" w:rsidRPr="0021050C" w:rsidTr="00175AB9">
        <w:trPr>
          <w:trHeight w:val="231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9999"/>
            <w:vAlign w:val="center"/>
            <w:hideMark/>
          </w:tcPr>
          <w:p w:rsidR="00175AB9" w:rsidRPr="0021050C" w:rsidRDefault="00175AB9" w:rsidP="00210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050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 xml:space="preserve">       ДЕЯТЕЛЬНОСТЬ</w:t>
            </w:r>
          </w:p>
        </w:tc>
      </w:tr>
      <w:tr w:rsidR="00175AB9" w:rsidRPr="0021050C" w:rsidTr="00175AB9">
        <w:trPr>
          <w:trHeight w:val="202"/>
        </w:trPr>
        <w:tc>
          <w:tcPr>
            <w:tcW w:w="2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9999"/>
            <w:vAlign w:val="center"/>
            <w:hideMark/>
          </w:tcPr>
          <w:p w:rsidR="00175AB9" w:rsidRPr="0021050C" w:rsidRDefault="00175AB9" w:rsidP="0021050C">
            <w:pPr>
              <w:spacing w:after="0" w:line="240" w:lineRule="auto"/>
              <w:ind w:left="210" w:firstLine="283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1050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КОНТРОЛЬНО -                                                                                                                                      СЧЕТНОЙ ПАЛАТЫ</w:t>
            </w:r>
          </w:p>
        </w:tc>
      </w:tr>
    </w:tbl>
    <w:p w:rsidR="00975C71" w:rsidRPr="0021050C" w:rsidRDefault="00975C71" w:rsidP="0021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F3F" w:rsidRPr="0021050C" w:rsidRDefault="001A2F3F" w:rsidP="00210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780" w:rsidRPr="0021050C" w:rsidRDefault="00D14780" w:rsidP="002105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780" w:rsidRPr="0021050C" w:rsidRDefault="00CB50A1" w:rsidP="002105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3" o:spid="_x0000_s1034" type="#_x0000_t32" style="position:absolute;left:0;text-align:left;margin-left:265.6pt;margin-top:1.55pt;width:.05pt;height:21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g37QEAAMgDAAAOAAAAZHJzL2Uyb0RvYy54bWysU8Fu2zAMvQ/YPwi6L7YTtN2MOMWQrrt0&#10;W4B2H8BIcixMEgVJiZO/HyUn2brdhvkgSI/kIx9JL++P1rCDClGj63gzqzlTTqDUbtfx7y+P795z&#10;FhM4CQad6vhJRX6/evtmOfpWzXFAI1VgROJiO/qODyn5tqqiGJSFOEOvHBl7DBYSPcOukgFGYrem&#10;mtf1bTVikD6gUDES+jAZ+arw970S6VvfR5WY6TjVlsoZyrnNZ7VaQrsL4ActzmXAP1RhQTtKeqV6&#10;gARsH/RfVFaLgBH7NBNoK+x7LVTRQGqa+g81zwN4VbRQc6K/tin+P1rx9bAJTMuOf+DMgaURfdwn&#10;LJlZs8j9GX1syW3tNiErFEf37J9Q/IjM4XoAt1PF++XkKbjJEdWrkPyInrJsxy8oyQcoQWnWsQ82&#10;U1Ib2LHM5HSdiTomJgi8XdxwJgif394t6J7pob1E+hDTZ4WW5UvHYwqgd0Nao3M0egxNyQOHp5im&#10;wEtATuvwURtDOLTGsbHji+bupi4REY2W2ZqNZRnV2gR2AFojEEK5NC9+Zm9J04Q3df6mjSKc9m7C&#10;C0Q1X2mKglcZAu6dLIUMCuSn8z2BNtOdoo3Lpaiy0mc1l8ZOI9qiPG1CVplxWpeS5rzaeR9/fxev&#10;Xz/g6icAAAD//wMAUEsDBBQABgAIAAAAIQCOGGYC3QAAAAgBAAAPAAAAZHJzL2Rvd25yZXYueG1s&#10;TI/NTsMwEITvSLyDtUjcqPPToCqNUyEkOORGiRDcnHhJAvE6jd02vD3LiR5HM5r5ptgtdhQnnP3g&#10;SEG8ikAgtc4M1CmoX5/uNiB80GT06AgV/KCHXXl9VejcuDO94GkfOsEl5HOtoA9hyqX0bY9W+5Wb&#10;kNj7dLPVgeXcSTPrM5fbUSZRdC+tHogXej3hY4/t9/5oFQxRZT/emvc6O9Rfz826qmY/HZS6vVke&#10;tiACLuE/DH/4jA4lMzXuSMaLUUGWxglHFaQxCPZZpyAaBessAVkW8vJA+QsAAP//AwBQSwECLQAU&#10;AAYACAAAACEAtoM4kv4AAADhAQAAEwAAAAAAAAAAAAAAAAAAAAAAW0NvbnRlbnRfVHlwZXNdLnht&#10;bFBLAQItABQABgAIAAAAIQA4/SH/1gAAAJQBAAALAAAAAAAAAAAAAAAAAC8BAABfcmVscy8ucmVs&#10;c1BLAQItABQABgAIAAAAIQAXhyg37QEAAMgDAAAOAAAAAAAAAAAAAAAAAC4CAABkcnMvZTJvRG9j&#10;LnhtbFBLAQItABQABgAIAAAAIQCOGGYC3QAAAAgBAAAPAAAAAAAAAAAAAAAAAEcEAABkcnMvZG93&#10;bnJldi54bWxQSwUGAAAAAAQABADzAAAAUQUAAAAA&#10;" strokecolor="#c0504d [3205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5" o:spid="_x0000_s1033" type="#_x0000_t32" style="position:absolute;left:0;text-align:left;margin-left:54.5pt;margin-top:14.65pt;width:0;height:11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Fr6AEAAMYDAAAOAAAAZHJzL2Uyb0RvYy54bWysU01v2zAMvQ/YfxB0X2xnSDsYcYohXXfp&#10;tgDtfgAjybEwSRQkJU7+/Sg5CdrtVtQHgaLI9x4/vLw7WsMOKkSNruPNrOZMOYFSu13Hfz8/fPrC&#10;WUzgJBh0quMnFfnd6uOH5ehbNccBjVSBEYiL7eg7PqTk26qKYlAW4gy9cvTYY7CQ6Bp2lQwwEro1&#10;1byub6oRg/QBhYqRvPfTI18V/L5XIv3q+6gSMx0nbamcoZzbfFarJbS7AH7Q4iwD3qDCgnZEeoW6&#10;hwRsH/R/UFaLgBH7NBNoK+x7LVSpgapp6n+qeRrAq1ILNSf6a5vi+8GKn4dNYFp2nAblwNKIvu4T&#10;FmbWLHJ/Rh9bClu7TcgViqN78o8o/kTmcD2A26kS/XzylNzkjOpVSr5ETyzb8QdKigEiKM069sFm&#10;SGoDO5aZnK4zUcfExOQU5G0Wze1NkVNBe8nzIabvCi3LRsdjCqB3Q1qjczR4DE1hgcNjTFkVtJeE&#10;TOrwQRtT5m8cGzv+ubld1CUjotEyv+a4sopqbQI7AC0RCKFcmpc4s7dU0eRv6vxN+0R+2rrJX1xE&#10;fYUpQl4xBNw7WYQMCuS3s51Am8mmbOOyFFUW+lzNpa3TgLYoT5tw6T0tS6E5L3bexpd3sl/+fqu/&#10;AAAA//8DAFBLAwQUAAYACAAAACEANTiRLd4AAAAJAQAADwAAAGRycy9kb3ducmV2LnhtbEyPwU7D&#10;MBBE70j8g7WVuFG7Ka3aEKdCSHDIjTZC9ObESxKI16nttuHvcbnQ48yOZt9km9H07ITOd5YkzKYC&#10;GFJtdUeNhHL3cr8C5oMirXpLKOEHPWzy25tMpdqe6Q1P29CwWEI+VRLaEIaUc1+3aJSf2gEp3j6t&#10;MypE6RqunTrHctPzRIglN6qj+KFVAz63WH9vj0ZCJwqzf68+ysWh/HqtHorC+eEg5d1kfHoEFnAM&#10;/2G44Ed0yCNTZY+kPeujFuu4JUhI1nNgl8CfUUlYzBPgecavF+S/AAAA//8DAFBLAQItABQABgAI&#10;AAAAIQC2gziS/gAAAOEBAAATAAAAAAAAAAAAAAAAAAAAAABbQ29udGVudF9UeXBlc10ueG1sUEsB&#10;Ai0AFAAGAAgAAAAhADj9If/WAAAAlAEAAAsAAAAAAAAAAAAAAAAALwEAAF9yZWxzLy5yZWxzUEsB&#10;Ai0AFAAGAAgAAAAhADgK4WvoAQAAxgMAAA4AAAAAAAAAAAAAAAAALgIAAGRycy9lMm9Eb2MueG1s&#10;UEsBAi0AFAAGAAgAAAAhADU4kS3eAAAACQEAAA8AAAAAAAAAAAAAAAAAQgQAAGRycy9kb3ducmV2&#10;LnhtbFBLBQYAAAAABAAEAPMAAABNBQAAAAA=&#10;" strokecolor="#c0504d [3205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6" o:spid="_x0000_s1032" type="#_x0000_t32" style="position:absolute;left:0;text-align:left;margin-left:472.1pt;margin-top:14.65pt;width:.05pt;height:11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9e7AEAAMgDAAAOAAAAZHJzL2Uyb0RvYy54bWysU01v2zAMvQ/YfxB0X2ynSDIYcYohXXfp&#10;tgDtfgAjybEwWRQkJXb+/Sg5Cdr1NswHgaLI9/jxvL4fe8NOygeNtuHVrORMWYFS20PDf708fvrM&#10;WYhgJRi0quFnFfj95uOH9eBqNccOjVSeEYgN9eAa3sXo6qIIolM9hBk6ZemxRd9DpKs/FNLDQOi9&#10;KeZluSwG9NJ5FCoE8j5Mj3yT8dtWifizbYOKzDScaov59Pncp7PYrKE+eHCdFpcy4B+q6EFbIr1B&#10;PUAEdvT6HVSvhceAbZwJ7AtsWy1U7oG6qcq/unnuwKncCw0nuNuYwv+DFT9OO8+0bPiKMws9rejL&#10;MWJmZtUyzWdwoaawrd351KEY7bN7QvE7MIvbDuxB5eiXs6PkKmUUb1LSJThi2Q/fUVIMEEEe1tj6&#10;PkHSGNiYd3K+7USNkQlyLu8WnAnyV4tqtVxkeKivmc6H+E1hz5LR8BA96EMXt2gtrR59lXng9BRi&#10;qgvqa0KitfiojckKMJYNDb+rVosyZwQ0WqbXFJfFqLbGsxOQjEAIZeM8x5ljTz1N/qpM36Qo8pPu&#10;Jn92EfUNJhfyhsHj0cpcSKdAfr3YEbSZbMo2NpWisqQv3VwHO61oj/K889fpk1wyzUXaSY+v72S/&#10;/gE3fwAAAP//AwBQSwMEFAAGAAgAAAAhANwVRireAAAACQEAAA8AAABkcnMvZG93bnJldi54bWxM&#10;j01PwzAMhu9I/IfISNxYStch1tWdEBIcemNUiN3SxrSFJumSbCv/HnOCmz8evX5cbGczihP5MDiL&#10;cLtIQJBtnR5sh1C/Pt3cgwhRWa1GZwnhmwJsy8uLQuXane0LnXaxExxiQ64Q+hinXMrQ9mRUWLiJ&#10;LO8+nDcqcus7qb06c7gZZZokd9KowfKFXk302FP7tTsahCGpzP6tea9Xh/rzucmqyofpgHh9NT9s&#10;QESa4x8Mv/qsDiU7Ne5odRAjwjrLUkYR0vUSBAM84KJBWC1TkGUh/39Q/gAAAP//AwBQSwECLQAU&#10;AAYACAAAACEAtoM4kv4AAADhAQAAEwAAAAAAAAAAAAAAAAAAAAAAW0NvbnRlbnRfVHlwZXNdLnht&#10;bFBLAQItABQABgAIAAAAIQA4/SH/1gAAAJQBAAALAAAAAAAAAAAAAAAAAC8BAABfcmVscy8ucmVs&#10;c1BLAQItABQABgAIAAAAIQD9bf9e7AEAAMgDAAAOAAAAAAAAAAAAAAAAAC4CAABkcnMvZTJvRG9j&#10;LnhtbFBLAQItABQABgAIAAAAIQDcFUYq3gAAAAkBAAAPAAAAAAAAAAAAAAAAAEYEAABkcnMvZG93&#10;bnJldi54bWxQSwUGAAAAAAQABADzAAAAUQUAAAAA&#10;" strokecolor="#c0504d [3205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2" o:spid="_x0000_s1031" type="#_x0000_t32" style="position:absolute;left:0;text-align:left;margin-left:54.5pt;margin-top:14.65pt;width:417.6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tc6QEAAMcDAAAOAAAAZHJzL2Uyb0RvYy54bWysU8uO0zAU3SPxD5b3NEmrDihqOkIdhs0A&#10;lWb4gFvbaSxsX8t2m/bvuXbaagZ2iCws+z7OuY+T1f3JGnZUIWp0HW9mNWfKCZTa7Tv+8+XxwyfO&#10;YgInwaBTHT+ryO/X79+tRt+qOQ5opAqMQFxsR9/xISXfVlUUg7IQZ+iVI2ePwUKiZ9hXMsBI6NZU&#10;87q+q0YM0gcUKkayPkxOvi74fa9E+tH3USVmOk61pXKGcu7yWa1X0O4D+EGLSxnwD1VY0I5Ib1AP&#10;kIAdgv4LymoRMGKfZgJthX2vhSo9UDdN/Uc3zwN4VXqh4UR/G1P8f7Di+3EbmJYdv+PMgaUVfT4k&#10;LMysmef5jD62FLZx25A7FCf37J9Q/IrM4WYAt1cl+uXsKbnJGdWblPyInlh24zeUFANEUIZ16oPN&#10;kDQGdio7Od92ok6JCTIuF/ViOafViauvgvaa6ENMXxVali8djymA3g9pg87R5jE0hQaOTzHlsqC9&#10;JmRWh4/amCIA49jY8UXzcVmXjIhGy+zNcUWLamMCOwKpCIRQLs1LnDlYammyN3X+JkGRnWQ32YuJ&#10;qG8wpZA3DAEPTpZCBgXyy+WeQJvpTtnG5VJUUfSlm+tcpw3tUJ634Tp8UkuhuSg7y/H1m+6v/7/1&#10;bwAAAP//AwBQSwMEFAAGAAgAAAAhANg1THzdAAAACQEAAA8AAABkcnMvZG93bnJldi54bWxMj0FP&#10;hDAQhe8m/odmTLy5rYhGkLIxJnrg5i4xeit0BJROWdrdxX/vGA96fG9e3nyvWC9uFAecw+BJw+VK&#10;gUBqvR2o01BvHy9uQYRoyJrRE2r4wgDr8vSkMLn1R3rGwyZ2gkso5EZDH+OUSxnaHp0JKz8h8e3d&#10;z85ElnMn7WyOXO5GmSh1I50ZiD/0ZsKHHtvPzd5pGFTl3l6a1/p6V388NWlVzWHaaX1+ttzfgYi4&#10;xL8w/OAzOpTM1Pg92SBG1irjLVFDkl2B4ECWpgmI5teQZSH/Lyi/AQAA//8DAFBLAQItABQABgAI&#10;AAAAIQC2gziS/gAAAOEBAAATAAAAAAAAAAAAAAAAAAAAAABbQ29udGVudF9UeXBlc10ueG1sUEsB&#10;Ai0AFAAGAAgAAAAhADj9If/WAAAAlAEAAAsAAAAAAAAAAAAAAAAALwEAAF9yZWxzLy5yZWxzUEsB&#10;Ai0AFAAGAAgAAAAhAJdKq1zpAQAAxwMAAA4AAAAAAAAAAAAAAAAALgIAAGRycy9lMm9Eb2MueG1s&#10;UEsBAi0AFAAGAAgAAAAhANg1THzdAAAACQEAAA8AAAAAAAAAAAAAAAAAQwQAAGRycy9kb3ducmV2&#10;LnhtbFBLBQYAAAAABAAEAPMAAABNBQAAAAA=&#10;" strokecolor="#c0504d [3205]" strokeweight="2.5pt">
            <v:shadow color="#868686"/>
          </v:shape>
        </w:pict>
      </w:r>
    </w:p>
    <w:tbl>
      <w:tblPr>
        <w:tblpPr w:leftFromText="180" w:rightFromText="180" w:vertAnchor="text" w:horzAnchor="margin" w:tblpXSpec="center" w:tblpY="117"/>
        <w:tblOverlap w:val="never"/>
        <w:tblW w:w="2621" w:type="dxa"/>
        <w:tblLook w:val="04A0"/>
      </w:tblPr>
      <w:tblGrid>
        <w:gridCol w:w="2621"/>
      </w:tblGrid>
      <w:tr w:rsidR="00175AB9" w:rsidRPr="0021050C" w:rsidTr="00175AB9">
        <w:trPr>
          <w:trHeight w:val="418"/>
        </w:trPr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75AB9" w:rsidRPr="0021050C" w:rsidRDefault="00175AB9" w:rsidP="002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ЭКСПЕРТНО</w:t>
            </w:r>
          </w:p>
          <w:p w:rsidR="00175AB9" w:rsidRPr="0021050C" w:rsidRDefault="00175AB9" w:rsidP="002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АНАЛЕТИЧЕСКАЯ</w:t>
            </w:r>
          </w:p>
        </w:tc>
      </w:tr>
      <w:tr w:rsidR="00175AB9" w:rsidRPr="0021050C" w:rsidTr="00175AB9">
        <w:trPr>
          <w:trHeight w:val="23"/>
        </w:trPr>
        <w:tc>
          <w:tcPr>
            <w:tcW w:w="2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75AB9" w:rsidRPr="0021050C" w:rsidRDefault="00175AB9" w:rsidP="002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</w:tr>
    </w:tbl>
    <w:tbl>
      <w:tblPr>
        <w:tblpPr w:leftFromText="180" w:rightFromText="180" w:vertAnchor="text" w:horzAnchor="margin" w:tblpXSpec="right" w:tblpY="217"/>
        <w:tblOverlap w:val="never"/>
        <w:tblW w:w="2470" w:type="dxa"/>
        <w:tblLook w:val="04A0"/>
      </w:tblPr>
      <w:tblGrid>
        <w:gridCol w:w="2470"/>
      </w:tblGrid>
      <w:tr w:rsidR="00175AB9" w:rsidRPr="0021050C" w:rsidTr="00175AB9">
        <w:trPr>
          <w:trHeight w:val="168"/>
        </w:trPr>
        <w:tc>
          <w:tcPr>
            <w:tcW w:w="24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75AB9" w:rsidRPr="0021050C" w:rsidRDefault="00175AB9" w:rsidP="0021050C">
            <w:pPr>
              <w:tabs>
                <w:tab w:val="left" w:pos="1107"/>
              </w:tabs>
              <w:spacing w:after="0" w:line="240" w:lineRule="auto"/>
              <w:ind w:left="-95" w:hanging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</w:t>
            </w:r>
          </w:p>
        </w:tc>
      </w:tr>
      <w:tr w:rsidR="00175AB9" w:rsidRPr="0021050C" w:rsidTr="00175AB9">
        <w:trPr>
          <w:trHeight w:val="82"/>
        </w:trPr>
        <w:tc>
          <w:tcPr>
            <w:tcW w:w="2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75AB9" w:rsidRPr="0021050C" w:rsidRDefault="00175AB9" w:rsidP="0021050C">
            <w:pPr>
              <w:spacing w:after="0" w:line="240" w:lineRule="auto"/>
              <w:ind w:hanging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</w:tr>
      <w:tr w:rsidR="00175AB9" w:rsidRPr="0021050C" w:rsidTr="00175AB9">
        <w:trPr>
          <w:trHeight w:val="99"/>
        </w:trPr>
        <w:tc>
          <w:tcPr>
            <w:tcW w:w="2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175AB9" w:rsidRPr="0021050C" w:rsidRDefault="00175AB9" w:rsidP="002105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05"/>
        <w:tblOverlap w:val="never"/>
        <w:tblW w:w="2335" w:type="dxa"/>
        <w:tblLook w:val="04A0"/>
      </w:tblPr>
      <w:tblGrid>
        <w:gridCol w:w="2335"/>
      </w:tblGrid>
      <w:tr w:rsidR="00175AB9" w:rsidRPr="0021050C" w:rsidTr="00175AB9">
        <w:trPr>
          <w:trHeight w:val="605"/>
        </w:trPr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75AB9" w:rsidRPr="0021050C" w:rsidRDefault="00175AB9" w:rsidP="002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</w:t>
            </w:r>
          </w:p>
          <w:p w:rsidR="00175AB9" w:rsidRPr="0021050C" w:rsidRDefault="00175AB9" w:rsidP="0021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</w:tr>
      <w:tr w:rsidR="00175AB9" w:rsidRPr="0021050C" w:rsidTr="00175AB9">
        <w:trPr>
          <w:trHeight w:val="70"/>
        </w:trPr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75AB9" w:rsidRPr="0021050C" w:rsidRDefault="00175AB9" w:rsidP="002105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5332" w:rsidRPr="0021050C" w:rsidRDefault="00485332" w:rsidP="0021050C">
      <w:pPr>
        <w:tabs>
          <w:tab w:val="left" w:pos="2705"/>
        </w:tabs>
        <w:ind w:firstLine="567"/>
        <w:jc w:val="both"/>
        <w:rPr>
          <w:rFonts w:ascii="Times New Roman" w:hAnsi="Times New Roman" w:cs="Times New Roman"/>
        </w:rPr>
      </w:pPr>
      <w:r w:rsidRPr="0021050C">
        <w:rPr>
          <w:rFonts w:ascii="Times New Roman" w:hAnsi="Times New Roman" w:cs="Times New Roman"/>
        </w:rPr>
        <w:t xml:space="preserve"> </w:t>
      </w:r>
      <w:r w:rsidR="00966699" w:rsidRPr="0021050C">
        <w:rPr>
          <w:rFonts w:ascii="Times New Roman" w:hAnsi="Times New Roman" w:cs="Times New Roman"/>
        </w:rPr>
        <w:tab/>
      </w:r>
    </w:p>
    <w:p w:rsidR="00E12B23" w:rsidRPr="0021050C" w:rsidRDefault="00E12B23" w:rsidP="0021050C">
      <w:pPr>
        <w:tabs>
          <w:tab w:val="left" w:pos="1177"/>
          <w:tab w:val="left" w:pos="5873"/>
        </w:tabs>
        <w:ind w:firstLine="567"/>
        <w:jc w:val="both"/>
        <w:rPr>
          <w:rFonts w:ascii="Times New Roman" w:hAnsi="Times New Roman" w:cs="Times New Roman"/>
        </w:rPr>
      </w:pPr>
    </w:p>
    <w:p w:rsidR="005E5080" w:rsidRPr="0021050C" w:rsidRDefault="005E5080" w:rsidP="00210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6"/>
        </w:rPr>
      </w:pPr>
    </w:p>
    <w:p w:rsidR="001E5841" w:rsidRPr="0021050C" w:rsidRDefault="001E5841" w:rsidP="00210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6"/>
        </w:rPr>
      </w:pPr>
    </w:p>
    <w:p w:rsidR="00795446" w:rsidRPr="0021050C" w:rsidRDefault="000C4D52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21050C">
        <w:rPr>
          <w:rFonts w:ascii="Times New Roman" w:hAnsi="Times New Roman" w:cs="Times New Roman"/>
          <w:b/>
          <w:spacing w:val="6"/>
          <w:sz w:val="24"/>
          <w:szCs w:val="24"/>
        </w:rPr>
        <w:t>4.</w:t>
      </w:r>
      <w:r w:rsidR="006A304B" w:rsidRPr="0021050C">
        <w:rPr>
          <w:rFonts w:ascii="Times New Roman" w:hAnsi="Times New Roman" w:cs="Times New Roman"/>
          <w:b/>
          <w:spacing w:val="6"/>
          <w:sz w:val="24"/>
          <w:szCs w:val="24"/>
        </w:rPr>
        <w:t xml:space="preserve"> КОНТРОЛЬНЫЕ М</w:t>
      </w:r>
      <w:r w:rsidR="00456640" w:rsidRPr="0021050C">
        <w:rPr>
          <w:rFonts w:ascii="Times New Roman" w:hAnsi="Times New Roman" w:cs="Times New Roman"/>
          <w:b/>
          <w:spacing w:val="6"/>
          <w:sz w:val="24"/>
          <w:szCs w:val="24"/>
        </w:rPr>
        <w:t>Е</w:t>
      </w:r>
      <w:r w:rsidR="006A304B" w:rsidRPr="0021050C">
        <w:rPr>
          <w:rFonts w:ascii="Times New Roman" w:hAnsi="Times New Roman" w:cs="Times New Roman"/>
          <w:b/>
          <w:spacing w:val="6"/>
          <w:sz w:val="24"/>
          <w:szCs w:val="24"/>
        </w:rPr>
        <w:t xml:space="preserve">РОПРИЯТИЯ </w:t>
      </w:r>
      <w:r w:rsidR="0021050C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</w:p>
    <w:p w:rsidR="001A2F3F" w:rsidRPr="0021050C" w:rsidRDefault="001A2F3F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2105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 основании плана работы КСП в 202</w:t>
      </w:r>
      <w:r w:rsidR="003E7E20" w:rsidRPr="002105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4</w:t>
      </w:r>
      <w:r w:rsidRPr="0021050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году проведены следующие контрольные мероприятия:</w:t>
      </w:r>
    </w:p>
    <w:p w:rsidR="0058019F" w:rsidRPr="0021050C" w:rsidRDefault="001371E2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050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8019F" w:rsidRPr="0021050C">
        <w:rPr>
          <w:rFonts w:ascii="Times New Roman" w:eastAsia="Calibri" w:hAnsi="Times New Roman" w:cs="Times New Roman"/>
          <w:bCs/>
          <w:sz w:val="24"/>
          <w:szCs w:val="24"/>
        </w:rPr>
        <w:t>Аудит муниципальных бюджетных учреждений города Шарыпово в сфере закупок товаров, работ, услуг для обеспечения муниципальных нужд за 2023 год.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2. Проверка законности и результативности использования средств, выделенных Муниципальному автономному учреждению «Городской драматический театр».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3. Проверка законности и результативности использования средств, выделенных Муниципальному казенному учреждению «Центр бухгалтерского учета и отчетности города Шарыпово».</w:t>
      </w:r>
    </w:p>
    <w:p w:rsidR="00795446" w:rsidRPr="0021050C" w:rsidRDefault="0058019F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4. Анализ управления и распоряжения муниципальным недвижимым имуществом в городе Шарыпово.</w:t>
      </w:r>
    </w:p>
    <w:p w:rsidR="00795446" w:rsidRPr="0021050C" w:rsidRDefault="00795446" w:rsidP="00210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0D82" w:rsidRPr="0021050C" w:rsidRDefault="000C4D52" w:rsidP="00210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4.1</w:t>
      </w:r>
      <w:r w:rsidR="006A304B" w:rsidRPr="0021050C">
        <w:rPr>
          <w:rFonts w:ascii="Times New Roman" w:hAnsi="Times New Roman" w:cs="Times New Roman"/>
          <w:b/>
          <w:sz w:val="24"/>
          <w:szCs w:val="24"/>
        </w:rPr>
        <w:t>. РЕЗУЛЬТАТЫ ПРОВЕРОК КОНТРОЛЬНЫХ МЕРОПРИЯТИЙ</w:t>
      </w:r>
    </w:p>
    <w:p w:rsidR="00655E8E" w:rsidRPr="0021050C" w:rsidRDefault="00655E8E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4.1.1.</w:t>
      </w: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19F" w:rsidRPr="0021050C">
        <w:rPr>
          <w:rFonts w:ascii="Times New Roman" w:eastAsia="Calibri" w:hAnsi="Times New Roman" w:cs="Times New Roman"/>
          <w:b/>
          <w:sz w:val="24"/>
          <w:szCs w:val="24"/>
        </w:rPr>
        <w:t>Аудит муниципальных бюджетных учреждений города Шарыпово в сфере закупок товаров, работ, услуг для обеспечения муниципальных нужд за 2023 год.</w:t>
      </w:r>
    </w:p>
    <w:p w:rsidR="0040194A" w:rsidRPr="0021050C" w:rsidRDefault="007524F5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контрольного мероприятия: </w:t>
      </w:r>
      <w:r w:rsidR="0058019F" w:rsidRPr="0021050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0194A" w:rsidRPr="00210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019F" w:rsidRPr="0021050C">
        <w:rPr>
          <w:rFonts w:ascii="Times New Roman" w:eastAsia="Calibri" w:hAnsi="Times New Roman" w:cs="Times New Roman"/>
          <w:sz w:val="24"/>
          <w:szCs w:val="24"/>
        </w:rPr>
        <w:t>учреждения:</w:t>
      </w:r>
    </w:p>
    <w:p w:rsidR="00F026EA" w:rsidRPr="0021050C" w:rsidRDefault="0058019F" w:rsidP="0021050C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0C">
        <w:rPr>
          <w:rFonts w:ascii="Times New Roman" w:hAnsi="Times New Roman" w:cs="Times New Roman"/>
          <w:color w:val="000000"/>
          <w:sz w:val="24"/>
          <w:szCs w:val="24"/>
        </w:rPr>
        <w:t>1. Муниципальное автономное образовательное учреждение «Детский оздоровительно-образовательный лагерь «Бригантина»</w:t>
      </w:r>
      <w:r w:rsidR="00F026EA"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019F" w:rsidRPr="0021050C" w:rsidRDefault="0058019F" w:rsidP="0021050C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50C">
        <w:rPr>
          <w:rFonts w:ascii="Times New Roman" w:hAnsi="Times New Roman" w:cs="Times New Roman"/>
          <w:color w:val="000000"/>
          <w:sz w:val="24"/>
          <w:szCs w:val="24"/>
        </w:rPr>
        <w:t>2. Муниципальное автономное образовательное учреждение дополнительного образования «Детский оздоровительно-образовательный лагерь «Парус»</w:t>
      </w:r>
      <w:r w:rsidR="00F026EA"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Долевое соотношение конкурентных и неконкурентных способов закупок по заключенным и исполненным контрактам (договорам) в проверяемых Учреждениях составило: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- МАОУ ДО ДООЛ «Бригантина»: общий объем закупок 13 538,08 тыс. руб.; долевое соотношение конкурентных и неконкурентных процедур 38,5% и 61,5% соответственно.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- МАОУ ДО ДООЛ «Парус»: общий объем закупок 9 347,12 тыс. руб.; долевое соотношение конкурентных и неконкурентных процедур 32,2% и 67,8% соответственно.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Общая сумма экономии по всем объектам контроля                                                          в результате проведения закупок конкурентными способами за 2023 год составила 1 539,24 тыс. рублей.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1. В нарушение пункта 18 Приказа №86н от 21.07.2011г. Учреждениями не выполняются условия по оперативному обновлению и поддержанию в актуальном состоянии сведений об учреждении.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2. В ходе контрольного мероприятия установлены следующие нарушения требований Федерального закона от 18.07.2011 № 223-ФЗ «О закупках товаров, работ, услуг отдельными видами юридических лиц»: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- в МАОУ ДО ДООЛ «Парус» установлено нарушение п. 3 ст.3. Федерального закона от 18.07.2011 №223-ФЗ, Положение о закупках не утверждено наблюдательным советом автономного учреждения.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- установлено несоответствие объема заключенных договоров, указанных в отчете «Сведения о количестве и об общей стоимости договоров, заключенных заказчиком по результатам закупки товаров, работ, услуг» и фактически заключенными договорами, в МАОУ ДО ДООЛ «Бригантина» разница составила 70,98 тыс. рублей в количестве – 1 договора, в МАОУ ДО ДООЛ «Парус» разница составила 124,14 тыс. рублей в количестве – 9 договоров.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-  нарушены сроки размещения Плана закупок в ЕИС, в МАОУ ДО ДООЛ «Бригантина» на 1 день, в МАОУ ДО ДООЛ «Парус» на 2 дня.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- не соблюдены сроки оплаты за поставленные товары (выполненные работы, оказанные услуги), в МАОУ ДО ДООЛ «Бригантина» - 34 платежных поручения выставлены с нарушением сроков оплаты, в МАОУ ДО ДООЛ «Парус» - 39 платежных поручений.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- в МАОУ ДО ДООЛ «Бригантина» 12 договоров на общую сумму 2 649 072,66 рублей размещены с нарушением сроков, указанных в части 2 статьи 4.1 Федерального закона № 223-ФЗ.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- в МАОУ ДО ДООЛ «Парус» 15 договоров на общую сумму 5 950,14 тыс. рублей размещены с нарушением сроков, указанных в части 2 статьи 4.1 Федерального закона № 223-ФЗ.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Действия Учреждений, выразившиеся в нарушении сроков размещения в реестре договоров информации о заключенных в 2023 году договорах, содержат признаки состава административного правонарушения, ответственность за совершение которого установлена частью 4 статьи 7.32.3 КоАП РФ.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3. В ходе проверки осуществления внутреннего финансового контроля установлено, что внутренний финансовый контроль в учреждении не осуществляется.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В ходе контрольного мероприятия Учреждениям даны рекомендации</w:t>
      </w:r>
      <w:r w:rsidR="0021050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1050C">
        <w:rPr>
          <w:rFonts w:ascii="Times New Roman" w:eastAsia="Calibri" w:hAnsi="Times New Roman" w:cs="Times New Roman"/>
          <w:bCs/>
          <w:sz w:val="24"/>
          <w:szCs w:val="24"/>
        </w:rPr>
        <w:t xml:space="preserve">в части актуализации локальных нормативных актов в связи с изменениями Федерального закона № 174-ФЗ, 223-ФЗ и других локальных актах, также Контрольно-счетная палата г. Шарыпово рекомендует устранить разночтения в локальных актах Учреждения. </w:t>
      </w:r>
    </w:p>
    <w:p w:rsidR="0058019F" w:rsidRPr="0021050C" w:rsidRDefault="0058019F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50C">
        <w:rPr>
          <w:rFonts w:ascii="Times New Roman" w:eastAsia="Calibri" w:hAnsi="Times New Roman" w:cs="Times New Roman"/>
          <w:bCs/>
          <w:sz w:val="24"/>
          <w:szCs w:val="24"/>
        </w:rPr>
        <w:t>Выявленные в ходе настоящей проверки нарушения свидетельствуют о недостаточном внутреннем финансовом контроле и контроле со стороны Учредителя.</w:t>
      </w:r>
    </w:p>
    <w:p w:rsidR="0040194A" w:rsidRPr="0021050C" w:rsidRDefault="0040194A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19F" w:rsidRPr="0021050C" w:rsidRDefault="00C8795A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/>
          <w:sz w:val="24"/>
          <w:szCs w:val="24"/>
        </w:rPr>
        <w:t xml:space="preserve">4.1.2. </w:t>
      </w:r>
      <w:r w:rsidR="0058019F" w:rsidRPr="0021050C">
        <w:rPr>
          <w:rFonts w:ascii="Times New Roman" w:eastAsia="Calibri" w:hAnsi="Times New Roman" w:cs="Times New Roman"/>
          <w:b/>
          <w:sz w:val="24"/>
          <w:szCs w:val="24"/>
        </w:rPr>
        <w:t>Проверка законности и результативности использования средств, выделенных Муниципальному автономному учреждению «Городской драматический театр».</w:t>
      </w:r>
    </w:p>
    <w:p w:rsidR="00C8795A" w:rsidRPr="0021050C" w:rsidRDefault="007524F5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контрольного мероприятия: </w:t>
      </w:r>
      <w:r w:rsidR="00E81EA5" w:rsidRPr="0021050C">
        <w:rPr>
          <w:rFonts w:ascii="Times New Roman" w:hAnsi="Times New Roman" w:cs="Times New Roman"/>
          <w:sz w:val="24"/>
          <w:szCs w:val="24"/>
        </w:rPr>
        <w:t>Муниципальное автономное учреждение «Городской драматический театр»</w:t>
      </w:r>
      <w:r w:rsidR="00655E8E" w:rsidRPr="0021050C">
        <w:rPr>
          <w:rFonts w:ascii="Times New Roman" w:hAnsi="Times New Roman" w:cs="Times New Roman"/>
          <w:sz w:val="24"/>
          <w:szCs w:val="24"/>
        </w:rPr>
        <w:t>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1. Учреждением не выполняются условия по оперативному обновлению и поддержанию в актуальном состоянии сведений об учреждении на официальном сайте Российской Федерации для размещения информации об учреждениях www.bus.gov.ru, нарушение пункта 18 Приказа № 86н от 21.07.2011г.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2. Нарушение трудового законодательства в части: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ст. 57 Трудового кодекса РФ в трудовом договоре не указан идентификационный номер налогоплательщика (работодателя), у сотрудников - сведения о документах, удостоверяющих личность работника.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ст. 67 Трудового кодекса РФ, отсутствует подпись работника о получении экземпляра трудового договора.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 ст. 68 Трудового кодекса РФ, в приказе Учреждения о приёме на работу отсутствует подпись работника.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ст. 91 Трудового кодекса РФ, в табелях учета рабочего времени, не указаны часы работы по работникам Учреждения.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3. Нарушение п. 4 ст. 8 Федерального закона от 28.12.2013 № 426-ФЗ «О специальной оценке условий труда» в части нарушения сроков проведения специальной оценки условий труда на рабочем месте.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4. Нарушение Инструкции по бюджетному учету утвержденная приказом Минфина России от 01.12.2010г. № 157н: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пункт 46, не установлен перечень объектов основных средств, на которые не наносятся инвентарные номера (пункт 46 Инструкции по бюджетному учету № 157н);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пункт 349, не утвержден перечень материальных ценностей, учитываемых на забалансовом счете 09 «Запасные части к транспортным средствам, выданные взамен изношенных» (пункт 349 Инструкции по бюджетному учету № 157н);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пункт 371, отсутствует порядок списания кредиторской задолженности, невостребованной кредиторами, с забалансового счета 20 «Задолженность, невостребованная кредиторами», либо ссылка на утверждённый НПА Учреждения.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не утвержден перечень самостоятельно разработанных форм первичных учетных документов.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 xml:space="preserve">5. В нарушение требований, установленным Приказом Минфина России от 15.04.2021 № 61н не заполняются или заполняются частично в первичных формах обязательные реквизиты и показатели. 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6. Нарушено требование пункта 5.2 Учетной политики, утвержденной Приказом МКУ «ЦБУиТО ОК» от 03.06.2022г. № 20, списание ГСМ проводилось в Учреждении по средней фактической стоимости.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7. Нарушена ст. 9 Федерального закона № 402-ФЗ от 06.12.2011г. «О бухгалтерском учете»: - акты на списание материальных запасов (ф.0504230) оформляются без указания нормы расходов (графу 4 «Норма расхода» заполняется, если в Учреждении закреплены нормы расхода материальных запасов); причины списания.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8. В ходе контрольного мероприятия установлены следующие нарушения требований Федерального закона от 18.07.2011 № 223-ФЗ «О закупках товаров, работ, услуг отдельными видами юридических лиц»: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п. 3 ст.3. Федерального закона от 18.07.2011 №223-ФЗ, Положение о закупках не утверждено наблюдательным советом автономного учреждения.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 xml:space="preserve">-  состав комиссии, подписавшей протокол от 24.10.2023г. №32312848228 не соответствует </w:t>
      </w:r>
      <w:r w:rsidR="0021050C" w:rsidRPr="0021050C">
        <w:rPr>
          <w:rFonts w:ascii="Times New Roman" w:eastAsia="Times New Roman" w:hAnsi="Times New Roman" w:cs="Times New Roman"/>
          <w:bCs/>
          <w:sz w:val="24"/>
          <w:szCs w:val="24"/>
        </w:rPr>
        <w:t>составу комиссии,</w:t>
      </w: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утвержденной приказом МАУ «ГДТ» от 19.10.2023г. № 22/2 «Об утверждении состава единой закупочной комиссии по определению поставщиков (подрядчиков, исполнителей)».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не соблюдены сроки оплаты за поставленные товары (выполненные работы, оказанные услуги) по 14 договорам (контрактам) - 41 платежное поручение выставлено с нарушением сроков оплаты, в сумме - 196 759,44 рублей, максимальный срок нарушения оплаты составляет - 92 дня.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- 12 ежемесячных отчетов на сумму 12 501 383,91 рублей по результатам закупки товаров, работ, услуг за 2023 год размещены с нарушением сроков, указанных в части 19 статьи 4 Федерального закона № 223-ФЗ.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- 15 договоров Учреждения по информации, внесенной в реестр договоров, на общую сумму 4 509 476,00 рублей размещены в ЕИС с нарушением сроков, указанных в части 2 статьи 4.1 Федерального закона № 223-ФЗ.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-  информация по 9 договорам на сумму 3 090 740,20 рублей не размещена в реестре договоров.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Данные нарушения содержат признаки состава административного правонарушения.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9. Проверкой установлено, что за 2023 год в Учреждении внутренний финансовый контроль не осуществлялся.</w:t>
      </w:r>
    </w:p>
    <w:p w:rsidR="00AE182D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Cs/>
          <w:sz w:val="24"/>
          <w:szCs w:val="24"/>
        </w:rPr>
        <w:t>Выявленные в ходе настоящей проверки нарушения свидетельствуют о недостаточном внутреннем финансовом контроле и аудите, так же недостаточном контроле со стороны Учредителя. Таким образом, в Учреждении существуют риски неэффективного ведения финансово-хозяйственной деятельности.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EA5" w:rsidRPr="0021050C" w:rsidRDefault="00E542D8" w:rsidP="00210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b/>
          <w:sz w:val="24"/>
          <w:szCs w:val="24"/>
        </w:rPr>
        <w:t xml:space="preserve">4.1.3. </w:t>
      </w:r>
      <w:r w:rsidR="00E81EA5" w:rsidRPr="0021050C">
        <w:rPr>
          <w:rFonts w:ascii="Times New Roman" w:eastAsia="Calibri" w:hAnsi="Times New Roman" w:cs="Times New Roman"/>
          <w:b/>
          <w:sz w:val="24"/>
          <w:szCs w:val="24"/>
        </w:rPr>
        <w:t>Проверка законности и результативности использования средств, выделенных Муниципальному казенному учреждению «Центр бухгалтерского учета и отчетности города Шарыпово».</w:t>
      </w:r>
    </w:p>
    <w:p w:rsidR="00081EB7" w:rsidRPr="0021050C" w:rsidRDefault="00655E8E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50C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контрольного мероприятия</w:t>
      </w:r>
      <w:r w:rsidR="007524F5" w:rsidRPr="00210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81EA5" w:rsidRPr="0021050C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бухгалтерского учета и отчетности города Шарыпово».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1. Согласно отчетным данным, бюджетные назначения по расходам на 2023 год доведены в сумме 12 142 279,27 рублей, исполнены на 99,76% или составили 12 113 402,61 рублей.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2. Исполнение по оплате труда и начислению на оплату труда за отчётный период составило 100%, из них: заработная плата – 100%; начисление на оплату труда – 100%, удельный вес в общих расходах Учреждения, составил – 91,5%.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3. Учреждением не выполняются условия по оперативному обновлению и поддержанию в актуальном состоянии сведений об учреждении на официальном сайте Российской Федерации для размещения информации об учреждениях www.bus.gov.ru, нарушение пункта 18 Приказа № 86н от 21.07.2011г.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4. Нарушение трудового законодательства в части: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4.1. ст. 57 Трудового кодекса РФ в трудовом договоре в трудовом договоре не указаны: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(работодателя), у сотрудников;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сведения о документах, удостоверяющих личность работника;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не указано место и дата заключения трудового договора.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4.2. ст. 67 Трудового кодекса РФ: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отсутствует подпись работника о получении экземпляра трудового договора у 15 сотрудников.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в личном деле сотрудника отсутствует трудовой договор или дополнительное соглашение на должность главного бухгалтера.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4.3. Иные замечания (по тексту Акта).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5. Нарушение Инструкции по бюджетному учету утвержденная приказом Минфина России от 01.12.2010г. № 157н и Учетной политики Учреждения: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не установлен перечень объектов основных средств, на которые не наносятся инвентарные номера (пункт 46 Инструкции по бюджетному учету № 157н);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порядок осуществления внутреннего финансового контроля (приложение № 3 к Учетной политике) содержит не предусмотренный БК РФ вид финансового контроля – «текущий контроль»;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установлены разночтения в нормативно – правовых актах внутреннего финансового контроля Учреждения;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не проводилась инвентаризация имущества, учтенного на забалансовых счетах (нарушение п. 3.1 приложения 7 Учетной политики);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не обеспечено в полной мере хранение предоставленных (сформированных) первичных учетных документов в соответствии с правилами организации государственного архивного дела в Российской Федерации;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6. В нарушение п. 2.5 Учетной политики - в Учреждении присвоенные инвентарные номера, не соответствуют требованиям установленным данным пунктом Учетной политики.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7. При определении амортизации в учреждении не учтены положения пп. "б" п. 39 Федерального стандарта № 257</w:t>
      </w:r>
      <w:r w:rsidR="00F10000" w:rsidRPr="0021050C">
        <w:rPr>
          <w:rFonts w:ascii="Times New Roman" w:hAnsi="Times New Roman" w:cs="Times New Roman"/>
          <w:sz w:val="24"/>
          <w:szCs w:val="24"/>
        </w:rPr>
        <w:t>н и</w:t>
      </w:r>
      <w:r w:rsidRPr="0021050C">
        <w:rPr>
          <w:rFonts w:ascii="Times New Roman" w:hAnsi="Times New Roman" w:cs="Times New Roman"/>
          <w:sz w:val="24"/>
          <w:szCs w:val="24"/>
        </w:rPr>
        <w:t xml:space="preserve"> абз. 3 п. 39 ФСБУ ОГС «Основные средства», начислена амортизация на 16 объектов основных средств до 10 000 руб.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8. В нарушение требований, установленных Приказом Минфина России от 15.04.2021 № 61н, не заполняются или заполняются частично обязательные реквизиты и показатели в </w:t>
      </w:r>
      <w:r w:rsidRPr="0021050C">
        <w:rPr>
          <w:rFonts w:ascii="Times New Roman" w:hAnsi="Times New Roman" w:cs="Times New Roman"/>
          <w:sz w:val="24"/>
          <w:szCs w:val="24"/>
        </w:rPr>
        <w:lastRenderedPageBreak/>
        <w:t>инвентарных карточках, а именно: местонахождение объекта, сведения о принятии объекта к учету и о выбытии объекта, краткая индивидуальная характеристика объекта, стоимость объекта, изменение стоимости, начисление амортизации, информация о начисленной амортизации.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9. В нарушение ст. 9 Федерального закона № 402-ФЗ от 06.12.2011г. «О бухгалтерском учете»: 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акты на списание материальных запасов (ф.0504230) оформляются без указания нормы расходов;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- в поле «Заключение комиссии» – не указана конкретная причина списания материальных запасов.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10. В Положение о постоянно действующей комиссии по поступлению и выбытию активов, установлены разночтения, необходимо привести документы к единым требованиям и форме.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11. Основные средства в Учреждении по забалансовому счету 21, ведутся по балансовой стоимости, что противоречит п. 9.8 Учетной политики.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12. В нарушение п. 374 Инструкции № 157н, п. 14.9 Учетной политики, забалансовый счет 21 не разделен по группам.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13. Установлены нарушения при заполнении показателей в путевых листах.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14. Списание ГСМ проводилось выше норм расхода топлива автомобиля, установленных приказом руководителя Учреждения.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15. В проверяемом периоде внутренний финансовый контроль не осуществлялся.</w:t>
      </w:r>
    </w:p>
    <w:p w:rsidR="00E81EA5" w:rsidRPr="0021050C" w:rsidRDefault="00E81EA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Выявленные в ходе настоящей проверки нарушения свидетельствуют о недостаточном внутреннем финансовом контроле и аудите, таким образом, в Учреждении существуют риски неэффективного ведения финансово-хозяйственной деятельности.</w:t>
      </w:r>
    </w:p>
    <w:p w:rsidR="00E81EA5" w:rsidRPr="0021050C" w:rsidRDefault="00E81EA5" w:rsidP="002105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F0B" w:rsidRPr="0021050C" w:rsidRDefault="00E542D8" w:rsidP="002105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21050C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CF73F5" w:rsidRPr="0021050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1050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81EA5" w:rsidRPr="0021050C">
        <w:rPr>
          <w:rFonts w:ascii="Times New Roman" w:eastAsia="Calibri" w:hAnsi="Times New Roman" w:cs="Times New Roman"/>
          <w:b/>
          <w:sz w:val="24"/>
          <w:szCs w:val="24"/>
        </w:rPr>
        <w:t>Анализ управления и распоряжения муниципальным недвижимым имуществом в городе Шарыпово.</w:t>
      </w:r>
    </w:p>
    <w:p w:rsidR="00E81EA5" w:rsidRPr="0021050C" w:rsidRDefault="007524F5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 контрольного мероприятия: </w:t>
      </w:r>
      <w:r w:rsidR="00E81EA5" w:rsidRPr="0021050C">
        <w:rPr>
          <w:rFonts w:ascii="Times New Roman" w:hAnsi="Times New Roman" w:cs="Times New Roman"/>
          <w:bCs/>
          <w:sz w:val="24"/>
          <w:szCs w:val="24"/>
        </w:rPr>
        <w:t>Комитет по управлению муниципальным имуществом и земельными отношениями администрации города.</w:t>
      </w:r>
    </w:p>
    <w:p w:rsidR="00F10000" w:rsidRPr="0021050C" w:rsidRDefault="00F10000" w:rsidP="002105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050C">
        <w:rPr>
          <w:rFonts w:ascii="Times New Roman" w:hAnsi="Times New Roman"/>
          <w:sz w:val="24"/>
          <w:szCs w:val="24"/>
        </w:rPr>
        <w:t>1. В качестве положительного фактора отмечаем, что в городе Шарыпово создана необходимая нормативная правовая база для решения вопросов управления и распоряжения городской собственностью.</w:t>
      </w:r>
    </w:p>
    <w:p w:rsidR="00F10000" w:rsidRPr="0021050C" w:rsidRDefault="00F10000" w:rsidP="0021050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1" w:name="_Hlk147758959"/>
      <w:r w:rsidRPr="0021050C">
        <w:rPr>
          <w:rFonts w:ascii="Times New Roman" w:hAnsi="Times New Roman"/>
          <w:sz w:val="24"/>
          <w:szCs w:val="24"/>
        </w:rPr>
        <w:t>2. По состоянию на 01.01.2023г. общая численность объектов недвижимого имущества в реестре муниципальной собственности составила 1724 ед., общей площадью 195 084,48 кв.м., по состоянию на 31.12.2023г. – 1723 ед., общей площадью 190 932,33 кв.м., в течение года количество снизилось на 1 ед., площадь снизилась на 4 152,15 кв.м., в т.ч. п</w:t>
      </w:r>
      <w:r w:rsidRPr="0021050C">
        <w:rPr>
          <w:rFonts w:ascii="Times New Roman" w:hAnsi="Times New Roman"/>
          <w:bCs/>
          <w:color w:val="000000" w:themeColor="text1"/>
          <w:sz w:val="24"/>
          <w:szCs w:val="24"/>
        </w:rPr>
        <w:t>лощадь пустующих помещений составила 2 850,10 кв.м., в количестве 22 ед.</w:t>
      </w:r>
    </w:p>
    <w:p w:rsidR="00F10000" w:rsidRPr="0021050C" w:rsidRDefault="00F10000" w:rsidP="002105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5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2023 году начислено </w:t>
      </w:r>
      <w:r w:rsidRPr="00210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арендной платы за </w:t>
      </w: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имущество, составляющего казну городских округов (за исключением земельных участков) </w:t>
      </w:r>
      <w:r w:rsidRPr="00210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210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5 259,38 </w:t>
      </w:r>
      <w:r w:rsidRPr="00210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тыс. руб., поступило арендной платы в бюджет города – 5 246,63 тыс. рублей.</w:t>
      </w:r>
      <w:bookmarkEnd w:id="1"/>
      <w:r w:rsidRPr="00210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10000" w:rsidRPr="0021050C" w:rsidRDefault="00F10000" w:rsidP="002105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Дебиторская задолженность по арендной плате нежилых помещений на 31.12.2023г. составила – 172,74 тыс. рублей, из которой просроченная задолженность составляет - 127,25 тыс. рублей, текущая задолженность - 45,49 тыс. рублей.</w:t>
      </w:r>
    </w:p>
    <w:p w:rsidR="00F10000" w:rsidRPr="0021050C" w:rsidRDefault="00F10000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0C">
        <w:rPr>
          <w:rFonts w:ascii="Times New Roman" w:hAnsi="Times New Roman" w:cs="Times New Roman"/>
          <w:bCs/>
          <w:sz w:val="24"/>
          <w:szCs w:val="24"/>
        </w:rPr>
        <w:t>3. По результатам проверки установлено разночтения в договорах аренды и требованиях, предусмотренных п. 2.3 и 2.4 Решения № 6-17 (стр. 29 акта).</w:t>
      </w:r>
    </w:p>
    <w:p w:rsidR="00F10000" w:rsidRPr="0021050C" w:rsidRDefault="00F10000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050C">
        <w:rPr>
          <w:rFonts w:ascii="Times New Roman" w:hAnsi="Times New Roman" w:cs="Times New Roman"/>
          <w:bCs/>
          <w:iCs/>
          <w:sz w:val="24"/>
          <w:szCs w:val="24"/>
        </w:rPr>
        <w:t xml:space="preserve">4. В нарушение требований </w:t>
      </w:r>
      <w:r w:rsidRPr="0021050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части 9 статьи 17.1 Федерального закона от 26.07.2006 №135-ФЗ «О защите конкуренции» с тремя индивидуальными предпринимателями </w:t>
      </w:r>
      <w:r w:rsidRPr="0021050C">
        <w:rPr>
          <w:rFonts w:ascii="Times New Roman" w:hAnsi="Times New Roman" w:cs="Times New Roman"/>
          <w:bCs/>
          <w:iCs/>
          <w:sz w:val="24"/>
          <w:szCs w:val="24"/>
        </w:rPr>
        <w:t>заключены дополнительные соглашения к уже существующим договорам, а не новые договора, как того требует законодатель.</w:t>
      </w:r>
    </w:p>
    <w:p w:rsidR="00F10000" w:rsidRPr="0021050C" w:rsidRDefault="00F10000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bCs/>
          <w:sz w:val="24"/>
          <w:szCs w:val="24"/>
        </w:rPr>
        <w:t>5. М</w:t>
      </w:r>
      <w:r w:rsidRPr="0021050C">
        <w:rPr>
          <w:rFonts w:ascii="Times New Roman" w:eastAsia="Calibri" w:hAnsi="Times New Roman" w:cs="Times New Roman"/>
          <w:sz w:val="24"/>
          <w:szCs w:val="24"/>
        </w:rPr>
        <w:t xml:space="preserve">униципальный жилищный фонд города Шарыпово </w:t>
      </w:r>
      <w:r w:rsidRPr="0021050C">
        <w:rPr>
          <w:rFonts w:ascii="Times New Roman" w:eastAsia="Times New Roman" w:hAnsi="Times New Roman" w:cs="Times New Roman"/>
          <w:sz w:val="24"/>
          <w:szCs w:val="24"/>
        </w:rPr>
        <w:t>на 31.12.2023г. состоит из 1065 жилых помещений, площадью – 34 778,43 кв.м., из них в том числе: муниципальный специализированный жилищный фонд с 133 помещениями, площадью - 5 609,70 кв.м.; жилищный фонд социального использования – 932 помещения с площадью жилья – 29 168,73 кв.м.</w:t>
      </w:r>
    </w:p>
    <w:p w:rsidR="00F10000" w:rsidRPr="0021050C" w:rsidRDefault="00F10000" w:rsidP="002105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0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 2023 году начислено арендной платы за найм жилых помещений</w:t>
      </w: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0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           3 513,27</w:t>
      </w:r>
      <w:r w:rsidRPr="002105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10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тыс. руб., поступило арендной платы в бюджет города – 3 526,12 тыс. рублей. </w:t>
      </w:r>
    </w:p>
    <w:p w:rsidR="00F10000" w:rsidRPr="0021050C" w:rsidRDefault="00F10000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Дебиторская задолженность за найм жилых помещений </w:t>
      </w:r>
      <w:r w:rsidRPr="00210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31.12.2023г. составила </w:t>
      </w:r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5 268,50 тыс. рублей, так же списанная безнадежная задолженность составляет - 86,32 тыс. рублей, сомнительная задолженность составила - 3 678,91 тыс. руб. </w:t>
      </w:r>
    </w:p>
    <w:p w:rsidR="00F10000" w:rsidRPr="0021050C" w:rsidRDefault="00F10000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bookmarkStart w:id="2" w:name="_Hlk178944553"/>
      <w:r w:rsidRPr="0021050C">
        <w:rPr>
          <w:rFonts w:ascii="Times New Roman" w:hAnsi="Times New Roman" w:cs="Times New Roman"/>
          <w:sz w:val="24"/>
          <w:szCs w:val="24"/>
        </w:rPr>
        <w:t>В реестре муниципального имущества имеются отдельные недоработки, не все объекты имеют полную информацию. Фактическое ведение реестра муниципальной собственности, муниципальной казны муниципального образования «город Шарыпово Красноярского края» не соответствует требованием положения о порядке ведения реестра муниципальной собственности, муниципальной казны муниципального образования «город Шарыпово Красноярского края», утвержденное Постановлением Администрации города Шарыпово от 17.02.2020г. № 23.</w:t>
      </w:r>
    </w:p>
    <w:p w:rsidR="00F10000" w:rsidRPr="0021050C" w:rsidRDefault="00F10000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0140111"/>
      <w:bookmarkEnd w:id="2"/>
      <w:r w:rsidRPr="0021050C">
        <w:rPr>
          <w:rFonts w:ascii="Times New Roman" w:hAnsi="Times New Roman" w:cs="Times New Roman"/>
          <w:sz w:val="24"/>
          <w:szCs w:val="24"/>
        </w:rPr>
        <w:t xml:space="preserve">7. </w:t>
      </w:r>
      <w:r w:rsidRPr="0021050C">
        <w:rPr>
          <w:rFonts w:ascii="Times New Roman" w:eastAsia="Times New Roman" w:hAnsi="Times New Roman" w:cs="Times New Roman"/>
          <w:sz w:val="24"/>
          <w:szCs w:val="24"/>
        </w:rPr>
        <w:t>Положение о расчете размера платы за наем утверждено Постановлением № 234, в части з</w:t>
      </w:r>
      <w:r w:rsidRPr="0021050C">
        <w:rPr>
          <w:rFonts w:ascii="Times New Roman" w:hAnsi="Times New Roman" w:cs="Times New Roman"/>
          <w:sz w:val="24"/>
          <w:szCs w:val="24"/>
        </w:rPr>
        <w:t xml:space="preserve">начений показателей К1-К3, не соответствует </w:t>
      </w:r>
      <w:r w:rsidRPr="002105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Методическим указаниям установления размера платы за пользование жилым помещения утвержденным Приказом № 668/пр.</w:t>
      </w:r>
    </w:p>
    <w:p w:rsidR="00F10000" w:rsidRPr="0021050C" w:rsidRDefault="00F10000" w:rsidP="00210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8. В ходе контрольного мероприятия установлены нарушения ведения бухгалтерского учета</w:t>
      </w:r>
      <w:r w:rsidRPr="0021050C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F10000" w:rsidRPr="0021050C" w:rsidRDefault="00F10000" w:rsidP="00210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8.1</w:t>
      </w: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 2023 году по 12 объектам приобретенного муниципального имущества, не отражены хозяйственные операции в журнале</w:t>
      </w:r>
      <w:r w:rsidRPr="0021050C">
        <w:rPr>
          <w:rFonts w:ascii="Times New Roman" w:eastAsia="Calibri" w:hAnsi="Times New Roman" w:cs="Times New Roman"/>
          <w:sz w:val="24"/>
          <w:szCs w:val="24"/>
        </w:rPr>
        <w:t xml:space="preserve"> операций по выбытию и перемещению нефинансовых активов, также данные операции не проводились в журнале операций по прочим операциям</w:t>
      </w:r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. Необходимо вести учет бухгалтерских операций по </w:t>
      </w:r>
      <w:hyperlink r:id="rId10" w:history="1">
        <w:r w:rsidRPr="0021050C">
          <w:rPr>
            <w:rFonts w:ascii="Times New Roman" w:eastAsia="Times New Roman" w:hAnsi="Times New Roman" w:cs="Times New Roman"/>
            <w:sz w:val="24"/>
            <w:szCs w:val="24"/>
          </w:rPr>
          <w:t>счету 0 108 00 000</w:t>
        </w:r>
      </w:hyperlink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содержания факта хозяйственной жизни, в журнале операций по выбытию и перемещению нефинансовых активов </w:t>
      </w:r>
      <w:hyperlink r:id="rId11" w:history="1">
        <w:r w:rsidRPr="0021050C">
          <w:rPr>
            <w:rFonts w:ascii="Times New Roman" w:eastAsia="Times New Roman" w:hAnsi="Times New Roman" w:cs="Times New Roman"/>
            <w:sz w:val="24"/>
            <w:szCs w:val="24"/>
          </w:rPr>
          <w:t>ф. 0504071</w:t>
        </w:r>
      </w:hyperlink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 или в журнале по прочим операциям</w:t>
      </w:r>
      <w:hyperlink r:id="rId12" w:history="1">
        <w:r w:rsidRPr="0021050C">
          <w:rPr>
            <w:rFonts w:ascii="Times New Roman" w:eastAsia="Times New Roman" w:hAnsi="Times New Roman" w:cs="Times New Roman"/>
            <w:sz w:val="24"/>
            <w:szCs w:val="24"/>
          </w:rPr>
          <w:t xml:space="preserve"> ф. 0504071</w:t>
        </w:r>
      </w:hyperlink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3" w:history="1">
        <w:r w:rsidRPr="0021050C">
          <w:rPr>
            <w:rFonts w:ascii="Times New Roman" w:eastAsia="Times New Roman" w:hAnsi="Times New Roman" w:cs="Times New Roman"/>
            <w:sz w:val="24"/>
            <w:szCs w:val="24"/>
          </w:rPr>
          <w:t>п. 146</w:t>
        </w:r>
      </w:hyperlink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 Инструкции № 157н, Методические указания, утвержденные Приказом Минфина России от 30.03.2015 № 52н, </w:t>
      </w:r>
      <w:hyperlink r:id="rId14" w:history="1">
        <w:r w:rsidRPr="0021050C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</w:hyperlink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 Минфина России от 09.02.2018 № 02-07-10/8147.).</w:t>
      </w:r>
    </w:p>
    <w:p w:rsidR="00F10000" w:rsidRPr="0021050C" w:rsidRDefault="00F10000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Нарушение требований </w:t>
      </w:r>
      <w:hyperlink r:id="rId15" w:history="1">
        <w:r w:rsidRPr="0021050C">
          <w:rPr>
            <w:rFonts w:ascii="Times New Roman" w:eastAsia="Calibri" w:hAnsi="Times New Roman" w:cs="Times New Roman"/>
            <w:sz w:val="24"/>
            <w:szCs w:val="24"/>
          </w:rPr>
          <w:t>п. 382</w:t>
        </w:r>
      </w:hyperlink>
      <w:r w:rsidRPr="0021050C">
        <w:rPr>
          <w:rFonts w:ascii="Times New Roman" w:eastAsia="Calibri" w:hAnsi="Times New Roman" w:cs="Times New Roman"/>
          <w:sz w:val="24"/>
          <w:szCs w:val="24"/>
        </w:rPr>
        <w:t xml:space="preserve"> Инструкции № 157н, </w:t>
      </w:r>
      <w:r w:rsidRPr="00210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МКУ «ЦБУ и О» </w:t>
      </w: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допущены нарушения порядка учета нефинансовых активов на забалансовых счетах, а именно не </w:t>
      </w:r>
      <w:r w:rsidRPr="0021050C">
        <w:rPr>
          <w:rFonts w:ascii="Times New Roman" w:eastAsia="Times New Roman" w:hAnsi="Times New Roman" w:cs="Times New Roman"/>
          <w:sz w:val="24"/>
          <w:szCs w:val="24"/>
        </w:rPr>
        <w:t xml:space="preserve">ведется </w:t>
      </w:r>
      <w:r w:rsidRPr="0021050C">
        <w:rPr>
          <w:rFonts w:ascii="Times New Roman" w:eastAsia="Calibri" w:hAnsi="Times New Roman" w:cs="Times New Roman"/>
          <w:sz w:val="24"/>
          <w:szCs w:val="24"/>
        </w:rPr>
        <w:t xml:space="preserve">учет муниципального имущества на забалансовых счетах </w:t>
      </w:r>
      <w:r w:rsidRPr="0021050C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Pr="00210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050C">
        <w:rPr>
          <w:rFonts w:ascii="Times New Roman" w:hAnsi="Times New Roman" w:cs="Times New Roman"/>
          <w:sz w:val="24"/>
          <w:szCs w:val="24"/>
        </w:rPr>
        <w:t>«Имущество, переданное в возмездное пользование (аренду)» и</w:t>
      </w:r>
      <w:r w:rsidRPr="00210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050C">
        <w:rPr>
          <w:rFonts w:ascii="Times New Roman" w:eastAsia="Calibri" w:hAnsi="Times New Roman" w:cs="Times New Roman"/>
          <w:sz w:val="24"/>
          <w:szCs w:val="24"/>
          <w:u w:val="single"/>
        </w:rPr>
        <w:t>26</w:t>
      </w:r>
      <w:r w:rsidRPr="0021050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1050C">
        <w:rPr>
          <w:rFonts w:ascii="Times New Roman" w:hAnsi="Times New Roman" w:cs="Times New Roman"/>
          <w:sz w:val="24"/>
          <w:szCs w:val="24"/>
        </w:rPr>
        <w:t xml:space="preserve">Имущество, переданное в безвозмездное пользование» </w:t>
      </w:r>
      <w:r w:rsidRPr="0021050C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21050C">
        <w:rPr>
          <w:rFonts w:ascii="Times New Roman" w:hAnsi="Times New Roman" w:cs="Times New Roman"/>
          <w:sz w:val="24"/>
          <w:szCs w:val="24"/>
        </w:rPr>
        <w:t>обеспечения надлежащего контроля за его сохранностью, целевым использованием и движением</w:t>
      </w:r>
      <w:r w:rsidRPr="002105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0000" w:rsidRPr="0021050C" w:rsidRDefault="00F10000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>8.3. Нарушены требования, установленные пунктом 1 статьи 13 Федерального закона от 06.12.2011г. № 402-ФЗ «О бухгалтерском учете», а именно - бухгалтерская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F10000" w:rsidRPr="0021050C" w:rsidRDefault="00F10000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>8.4. В нарушение</w:t>
      </w:r>
      <w:hyperlink r:id="rId16" w:history="1">
        <w:r w:rsidRPr="0021050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части 6 статьи 8</w:t>
        </w:r>
      </w:hyperlink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№ 402-ФЗ, не обеспечены изменения и актуализация положений учетной политики в соответствии с действующим законодательством, так же необходимо исправить грамматические ошибки по тексту учетной политики «областного имущества», «областной собственности», «казны Курганской области» и уточнить порядковую нумерацию пунктов в пределах разделов (хаотичная нумерация).</w:t>
      </w:r>
    </w:p>
    <w:p w:rsidR="00F10000" w:rsidRPr="000D12D6" w:rsidRDefault="00F10000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50C">
        <w:rPr>
          <w:rFonts w:ascii="Times New Roman" w:hAnsi="Times New Roman" w:cs="Times New Roman"/>
          <w:color w:val="000000" w:themeColor="text1"/>
          <w:sz w:val="24"/>
          <w:szCs w:val="24"/>
        </w:rPr>
        <w:t>8.5. Услуги по ведению бухгалтерского учета МКУ «ЦБУиО» оказываются Комитету не в полном объеме, предусмотренном договором «О бухгалтерском обслуживании» № 10/23 от 09.01.</w:t>
      </w:r>
      <w:r w:rsidRPr="000D1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2023г.  </w:t>
      </w:r>
    </w:p>
    <w:bookmarkEnd w:id="3"/>
    <w:p w:rsidR="00F10000" w:rsidRPr="000D12D6" w:rsidRDefault="00F10000" w:rsidP="002105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2490" w:rsidRPr="000D12D6" w:rsidRDefault="000C4D52" w:rsidP="000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0D12D6">
        <w:rPr>
          <w:rFonts w:ascii="Times New Roman" w:hAnsi="Times New Roman" w:cs="Times New Roman"/>
          <w:b/>
          <w:sz w:val="24"/>
          <w:szCs w:val="24"/>
        </w:rPr>
        <w:t>5</w:t>
      </w:r>
      <w:r w:rsidR="00C20D82" w:rsidRPr="000D12D6">
        <w:rPr>
          <w:rFonts w:ascii="Times New Roman" w:hAnsi="Times New Roman" w:cs="Times New Roman"/>
          <w:b/>
          <w:sz w:val="24"/>
          <w:szCs w:val="24"/>
        </w:rPr>
        <w:t>.</w:t>
      </w:r>
      <w:r w:rsidRPr="000D12D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A42490" w:rsidRPr="000D12D6">
        <w:rPr>
          <w:rFonts w:ascii="Times New Roman" w:hAnsi="Times New Roman" w:cs="Times New Roman"/>
          <w:b/>
          <w:sz w:val="24"/>
          <w:szCs w:val="24"/>
        </w:rPr>
        <w:t>РЕЗУЛЬТАТЫ ПРОВЕДЕННЫХ ЭКСПЕРТНО - АНАЛИТИЧЕСКИХ МЕРОПРИЯТИ</w:t>
      </w:r>
      <w:r w:rsidR="00111DFE" w:rsidRPr="000D12D6">
        <w:rPr>
          <w:rFonts w:ascii="Times New Roman" w:hAnsi="Times New Roman" w:cs="Times New Roman"/>
          <w:b/>
          <w:sz w:val="24"/>
          <w:szCs w:val="24"/>
        </w:rPr>
        <w:t>Й</w:t>
      </w:r>
    </w:p>
    <w:p w:rsidR="000A0225" w:rsidRPr="000D12D6" w:rsidRDefault="00C20D82" w:rsidP="000D1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D6">
        <w:rPr>
          <w:rFonts w:ascii="Times New Roman" w:hAnsi="Times New Roman" w:cs="Times New Roman"/>
          <w:b/>
          <w:sz w:val="24"/>
          <w:szCs w:val="24"/>
        </w:rPr>
        <w:t>5.1.</w:t>
      </w:r>
      <w:r w:rsidR="000A0225" w:rsidRPr="000D12D6">
        <w:rPr>
          <w:rFonts w:ascii="Times New Roman" w:hAnsi="Times New Roman" w:cs="Times New Roman"/>
          <w:b/>
          <w:sz w:val="24"/>
          <w:szCs w:val="24"/>
        </w:rPr>
        <w:t xml:space="preserve"> Итоги реализации Прогнозного плана (Программы) приватизации муниц</w:t>
      </w:r>
      <w:r w:rsidR="00B4277D" w:rsidRPr="000D12D6">
        <w:rPr>
          <w:rFonts w:ascii="Times New Roman" w:hAnsi="Times New Roman" w:cs="Times New Roman"/>
          <w:b/>
          <w:sz w:val="24"/>
          <w:szCs w:val="24"/>
        </w:rPr>
        <w:t>ипального имущества за 202</w:t>
      </w:r>
      <w:r w:rsidR="00F10000" w:rsidRPr="000D12D6">
        <w:rPr>
          <w:rFonts w:ascii="Times New Roman" w:hAnsi="Times New Roman" w:cs="Times New Roman"/>
          <w:b/>
          <w:sz w:val="24"/>
          <w:szCs w:val="24"/>
        </w:rPr>
        <w:t>3</w:t>
      </w:r>
      <w:r w:rsidR="00B4277D" w:rsidRPr="000D12D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D12D6" w:rsidRPr="000D12D6" w:rsidRDefault="000D12D6" w:rsidP="000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В ходе </w:t>
      </w:r>
      <w:r w:rsidRPr="000D12D6">
        <w:rPr>
          <w:rFonts w:ascii="Times New Roman" w:hAnsi="Times New Roman" w:cs="Times New Roman"/>
          <w:iCs/>
          <w:sz w:val="24"/>
          <w:szCs w:val="24"/>
        </w:rPr>
        <w:t>экспертно-аналитических мероприятий установлено следующее:</w:t>
      </w:r>
    </w:p>
    <w:p w:rsidR="000D12D6" w:rsidRPr="000D12D6" w:rsidRDefault="000D12D6" w:rsidP="000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2D6">
        <w:rPr>
          <w:rFonts w:ascii="Times New Roman" w:hAnsi="Times New Roman" w:cs="Times New Roman"/>
          <w:bCs/>
          <w:sz w:val="24"/>
          <w:szCs w:val="24"/>
        </w:rPr>
        <w:t xml:space="preserve">Планом приватизации на 2023 и плановый период 2024-2025 предусмотрена приватизация 13 объектов муниципальной собственности.  В 2023 году с аукциона продан 1 объект (1 автомобиль) на сумму 98,0 тыс. рублей, еще 6 объектов проданы в рамках реализации ФЗ от 22.07.2008 №159-ФЗ на общую сумму 1882,0 тыс. рублей (с рассрочкой платежа на 5 лет). По </w:t>
      </w:r>
      <w:r w:rsidRPr="000D12D6">
        <w:rPr>
          <w:rFonts w:ascii="Times New Roman" w:hAnsi="Times New Roman" w:cs="Times New Roman"/>
          <w:bCs/>
          <w:sz w:val="24"/>
          <w:szCs w:val="24"/>
        </w:rPr>
        <w:lastRenderedPageBreak/>
        <w:t>количеству реализованных объектов Программа приватизации муниципального имущества на 2023 год исполнена на 53,8%.</w:t>
      </w:r>
    </w:p>
    <w:p w:rsidR="000D12D6" w:rsidRPr="000D12D6" w:rsidRDefault="000D12D6" w:rsidP="000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2D6">
        <w:rPr>
          <w:rFonts w:ascii="Times New Roman" w:hAnsi="Times New Roman" w:cs="Times New Roman"/>
          <w:bCs/>
          <w:sz w:val="24"/>
          <w:szCs w:val="24"/>
        </w:rPr>
        <w:t>По факту, в 2023 году сумма доходов от приватизации объектов муниципальной собственности составила 1 799,9 тыс. рублей.</w:t>
      </w:r>
    </w:p>
    <w:p w:rsidR="000D12D6" w:rsidRPr="000D12D6" w:rsidRDefault="000D12D6" w:rsidP="000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2D6">
        <w:rPr>
          <w:rFonts w:ascii="Times New Roman" w:hAnsi="Times New Roman" w:cs="Times New Roman"/>
          <w:bCs/>
          <w:sz w:val="24"/>
          <w:szCs w:val="24"/>
        </w:rPr>
        <w:t xml:space="preserve">Отчуждение имущества из муниципальной собственности производилось по цене, определенной независимым оценщиком. </w:t>
      </w:r>
    </w:p>
    <w:p w:rsidR="00DD4C5F" w:rsidRPr="000D12D6" w:rsidRDefault="000D12D6" w:rsidP="000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12D6">
        <w:rPr>
          <w:rFonts w:ascii="Times New Roman" w:hAnsi="Times New Roman" w:cs="Times New Roman"/>
          <w:bCs/>
          <w:sz w:val="24"/>
          <w:szCs w:val="24"/>
        </w:rPr>
        <w:t>В целом анализ исполнения Прогнозного плана на 2023 год показал, что одна из главных целей приватизации объектов муниципальной собственности городского округа города Шарыпово – мобилизация доходов в бюджет города в полном объеме не достигнута. Ресурс ликвидного имущества, находящегося в муниципальной собственности, которое может быть продано физическим и юридическим лицам и стать источником дополнительных доходов бюджета города в основном исчерпан.</w:t>
      </w:r>
    </w:p>
    <w:p w:rsidR="00FB15DB" w:rsidRPr="000D12D6" w:rsidRDefault="00FB15DB" w:rsidP="000D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2490" w:rsidRPr="000D12D6" w:rsidRDefault="000C4D52" w:rsidP="002C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0D12D6">
        <w:rPr>
          <w:rFonts w:ascii="Times New Roman" w:hAnsi="Times New Roman" w:cs="Times New Roman"/>
          <w:b/>
          <w:spacing w:val="6"/>
          <w:sz w:val="24"/>
          <w:szCs w:val="24"/>
        </w:rPr>
        <w:t xml:space="preserve">6. </w:t>
      </w:r>
      <w:r w:rsidR="00E9662D" w:rsidRPr="000D12D6">
        <w:rPr>
          <w:rFonts w:ascii="Times New Roman" w:hAnsi="Times New Roman" w:cs="Times New Roman"/>
          <w:b/>
          <w:spacing w:val="6"/>
          <w:sz w:val="24"/>
          <w:szCs w:val="24"/>
        </w:rPr>
        <w:t>ВНЕШ</w:t>
      </w:r>
      <w:r w:rsidR="006D783D" w:rsidRPr="000D12D6">
        <w:rPr>
          <w:rFonts w:ascii="Times New Roman" w:hAnsi="Times New Roman" w:cs="Times New Roman"/>
          <w:b/>
          <w:spacing w:val="6"/>
          <w:sz w:val="24"/>
          <w:szCs w:val="24"/>
        </w:rPr>
        <w:t>Н</w:t>
      </w:r>
      <w:r w:rsidR="00E9662D" w:rsidRPr="000D12D6">
        <w:rPr>
          <w:rFonts w:ascii="Times New Roman" w:hAnsi="Times New Roman" w:cs="Times New Roman"/>
          <w:b/>
          <w:spacing w:val="6"/>
          <w:sz w:val="24"/>
          <w:szCs w:val="24"/>
        </w:rPr>
        <w:t xml:space="preserve">ИЕ ПРОВЕРКИ БЮДЖЕТНОЙ ОТЧЕТНОСТИ </w:t>
      </w:r>
    </w:p>
    <w:p w:rsidR="00D62708" w:rsidRPr="000D12D6" w:rsidRDefault="0042656B" w:rsidP="002C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D6">
        <w:rPr>
          <w:rFonts w:ascii="Times New Roman" w:hAnsi="Times New Roman" w:cs="Times New Roman"/>
          <w:b/>
          <w:sz w:val="24"/>
          <w:szCs w:val="24"/>
        </w:rPr>
        <w:t>П</w:t>
      </w:r>
      <w:r w:rsidR="00D62708" w:rsidRPr="000D12D6">
        <w:rPr>
          <w:rFonts w:ascii="Times New Roman" w:hAnsi="Times New Roman" w:cs="Times New Roman"/>
          <w:b/>
          <w:sz w:val="24"/>
          <w:szCs w:val="24"/>
        </w:rPr>
        <w:t>роведена внешняя проверка бюджетной отчётности главных администраторов бюджетных средств за 20</w:t>
      </w:r>
      <w:r w:rsidR="00DD4C5F" w:rsidRPr="000D12D6">
        <w:rPr>
          <w:rFonts w:ascii="Times New Roman" w:hAnsi="Times New Roman" w:cs="Times New Roman"/>
          <w:b/>
          <w:sz w:val="24"/>
          <w:szCs w:val="24"/>
        </w:rPr>
        <w:t>2</w:t>
      </w:r>
      <w:r w:rsidR="001C02C5" w:rsidRPr="000D12D6">
        <w:rPr>
          <w:rFonts w:ascii="Times New Roman" w:hAnsi="Times New Roman" w:cs="Times New Roman"/>
          <w:b/>
          <w:sz w:val="24"/>
          <w:szCs w:val="24"/>
        </w:rPr>
        <w:t>3</w:t>
      </w:r>
      <w:r w:rsidR="00D62708" w:rsidRPr="000D12D6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D62708" w:rsidRPr="000D12D6" w:rsidRDefault="00D62708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D12D6">
        <w:rPr>
          <w:rFonts w:ascii="Times New Roman" w:hAnsi="Times New Roman" w:cs="Times New Roman"/>
          <w:iCs/>
          <w:sz w:val="24"/>
          <w:szCs w:val="24"/>
          <w:u w:val="single"/>
        </w:rPr>
        <w:t>Основание для проведения проверки:</w:t>
      </w:r>
    </w:p>
    <w:p w:rsidR="00D62708" w:rsidRPr="000D12D6" w:rsidRDefault="00D62708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z w:val="24"/>
          <w:szCs w:val="24"/>
        </w:rPr>
        <w:t>- ст. 264</w:t>
      </w:r>
      <w:r w:rsidRPr="000D12D6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0D12D6">
        <w:rPr>
          <w:rFonts w:ascii="Times New Roman" w:hAnsi="Times New Roman" w:cs="Times New Roman"/>
          <w:iCs/>
          <w:sz w:val="24"/>
          <w:szCs w:val="24"/>
        </w:rPr>
        <w:t xml:space="preserve"> Бюджетного кодекса РФ;</w:t>
      </w:r>
    </w:p>
    <w:p w:rsidR="00D62708" w:rsidRPr="000D12D6" w:rsidRDefault="00D62708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z w:val="24"/>
          <w:szCs w:val="24"/>
        </w:rPr>
        <w:t>- Положение о контрольно-счётной палате г</w:t>
      </w:r>
      <w:r w:rsidR="002C047C" w:rsidRPr="000D12D6">
        <w:rPr>
          <w:rFonts w:ascii="Times New Roman" w:hAnsi="Times New Roman" w:cs="Times New Roman"/>
          <w:iCs/>
          <w:sz w:val="24"/>
          <w:szCs w:val="24"/>
        </w:rPr>
        <w:t>орода</w:t>
      </w:r>
      <w:r w:rsidRPr="000D12D6">
        <w:rPr>
          <w:rFonts w:ascii="Times New Roman" w:hAnsi="Times New Roman" w:cs="Times New Roman"/>
          <w:iCs/>
          <w:sz w:val="24"/>
          <w:szCs w:val="24"/>
        </w:rPr>
        <w:t xml:space="preserve"> Шарыпово;</w:t>
      </w:r>
    </w:p>
    <w:p w:rsidR="00D62708" w:rsidRPr="000D12D6" w:rsidRDefault="00D62708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z w:val="24"/>
          <w:szCs w:val="24"/>
        </w:rPr>
        <w:t>- План работы КСП на 202</w:t>
      </w:r>
      <w:r w:rsidR="002C047C" w:rsidRPr="000D12D6">
        <w:rPr>
          <w:rFonts w:ascii="Times New Roman" w:hAnsi="Times New Roman" w:cs="Times New Roman"/>
          <w:iCs/>
          <w:sz w:val="24"/>
          <w:szCs w:val="24"/>
        </w:rPr>
        <w:t>4</w:t>
      </w:r>
      <w:r w:rsidRPr="000D12D6">
        <w:rPr>
          <w:rFonts w:ascii="Times New Roman" w:hAnsi="Times New Roman" w:cs="Times New Roman"/>
          <w:iCs/>
          <w:sz w:val="24"/>
          <w:szCs w:val="24"/>
        </w:rPr>
        <w:t xml:space="preserve"> год;</w:t>
      </w:r>
    </w:p>
    <w:p w:rsidR="00D62708" w:rsidRPr="000D12D6" w:rsidRDefault="00D62708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z w:val="24"/>
          <w:szCs w:val="24"/>
        </w:rPr>
        <w:t>- Постановление КСП «О проведении экспертно-аналитического мероприятия».</w:t>
      </w:r>
    </w:p>
    <w:p w:rsidR="00D62708" w:rsidRPr="000D12D6" w:rsidRDefault="00D62708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0D12D6">
        <w:rPr>
          <w:rFonts w:ascii="Times New Roman" w:hAnsi="Times New Roman" w:cs="Times New Roman"/>
          <w:iCs/>
          <w:sz w:val="24"/>
          <w:szCs w:val="24"/>
          <w:u w:val="single"/>
        </w:rPr>
        <w:t>Цель проверки:</w:t>
      </w:r>
    </w:p>
    <w:p w:rsidR="00D62708" w:rsidRPr="000D12D6" w:rsidRDefault="00D62708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z w:val="24"/>
          <w:szCs w:val="24"/>
        </w:rPr>
        <w:t>- становление полноты и прозрачности бюджетной отчётности ГРБС;</w:t>
      </w:r>
    </w:p>
    <w:p w:rsidR="000412B3" w:rsidRPr="000D12D6" w:rsidRDefault="00D62708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412B3" w:rsidRPr="000D12D6">
        <w:rPr>
          <w:rFonts w:ascii="Times New Roman" w:hAnsi="Times New Roman" w:cs="Times New Roman"/>
          <w:iCs/>
          <w:sz w:val="24"/>
          <w:szCs w:val="24"/>
        </w:rPr>
        <w:t>соблюдение общих правил составления бюджетной отчётности, определенных Федеральным законом от 06.12.2011 № 402-ФЗ «О бухгалтерском учёте», инструкцией о порядке составления и представления годовой, квартальной и месячной отчётности об исполнении бюджетной системы Российской Федерации, утвержденной приказом Министерства финансов Российской Федерации от 28.12.2010 № 191н;</w:t>
      </w:r>
    </w:p>
    <w:p w:rsidR="00731594" w:rsidRPr="000D12D6" w:rsidRDefault="00731594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z w:val="24"/>
          <w:szCs w:val="24"/>
        </w:rPr>
        <w:t>- проверка достоверности, полноты и соответствия нормативным требованиям составления и представления бюджетной отчетности;</w:t>
      </w:r>
    </w:p>
    <w:p w:rsidR="00731594" w:rsidRPr="000D12D6" w:rsidRDefault="00731594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z w:val="24"/>
          <w:szCs w:val="24"/>
        </w:rPr>
        <w:t>- построение системы и ведения бухгалтерского учёта.</w:t>
      </w:r>
    </w:p>
    <w:p w:rsidR="00D62708" w:rsidRPr="000D12D6" w:rsidRDefault="00D62708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12D6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Проверяемый период:</w:t>
      </w:r>
      <w:r w:rsidRPr="000D12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62F1" w:rsidRPr="000D12D6">
        <w:rPr>
          <w:rFonts w:ascii="Times New Roman" w:hAnsi="Times New Roman" w:cs="Times New Roman"/>
          <w:iCs/>
          <w:sz w:val="24"/>
          <w:szCs w:val="24"/>
        </w:rPr>
        <w:t>20</w:t>
      </w:r>
      <w:r w:rsidR="000412B3" w:rsidRPr="000D12D6">
        <w:rPr>
          <w:rFonts w:ascii="Times New Roman" w:hAnsi="Times New Roman" w:cs="Times New Roman"/>
          <w:iCs/>
          <w:sz w:val="24"/>
          <w:szCs w:val="24"/>
        </w:rPr>
        <w:t>2</w:t>
      </w:r>
      <w:r w:rsidR="001C02C5" w:rsidRPr="000D12D6">
        <w:rPr>
          <w:rFonts w:ascii="Times New Roman" w:hAnsi="Times New Roman" w:cs="Times New Roman"/>
          <w:iCs/>
          <w:sz w:val="24"/>
          <w:szCs w:val="24"/>
        </w:rPr>
        <w:t>3</w:t>
      </w:r>
      <w:r w:rsidRPr="000D12D6">
        <w:rPr>
          <w:rFonts w:ascii="Times New Roman" w:hAnsi="Times New Roman" w:cs="Times New Roman"/>
          <w:iCs/>
          <w:sz w:val="24"/>
          <w:szCs w:val="24"/>
        </w:rPr>
        <w:t xml:space="preserve"> год.</w:t>
      </w:r>
    </w:p>
    <w:p w:rsidR="00355BB2" w:rsidRPr="000D12D6" w:rsidRDefault="00355BB2" w:rsidP="002C04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12D6">
        <w:rPr>
          <w:rFonts w:ascii="Times New Roman" w:hAnsi="Times New Roman" w:cs="Times New Roman"/>
          <w:iCs/>
          <w:sz w:val="24"/>
          <w:szCs w:val="24"/>
          <w:u w:val="single"/>
        </w:rPr>
        <w:t>Объекты внешней проверки годовой отчётности главных администраторов бюджетных средств</w:t>
      </w:r>
      <w:r w:rsidRPr="000D12D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tbl>
      <w:tblPr>
        <w:tblW w:w="5000" w:type="pct"/>
        <w:tblLook w:val="04A0"/>
      </w:tblPr>
      <w:tblGrid>
        <w:gridCol w:w="560"/>
        <w:gridCol w:w="1971"/>
        <w:gridCol w:w="7750"/>
      </w:tblGrid>
      <w:tr w:rsidR="00F10000" w:rsidRPr="000D12D6" w:rsidTr="00F10000">
        <w:trPr>
          <w:trHeight w:val="22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2459004846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Шарыпово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2459018493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2459004525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Администрации города Шарыпово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2459018158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города Шарыпово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2459006610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2459004878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города Шарыпово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2459006900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спорта и молодежной политики Администрации города Шарыпово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2459004821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города Шарыпово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2459002454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2459011025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строительства»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2459010906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«Служба городского хозяйства»</w:t>
            </w:r>
          </w:p>
        </w:tc>
      </w:tr>
      <w:tr w:rsidR="00F10000" w:rsidRPr="000D12D6" w:rsidTr="00F10000">
        <w:trPr>
          <w:trHeight w:val="227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2459013255</w:t>
            </w:r>
          </w:p>
        </w:tc>
        <w:tc>
          <w:tcPr>
            <w:tcW w:w="3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000" w:rsidRPr="000D12D6" w:rsidRDefault="00F10000" w:rsidP="00F1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Шарыповский городской Совет депутатов</w:t>
            </w:r>
          </w:p>
        </w:tc>
      </w:tr>
    </w:tbl>
    <w:p w:rsidR="00F10000" w:rsidRPr="000D12D6" w:rsidRDefault="00F10000" w:rsidP="002C04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C9D" w:rsidRPr="000D12D6" w:rsidRDefault="00A06F99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D6">
        <w:rPr>
          <w:rFonts w:ascii="Times New Roman" w:hAnsi="Times New Roman" w:cs="Times New Roman"/>
          <w:sz w:val="24"/>
          <w:szCs w:val="24"/>
        </w:rPr>
        <w:t xml:space="preserve">Оценка достоверности бюджетной отчётности во всех существенных отношениях проводилась </w:t>
      </w:r>
      <w:r w:rsidR="009D4229" w:rsidRPr="000D12D6">
        <w:rPr>
          <w:rFonts w:ascii="Times New Roman" w:hAnsi="Times New Roman" w:cs="Times New Roman"/>
          <w:sz w:val="24"/>
          <w:szCs w:val="24"/>
        </w:rPr>
        <w:t>выборочным</w:t>
      </w:r>
      <w:r w:rsidR="00731594" w:rsidRPr="000D12D6">
        <w:rPr>
          <w:rFonts w:ascii="Times New Roman" w:hAnsi="Times New Roman" w:cs="Times New Roman"/>
          <w:sz w:val="24"/>
          <w:szCs w:val="24"/>
        </w:rPr>
        <w:t xml:space="preserve"> методом</w:t>
      </w:r>
      <w:r w:rsidRPr="000D12D6">
        <w:rPr>
          <w:rFonts w:ascii="Times New Roman" w:hAnsi="Times New Roman" w:cs="Times New Roman"/>
          <w:sz w:val="24"/>
          <w:szCs w:val="24"/>
        </w:rPr>
        <w:t>.</w:t>
      </w:r>
    </w:p>
    <w:p w:rsidR="00023FAD" w:rsidRPr="000D12D6" w:rsidRDefault="00023FAD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62D" w:rsidRPr="000D12D6" w:rsidRDefault="000C4D52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D6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="00E9662D" w:rsidRPr="000D12D6">
        <w:rPr>
          <w:rFonts w:ascii="Times New Roman" w:hAnsi="Times New Roman" w:cs="Times New Roman"/>
          <w:b/>
          <w:sz w:val="24"/>
          <w:szCs w:val="24"/>
        </w:rPr>
        <w:t xml:space="preserve">РЕЗУЛЬТАТЫ ПРОВЕДЕННОЙ ВНЕШНЕЙ ПРОВЕРКИ БЮДЖЕТНОЙ ОТЧЁТНОСТИ ГЛАВНЫХ АДМИНИСТРАТОРОВ БЮДЖЕТНЫХ СРЕДСТВ </w:t>
      </w:r>
    </w:p>
    <w:p w:rsidR="00B4277D" w:rsidRPr="000D12D6" w:rsidRDefault="00975C71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D6">
        <w:rPr>
          <w:rFonts w:ascii="Times New Roman" w:hAnsi="Times New Roman" w:cs="Times New Roman"/>
          <w:sz w:val="24"/>
          <w:szCs w:val="24"/>
        </w:rPr>
        <w:t>В ходе проверок годовой отчетности установлено следующее:</w:t>
      </w:r>
    </w:p>
    <w:p w:rsidR="00125553" w:rsidRPr="000D12D6" w:rsidRDefault="00B4277D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2D6">
        <w:rPr>
          <w:rFonts w:ascii="Times New Roman" w:hAnsi="Times New Roman" w:cs="Times New Roman"/>
          <w:b/>
          <w:sz w:val="24"/>
          <w:szCs w:val="24"/>
        </w:rPr>
        <w:t>6.1.1.</w:t>
      </w:r>
      <w:r w:rsidR="00125553" w:rsidRPr="000D12D6">
        <w:rPr>
          <w:rFonts w:ascii="Times New Roman" w:hAnsi="Times New Roman" w:cs="Times New Roman"/>
          <w:b/>
          <w:sz w:val="24"/>
          <w:szCs w:val="24"/>
        </w:rPr>
        <w:t xml:space="preserve"> Администрация города Шарыпово</w:t>
      </w:r>
    </w:p>
    <w:p w:rsidR="00C24793" w:rsidRPr="000D12D6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D6">
        <w:rPr>
          <w:rFonts w:ascii="Times New Roman" w:hAnsi="Times New Roman" w:cs="Times New Roman"/>
          <w:color w:val="000000"/>
          <w:sz w:val="24"/>
          <w:szCs w:val="24"/>
        </w:rPr>
        <w:t>Администрацией</w:t>
      </w:r>
      <w:r w:rsidRPr="000D12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D12D6">
        <w:rPr>
          <w:rFonts w:ascii="Times New Roman" w:hAnsi="Times New Roman" w:cs="Times New Roman"/>
          <w:sz w:val="24"/>
          <w:szCs w:val="24"/>
        </w:rPr>
        <w:t>отчетность представлена в Контрольно-счётную палату города Шарыпово в сроки, установленные Положением о бюджетном процессе.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D6">
        <w:rPr>
          <w:rFonts w:ascii="Times New Roman" w:hAnsi="Times New Roman" w:cs="Times New Roman"/>
          <w:sz w:val="24"/>
          <w:szCs w:val="24"/>
        </w:rPr>
        <w:t>1. Согласно отчетным данным, бюджетные назначения</w:t>
      </w:r>
      <w:r w:rsidRPr="0021050C">
        <w:rPr>
          <w:rFonts w:ascii="Times New Roman" w:hAnsi="Times New Roman" w:cs="Times New Roman"/>
          <w:sz w:val="24"/>
          <w:szCs w:val="24"/>
        </w:rPr>
        <w:t xml:space="preserve"> по расходам на 2023 год доведены в сумме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96 764 146,94 </w:t>
      </w:r>
      <w:r w:rsidRPr="0021050C">
        <w:rPr>
          <w:rFonts w:ascii="Times New Roman" w:hAnsi="Times New Roman" w:cs="Times New Roman"/>
          <w:sz w:val="24"/>
          <w:szCs w:val="24"/>
        </w:rPr>
        <w:t xml:space="preserve">рублей, исполнены на </w:t>
      </w:r>
      <w:r w:rsidRPr="0021050C">
        <w:rPr>
          <w:rFonts w:ascii="Times New Roman" w:hAnsi="Times New Roman" w:cs="Times New Roman"/>
          <w:b/>
          <w:bCs/>
          <w:sz w:val="24"/>
          <w:szCs w:val="24"/>
        </w:rPr>
        <w:t>98,58</w:t>
      </w:r>
      <w:r w:rsidRPr="0021050C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1050C">
        <w:rPr>
          <w:rFonts w:ascii="Times New Roman" w:hAnsi="Times New Roman" w:cs="Times New Roman"/>
          <w:sz w:val="24"/>
          <w:szCs w:val="24"/>
        </w:rPr>
        <w:t xml:space="preserve">или составили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95 393 035,46 </w:t>
      </w:r>
      <w:r w:rsidRPr="0021050C">
        <w:rPr>
          <w:rFonts w:ascii="Times New Roman" w:hAnsi="Times New Roman" w:cs="Times New Roman"/>
          <w:sz w:val="24"/>
          <w:szCs w:val="24"/>
        </w:rPr>
        <w:t>рублей.</w:t>
      </w:r>
    </w:p>
    <w:p w:rsidR="00C24793" w:rsidRPr="0021050C" w:rsidRDefault="00C24793" w:rsidP="00110EF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1050C">
        <w:rPr>
          <w:rFonts w:eastAsia="Calibri"/>
        </w:rPr>
        <w:t>2. Исполнение по о</w:t>
      </w:r>
      <w:r w:rsidRPr="0021050C">
        <w:rPr>
          <w:bCs/>
          <w:color w:val="000000"/>
        </w:rPr>
        <w:t>плате труда и начислению на оплату труда</w:t>
      </w:r>
      <w:r w:rsidRPr="0021050C">
        <w:rPr>
          <w:rFonts w:eastAsia="Calibri"/>
        </w:rPr>
        <w:t xml:space="preserve"> за отчётный период составило 99,35%, из них: з</w:t>
      </w:r>
      <w:r w:rsidRPr="0021050C">
        <w:rPr>
          <w:color w:val="000000"/>
        </w:rPr>
        <w:t>аработная плата – 99,4%; начисление на оплату труда – 99,18%, удельный вес в общих расходах Учреждения, составил – 37,9%.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3.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4. При сверке тождественных показателей, отражённых в разных формах отчётности расхождений не установлено. 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5.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Фактов недостоверных отчетных данных и искажения бюджетной отчетности не установлено.</w:t>
      </w:r>
    </w:p>
    <w:p w:rsidR="00C24793" w:rsidRPr="0021050C" w:rsidRDefault="00C24793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2426748"/>
      <w:r w:rsidRPr="0021050C">
        <w:rPr>
          <w:rFonts w:ascii="Times New Roman" w:hAnsi="Times New Roman" w:cs="Times New Roman"/>
          <w:sz w:val="24"/>
          <w:szCs w:val="24"/>
        </w:rPr>
        <w:t xml:space="preserve">6.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В ходе контрольного мероприятия установлены нарушения требований Федерального закона </w:t>
      </w:r>
      <w:r w:rsidRPr="0021050C">
        <w:rPr>
          <w:rFonts w:ascii="Times New Roman" w:hAnsi="Times New Roman" w:cs="Times New Roman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bookmarkEnd w:id="4"/>
    <w:p w:rsidR="00690A34" w:rsidRPr="0021050C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21050C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6.1.2. Муниципальное казенное учреждение «</w:t>
      </w:r>
      <w:r w:rsidRPr="0021050C">
        <w:rPr>
          <w:rFonts w:ascii="Times New Roman" w:hAnsi="Times New Roman" w:cs="Times New Roman"/>
          <w:b/>
          <w:bCs/>
          <w:sz w:val="24"/>
          <w:szCs w:val="24"/>
        </w:rPr>
        <w:t>Центр бухгалтерского учёта и отчётности города Шарыпово»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МКУ «ЦБУиО г. Шарыпово» отчетность представлена в Контрольно-счётную палату города Шарыпово в сроки, установленные Положением о бюджетном процессе.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1. Согласно отчетным данным, бюджетные назначения по расходам на 2023 год доведены в сумме </w:t>
      </w:r>
      <w:r w:rsidRPr="0021050C">
        <w:rPr>
          <w:rFonts w:ascii="Times New Roman" w:hAnsi="Times New Roman" w:cs="Times New Roman"/>
          <w:b/>
          <w:bCs/>
          <w:sz w:val="24"/>
          <w:szCs w:val="24"/>
        </w:rPr>
        <w:t>12 142 279,27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050C">
        <w:rPr>
          <w:rFonts w:ascii="Times New Roman" w:hAnsi="Times New Roman" w:cs="Times New Roman"/>
          <w:sz w:val="24"/>
          <w:szCs w:val="24"/>
        </w:rPr>
        <w:t xml:space="preserve">рублей, исполнены на </w:t>
      </w:r>
      <w:r w:rsidRPr="0021050C">
        <w:rPr>
          <w:rFonts w:ascii="Times New Roman" w:hAnsi="Times New Roman" w:cs="Times New Roman"/>
          <w:b/>
          <w:bCs/>
          <w:sz w:val="24"/>
          <w:szCs w:val="24"/>
        </w:rPr>
        <w:t>99,76%</w:t>
      </w:r>
      <w:r w:rsidRPr="0021050C">
        <w:rPr>
          <w:rFonts w:ascii="Times New Roman" w:hAnsi="Times New Roman" w:cs="Times New Roman"/>
          <w:sz w:val="24"/>
          <w:szCs w:val="24"/>
        </w:rPr>
        <w:t xml:space="preserve"> или составили                     </w:t>
      </w:r>
      <w:r w:rsidRPr="0021050C">
        <w:rPr>
          <w:rFonts w:ascii="Times New Roman" w:hAnsi="Times New Roman" w:cs="Times New Roman"/>
          <w:b/>
          <w:bCs/>
          <w:sz w:val="24"/>
          <w:szCs w:val="24"/>
        </w:rPr>
        <w:t>12 113 402,61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050C">
        <w:rPr>
          <w:rFonts w:ascii="Times New Roman" w:hAnsi="Times New Roman" w:cs="Times New Roman"/>
          <w:sz w:val="24"/>
          <w:szCs w:val="24"/>
        </w:rPr>
        <w:t>рублей.</w:t>
      </w:r>
    </w:p>
    <w:p w:rsidR="00C24793" w:rsidRPr="0021050C" w:rsidRDefault="00C24793" w:rsidP="00110EF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1050C">
        <w:rPr>
          <w:rFonts w:eastAsia="Calibri"/>
        </w:rPr>
        <w:t>2. Исполнение по о</w:t>
      </w:r>
      <w:r w:rsidRPr="0021050C">
        <w:rPr>
          <w:bCs/>
          <w:color w:val="000000"/>
        </w:rPr>
        <w:t>плате труда и начислению на оплату труда</w:t>
      </w:r>
      <w:r w:rsidRPr="0021050C">
        <w:rPr>
          <w:rFonts w:eastAsia="Calibri"/>
        </w:rPr>
        <w:t xml:space="preserve"> за отчётный период составило 100%, из них: з</w:t>
      </w:r>
      <w:r w:rsidRPr="0021050C">
        <w:rPr>
          <w:color w:val="000000"/>
        </w:rPr>
        <w:t>аработная плата – 100%; начисление на оплату труда – 100%, удельный вес в общих расходах Учреждения, составил – 91,5%.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3.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4. При сверке тождественных показателей, отражённых в разных формах отчётности расхождений не установлено. 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5.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Фактов недостоверных отчетных данных и искажения бюджетной отчетности не установлено.</w:t>
      </w:r>
    </w:p>
    <w:p w:rsidR="00690A34" w:rsidRPr="0021050C" w:rsidRDefault="00690A34" w:rsidP="00110EF4">
      <w:pPr>
        <w:tabs>
          <w:tab w:val="left" w:pos="709"/>
          <w:tab w:val="left" w:pos="1045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21050C" w:rsidRDefault="00690A34" w:rsidP="00110EF4">
      <w:pPr>
        <w:tabs>
          <w:tab w:val="left" w:pos="709"/>
          <w:tab w:val="left" w:pos="1045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6.1.3. Управление образованием Администрации города Шарыпово</w:t>
      </w:r>
    </w:p>
    <w:p w:rsidR="00C24793" w:rsidRPr="0021050C" w:rsidRDefault="00C24793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1. Соблюдать требования Федерального закона «О контрактной системе в сфере закупок товаров, работ, услуг для обеспечения государственных и муниципальных нужд» №44-ФЗ от 05.04.2013.</w:t>
      </w:r>
    </w:p>
    <w:p w:rsidR="00C24793" w:rsidRPr="0021050C" w:rsidRDefault="00C24793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2. Соблюдать требования Федерального закона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от 18.07.2011 № 223-ФЗ «О закупках товаров, работ, услуг отдельными видами юридических лиц»</w:t>
      </w:r>
      <w:r w:rsidRPr="0021050C">
        <w:rPr>
          <w:rFonts w:ascii="Times New Roman" w:hAnsi="Times New Roman" w:cs="Times New Roman"/>
          <w:sz w:val="24"/>
          <w:szCs w:val="24"/>
        </w:rPr>
        <w:t>.</w:t>
      </w:r>
    </w:p>
    <w:p w:rsidR="00C24793" w:rsidRPr="0021050C" w:rsidRDefault="00C24793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3. Соблюдать требования ст.19 Федерального закона от 06.12.2011 № 402-ФЗ «О бухгалтерском учете».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Необходимо принимать</w:t>
      </w:r>
      <w:r w:rsidRPr="0021050C">
        <w:rPr>
          <w:rFonts w:ascii="Times New Roman" w:hAnsi="Times New Roman" w:cs="Times New Roman"/>
          <w:sz w:val="24"/>
          <w:szCs w:val="24"/>
        </w:rPr>
        <w:t xml:space="preserve"> меры как корректирующего, так и предупреждающего характера, должно осуществляться не только выявление, но и пресечение (недопущение) нарушений.</w:t>
      </w:r>
    </w:p>
    <w:p w:rsidR="00C24793" w:rsidRPr="0021050C" w:rsidRDefault="00C24793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lastRenderedPageBreak/>
        <w:t>4. Соблюдать требования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утвержденная приказом Минфина России от 28.12.2010г. № 191н.</w:t>
      </w:r>
    </w:p>
    <w:p w:rsidR="00690A34" w:rsidRPr="0021050C" w:rsidRDefault="00690A34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21050C" w:rsidRDefault="00690A34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6.1.4. Контрольно-счетная палата города Шарыпово</w:t>
      </w:r>
    </w:p>
    <w:p w:rsidR="00C24793" w:rsidRPr="0021050C" w:rsidRDefault="00C24793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МКУ «ЦБУиО города Шарыпово»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отчетность представлена в Контрольно-счётную палату города Шарыпово в сроки, установленные Положением о бюджетном процессе.</w:t>
      </w:r>
    </w:p>
    <w:p w:rsidR="00C24793" w:rsidRPr="0021050C" w:rsidRDefault="00C24793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10EF4" w:rsidRPr="0021050C">
        <w:rPr>
          <w:rFonts w:ascii="Times New Roman" w:hAnsi="Times New Roman" w:cs="Times New Roman"/>
          <w:color w:val="000000"/>
          <w:sz w:val="24"/>
          <w:szCs w:val="24"/>
        </w:rPr>
        <w:t>Согласно отчетным данным,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бюджетные назначения по расходам на 2023 год доведены в сумме </w:t>
      </w:r>
      <w:r w:rsidRPr="0021050C">
        <w:rPr>
          <w:rFonts w:ascii="Times New Roman" w:hAnsi="Times New Roman" w:cs="Times New Roman"/>
          <w:b/>
          <w:sz w:val="24"/>
          <w:szCs w:val="24"/>
        </w:rPr>
        <w:t>2 006 975,</w:t>
      </w:r>
      <w:r w:rsidR="00110EF4" w:rsidRPr="0021050C">
        <w:rPr>
          <w:rFonts w:ascii="Times New Roman" w:hAnsi="Times New Roman" w:cs="Times New Roman"/>
          <w:b/>
          <w:sz w:val="24"/>
          <w:szCs w:val="24"/>
        </w:rPr>
        <w:t>00</w:t>
      </w:r>
      <w:r w:rsidR="00110EF4" w:rsidRPr="0021050C">
        <w:rPr>
          <w:rFonts w:ascii="Times New Roman" w:hAnsi="Times New Roman" w:cs="Times New Roman"/>
          <w:sz w:val="24"/>
          <w:szCs w:val="24"/>
        </w:rPr>
        <w:t xml:space="preserve"> </w:t>
      </w:r>
      <w:r w:rsidR="00110EF4" w:rsidRPr="0021050C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исполнены на </w:t>
      </w:r>
      <w:r w:rsidRPr="0021050C">
        <w:rPr>
          <w:rFonts w:ascii="Times New Roman" w:hAnsi="Times New Roman" w:cs="Times New Roman"/>
          <w:b/>
          <w:color w:val="000000"/>
          <w:sz w:val="24"/>
          <w:szCs w:val="24"/>
        </w:rPr>
        <w:t>100%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4793" w:rsidRPr="0021050C" w:rsidRDefault="00C24793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0C">
        <w:rPr>
          <w:rFonts w:ascii="Times New Roman" w:hAnsi="Times New Roman" w:cs="Times New Roman"/>
          <w:color w:val="000000"/>
          <w:sz w:val="24"/>
          <w:szCs w:val="24"/>
        </w:rPr>
        <w:t>2.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C24793" w:rsidRPr="0021050C" w:rsidRDefault="00C24793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3. При сверке тождественных показателей, отражённых в разных формах отчётности расхождений не установлено. </w:t>
      </w:r>
    </w:p>
    <w:p w:rsidR="00C24793" w:rsidRPr="0021050C" w:rsidRDefault="00C24793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4. Фактов </w:t>
      </w:r>
      <w:r w:rsidR="00110EF4" w:rsidRPr="0021050C">
        <w:rPr>
          <w:rFonts w:ascii="Times New Roman" w:hAnsi="Times New Roman" w:cs="Times New Roman"/>
          <w:color w:val="000000"/>
          <w:sz w:val="24"/>
          <w:szCs w:val="24"/>
        </w:rPr>
        <w:t>недостоверных отчетных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EF4" w:rsidRPr="0021050C">
        <w:rPr>
          <w:rFonts w:ascii="Times New Roman" w:hAnsi="Times New Roman" w:cs="Times New Roman"/>
          <w:color w:val="000000"/>
          <w:sz w:val="24"/>
          <w:szCs w:val="24"/>
        </w:rPr>
        <w:t>данных и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 искажения бюджетной отчетности не установлено.</w:t>
      </w:r>
    </w:p>
    <w:p w:rsidR="00C24793" w:rsidRPr="0021050C" w:rsidRDefault="00C24793" w:rsidP="00110EF4">
      <w:pPr>
        <w:pStyle w:val="a7"/>
        <w:spacing w:after="0"/>
        <w:ind w:firstLine="709"/>
        <w:jc w:val="both"/>
      </w:pPr>
      <w:r w:rsidRPr="0021050C">
        <w:t>5.  В ходе проверки в сфере закупок в отношении Управления, нарушений не выявлено.</w:t>
      </w:r>
    </w:p>
    <w:p w:rsidR="00690A34" w:rsidRPr="0021050C" w:rsidRDefault="00690A34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793" w:rsidRPr="0021050C" w:rsidRDefault="00690A34" w:rsidP="000D12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6.1.5. Территориальный отдел по вопросам жизнедеятельности городских поселков Дубинино и Горячегорск Администрации города Шарыпово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ТО г.п. Дубинино и Горячегорск</w:t>
      </w:r>
      <w:r w:rsidRPr="002105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1050C">
        <w:rPr>
          <w:rFonts w:ascii="Times New Roman" w:hAnsi="Times New Roman" w:cs="Times New Roman"/>
          <w:sz w:val="24"/>
          <w:szCs w:val="24"/>
        </w:rPr>
        <w:t>отчетность представлена в Контрольно-счётную палату города Шарыпово в сроки, установленные Положением о бюджетном процессе.</w:t>
      </w:r>
    </w:p>
    <w:p w:rsidR="00C24793" w:rsidRPr="0021050C" w:rsidRDefault="00C24793" w:rsidP="00110EF4">
      <w:pPr>
        <w:pStyle w:val="a7"/>
        <w:spacing w:after="0"/>
        <w:ind w:firstLine="709"/>
        <w:jc w:val="both"/>
      </w:pPr>
      <w:r w:rsidRPr="0021050C">
        <w:t xml:space="preserve">1. Согласно отчетным данным, бюджетные назначения по расходам на 2023 год доведены в сумме </w:t>
      </w:r>
      <w:r w:rsidRPr="0021050C">
        <w:rPr>
          <w:b/>
          <w:bCs/>
          <w:color w:val="000000"/>
        </w:rPr>
        <w:t xml:space="preserve">12 483 610,58 </w:t>
      </w:r>
      <w:r w:rsidRPr="0021050C">
        <w:t xml:space="preserve">рублей, исполнены на </w:t>
      </w:r>
      <w:r w:rsidRPr="0021050C">
        <w:rPr>
          <w:b/>
          <w:bCs/>
          <w:color w:val="000000"/>
        </w:rPr>
        <w:t>95,32</w:t>
      </w:r>
      <w:r w:rsidRPr="0021050C">
        <w:t xml:space="preserve">% или составили </w:t>
      </w:r>
      <w:r w:rsidRPr="0021050C">
        <w:rPr>
          <w:b/>
          <w:bCs/>
          <w:color w:val="000000"/>
        </w:rPr>
        <w:t xml:space="preserve">11 899 611,01 </w:t>
      </w:r>
      <w:r w:rsidRPr="0021050C">
        <w:t>рублей.</w:t>
      </w:r>
    </w:p>
    <w:p w:rsidR="00C24793" w:rsidRPr="0021050C" w:rsidRDefault="00C24793" w:rsidP="00110EF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1050C">
        <w:rPr>
          <w:rFonts w:eastAsia="Calibri"/>
        </w:rPr>
        <w:t>2. Исполнение по о</w:t>
      </w:r>
      <w:r w:rsidRPr="0021050C">
        <w:rPr>
          <w:bCs/>
          <w:color w:val="000000"/>
        </w:rPr>
        <w:t>плате труда и начислению на оплату труда</w:t>
      </w:r>
      <w:r w:rsidRPr="0021050C">
        <w:rPr>
          <w:rFonts w:eastAsia="Calibri"/>
        </w:rPr>
        <w:t xml:space="preserve"> за отчётный период составило 97,60%, из них: з</w:t>
      </w:r>
      <w:r w:rsidRPr="0021050C">
        <w:rPr>
          <w:color w:val="000000"/>
        </w:rPr>
        <w:t>аработная плата – 98,07%; Начисление на оплату труда – 96,09%, удельный вес в общих расходах Учреждения, составил – 79,10%.</w:t>
      </w:r>
    </w:p>
    <w:p w:rsidR="00C24793" w:rsidRPr="0021050C" w:rsidRDefault="00C24793" w:rsidP="00110EF4">
      <w:pPr>
        <w:pStyle w:val="western"/>
        <w:spacing w:before="0" w:beforeAutospacing="0" w:after="0" w:afterAutospacing="0"/>
        <w:ind w:firstLine="709"/>
        <w:jc w:val="both"/>
      </w:pPr>
      <w:r w:rsidRPr="0021050C">
        <w:t>3.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4. При сверке тождественных показателей, отражённых в разных формах отчётности расхождений не установлено. </w:t>
      </w:r>
    </w:p>
    <w:p w:rsidR="00C24793" w:rsidRPr="0021050C" w:rsidRDefault="00C24793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5.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Фактов недостоверных отчетных данных и искажения бюджетной отчетности не установлено.</w:t>
      </w:r>
    </w:p>
    <w:p w:rsidR="00690A34" w:rsidRPr="0021050C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21050C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6.1.6. Отдел культуры администрации города Шарыпово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Отдел культуры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отчетность</w:t>
      </w:r>
      <w:r w:rsidRPr="0021050C">
        <w:rPr>
          <w:rFonts w:ascii="Times New Roman" w:hAnsi="Times New Roman" w:cs="Times New Roman"/>
          <w:sz w:val="24"/>
          <w:szCs w:val="24"/>
        </w:rPr>
        <w:t xml:space="preserve"> представлена в Контрольно-счётную палату города Шарыпово в сроки, установленные Положением о бюджетном процессе.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1. Согласно отчетным данным, бюджетные назначения по расходам на 2023 год доведены в сумме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264 641 447,81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50C">
        <w:rPr>
          <w:rFonts w:ascii="Times New Roman" w:hAnsi="Times New Roman" w:cs="Times New Roman"/>
          <w:sz w:val="24"/>
          <w:szCs w:val="24"/>
        </w:rPr>
        <w:t xml:space="preserve">рублей, исполнены на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98,81% </w:t>
      </w:r>
      <w:r w:rsidR="006E1424">
        <w:rPr>
          <w:rFonts w:ascii="Times New Roman" w:hAnsi="Times New Roman" w:cs="Times New Roman"/>
          <w:sz w:val="24"/>
          <w:szCs w:val="24"/>
        </w:rPr>
        <w:t xml:space="preserve">или составили </w:t>
      </w:r>
      <w:r w:rsidRPr="0021050C">
        <w:rPr>
          <w:rFonts w:ascii="Times New Roman" w:hAnsi="Times New Roman" w:cs="Times New Roman"/>
          <w:sz w:val="24"/>
          <w:szCs w:val="24"/>
        </w:rPr>
        <w:t xml:space="preserve">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261 481 169, 30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50C">
        <w:rPr>
          <w:rFonts w:ascii="Times New Roman" w:hAnsi="Times New Roman" w:cs="Times New Roman"/>
          <w:sz w:val="24"/>
          <w:szCs w:val="24"/>
        </w:rPr>
        <w:t>рублей.</w:t>
      </w:r>
    </w:p>
    <w:p w:rsidR="00D6721F" w:rsidRPr="0021050C" w:rsidRDefault="00D6721F" w:rsidP="00110EF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1050C">
        <w:rPr>
          <w:rFonts w:eastAsia="Calibri"/>
        </w:rPr>
        <w:t>2. Исполнение по о</w:t>
      </w:r>
      <w:r w:rsidRPr="0021050C">
        <w:rPr>
          <w:bCs/>
          <w:color w:val="000000"/>
        </w:rPr>
        <w:t>плате труда и начислению на Оплату труда</w:t>
      </w:r>
      <w:r w:rsidRPr="0021050C">
        <w:rPr>
          <w:rFonts w:eastAsia="Calibri"/>
        </w:rPr>
        <w:t xml:space="preserve"> за отчётный период составило 98,59%, из них: З</w:t>
      </w:r>
      <w:r w:rsidRPr="0021050C">
        <w:rPr>
          <w:color w:val="000000"/>
        </w:rPr>
        <w:t>аработная плата – 98,68%; Начисление на оплату труда – 100%, Удельный вес в общих расходах Учреждения, составил – 48,8%.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3.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4. При сверке тождественных показателей, отражённых в разных формах отчётности расхождений не установлено. 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5.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Фактов недостоверных отчетных данных и искажения бюджетной отчетности не установлено.</w:t>
      </w:r>
    </w:p>
    <w:p w:rsidR="00690A34" w:rsidRPr="0021050C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21050C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6.1.7. Отдел спорта и молодежной политики Администрации города Шарыпово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ОСиМП отчетность представлена в Контрольно-счётную палату города Шарыпово в сроки, установленные Положением о бюджетном процессе.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1. Согласно отчетным данным, бюджетные назначения по расходам на 2023 год доведены в сумме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122 939 545,45 </w:t>
      </w:r>
      <w:r w:rsidRPr="0021050C">
        <w:rPr>
          <w:rFonts w:ascii="Times New Roman" w:hAnsi="Times New Roman" w:cs="Times New Roman"/>
          <w:sz w:val="24"/>
          <w:szCs w:val="24"/>
        </w:rPr>
        <w:t xml:space="preserve">рублей, исполнены на </w:t>
      </w:r>
      <w:r w:rsidRPr="0021050C">
        <w:rPr>
          <w:rFonts w:ascii="Times New Roman" w:hAnsi="Times New Roman" w:cs="Times New Roman"/>
          <w:b/>
          <w:bCs/>
          <w:sz w:val="24"/>
          <w:szCs w:val="24"/>
        </w:rPr>
        <w:t>98,99</w:t>
      </w:r>
      <w:r w:rsidRPr="0021050C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1050C">
        <w:rPr>
          <w:rFonts w:ascii="Times New Roman" w:hAnsi="Times New Roman" w:cs="Times New Roman"/>
          <w:sz w:val="24"/>
          <w:szCs w:val="24"/>
        </w:rPr>
        <w:t xml:space="preserve">или составили </w:t>
      </w:r>
      <w:r w:rsidRPr="0021050C">
        <w:rPr>
          <w:rFonts w:ascii="Times New Roman" w:hAnsi="Times New Roman" w:cs="Times New Roman"/>
          <w:b/>
          <w:bCs/>
          <w:sz w:val="24"/>
          <w:szCs w:val="24"/>
        </w:rPr>
        <w:t>121 695 218,66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рублей</w:t>
      </w:r>
      <w:r w:rsidRPr="0021050C">
        <w:rPr>
          <w:rFonts w:ascii="Times New Roman" w:hAnsi="Times New Roman" w:cs="Times New Roman"/>
          <w:sz w:val="24"/>
          <w:szCs w:val="24"/>
        </w:rPr>
        <w:t>.</w:t>
      </w:r>
    </w:p>
    <w:p w:rsidR="00D6721F" w:rsidRPr="0021050C" w:rsidRDefault="00D6721F" w:rsidP="00110EF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1050C">
        <w:rPr>
          <w:rFonts w:eastAsia="Calibri"/>
        </w:rPr>
        <w:lastRenderedPageBreak/>
        <w:t>2. Исполнение по о</w:t>
      </w:r>
      <w:r w:rsidRPr="0021050C">
        <w:rPr>
          <w:bCs/>
          <w:color w:val="000000"/>
        </w:rPr>
        <w:t>плате труда и начислению на оплату труда</w:t>
      </w:r>
      <w:r w:rsidRPr="0021050C">
        <w:rPr>
          <w:rFonts w:eastAsia="Calibri"/>
        </w:rPr>
        <w:t xml:space="preserve"> за отчётный период составило 99,77%, из них: з</w:t>
      </w:r>
      <w:r w:rsidRPr="0021050C">
        <w:rPr>
          <w:color w:val="000000"/>
        </w:rPr>
        <w:t>аработная плата – 99,70%; Начисление на оплату труда – 99,55%, удельный вес в общих расходах Учреждения, составил – 70,10%.</w:t>
      </w:r>
    </w:p>
    <w:p w:rsidR="00D6721F" w:rsidRPr="0021050C" w:rsidRDefault="00D6721F" w:rsidP="00110EF4">
      <w:pPr>
        <w:pStyle w:val="western"/>
        <w:spacing w:before="0" w:beforeAutospacing="0" w:after="0" w:afterAutospacing="0"/>
        <w:ind w:firstLine="709"/>
        <w:jc w:val="both"/>
      </w:pPr>
      <w:r w:rsidRPr="0021050C">
        <w:t>3.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4. При сверке тождественных показателей, отражённых в разных формах отчётности расхождений не установлено. 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5.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Фактов недостоверных отчетных данных и искажения бюджетной отчетности не установлено.</w:t>
      </w:r>
    </w:p>
    <w:p w:rsidR="00D6721F" w:rsidRPr="0021050C" w:rsidRDefault="00D6721F" w:rsidP="00110EF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21050C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 ст. 16 Федерального закона № 44 «О контрактной системе в сфере закупок товаров, работ, услуг для обеспечения государственных и муниципальных нужд».</w:t>
      </w:r>
    </w:p>
    <w:p w:rsidR="00690A34" w:rsidRPr="0021050C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21050C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6.1.8. Финансовое управление Администрации города Шарыпово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Финансовым управлением администрации города Шарыпово отчетность представлена в Контрольно-счётную палату города Шарыпово в сроки, установленные Положением о бюджетном процессе.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1. Согласно отчетным данным, бюджетные назначения по расходам на 2023 год доведены в сумме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15 470 188,84 </w:t>
      </w:r>
      <w:r w:rsidRPr="0021050C">
        <w:rPr>
          <w:rFonts w:ascii="Times New Roman" w:hAnsi="Times New Roman" w:cs="Times New Roman"/>
          <w:sz w:val="24"/>
          <w:szCs w:val="24"/>
        </w:rPr>
        <w:t xml:space="preserve">рублей, исполнены на </w:t>
      </w:r>
      <w:r w:rsidRPr="0021050C">
        <w:rPr>
          <w:rFonts w:ascii="Times New Roman" w:hAnsi="Times New Roman" w:cs="Times New Roman"/>
          <w:b/>
          <w:bCs/>
          <w:sz w:val="24"/>
          <w:szCs w:val="24"/>
        </w:rPr>
        <w:t>98,41%</w:t>
      </w:r>
      <w:r w:rsidRPr="0021050C">
        <w:rPr>
          <w:rFonts w:ascii="Times New Roman" w:hAnsi="Times New Roman" w:cs="Times New Roman"/>
          <w:sz w:val="24"/>
          <w:szCs w:val="24"/>
        </w:rPr>
        <w:t xml:space="preserve"> или составили                    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15 223 474,96 </w:t>
      </w:r>
      <w:r w:rsidRPr="0021050C">
        <w:rPr>
          <w:rFonts w:ascii="Times New Roman" w:hAnsi="Times New Roman" w:cs="Times New Roman"/>
          <w:sz w:val="24"/>
          <w:szCs w:val="24"/>
        </w:rPr>
        <w:t>рублей.</w:t>
      </w:r>
    </w:p>
    <w:p w:rsidR="00D6721F" w:rsidRPr="0021050C" w:rsidRDefault="00D6721F" w:rsidP="00110EF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1050C">
        <w:rPr>
          <w:rFonts w:eastAsia="Calibri"/>
        </w:rPr>
        <w:t>2. Исполнение по о</w:t>
      </w:r>
      <w:r w:rsidRPr="0021050C">
        <w:rPr>
          <w:bCs/>
          <w:color w:val="000000"/>
        </w:rPr>
        <w:t>плате труда и начислению на оплату труда</w:t>
      </w:r>
      <w:r w:rsidRPr="0021050C">
        <w:rPr>
          <w:rFonts w:eastAsia="Calibri"/>
        </w:rPr>
        <w:t xml:space="preserve"> за отчётный период составило 99,82%, из них: з</w:t>
      </w:r>
      <w:r w:rsidRPr="0021050C">
        <w:rPr>
          <w:color w:val="000000"/>
        </w:rPr>
        <w:t>аработная плата – 99,87%; Начисление на оплату труда – 99,75%, удельный вес в общих расходах Управления, составил – 94,4%.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>3.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4. При сверке тождественных показателей, отражённых в разных формах отчётности расхождений не установлено. 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5.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Фактов недостоверных отчетных данных и искажения бюджетной отчетности не установлено.</w:t>
      </w:r>
    </w:p>
    <w:p w:rsidR="00690A34" w:rsidRPr="0021050C" w:rsidRDefault="00690A34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21050C" w:rsidRDefault="00690A34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0C">
        <w:rPr>
          <w:rFonts w:ascii="Times New Roman" w:hAnsi="Times New Roman" w:cs="Times New Roman"/>
          <w:b/>
          <w:sz w:val="24"/>
          <w:szCs w:val="24"/>
        </w:rPr>
        <w:t>6.1.9. Комитет по управлению муниципальным имуществом и земельными отношениями Администрации города Шарыпово</w:t>
      </w:r>
    </w:p>
    <w:p w:rsidR="00D6721F" w:rsidRPr="0021050C" w:rsidRDefault="00D6721F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0C">
        <w:rPr>
          <w:rFonts w:ascii="Times New Roman" w:hAnsi="Times New Roman" w:cs="Times New Roman"/>
          <w:bCs/>
          <w:sz w:val="24"/>
          <w:szCs w:val="24"/>
        </w:rPr>
        <w:t>КУМИ и ЗО</w:t>
      </w:r>
      <w:r w:rsidRPr="0021050C">
        <w:rPr>
          <w:rFonts w:ascii="Times New Roman" w:hAnsi="Times New Roman" w:cs="Times New Roman"/>
          <w:sz w:val="24"/>
          <w:szCs w:val="24"/>
        </w:rPr>
        <w:t xml:space="preserve"> </w:t>
      </w:r>
      <w:r w:rsidRPr="0021050C">
        <w:rPr>
          <w:rFonts w:ascii="Times New Roman" w:hAnsi="Times New Roman" w:cs="Times New Roman"/>
          <w:color w:val="000000"/>
          <w:sz w:val="24"/>
          <w:szCs w:val="24"/>
        </w:rPr>
        <w:t>отчетность представлена в Контрольно-счётную палату в сроки, установленные Положением о бюджетном процессе.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1. Согласно отчетным данным, бюджетные назначения по расходам на 2023 год доведены в сумме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38 435 515,01 рублей</w:t>
      </w:r>
      <w:r w:rsidRPr="0021050C">
        <w:rPr>
          <w:rFonts w:ascii="Times New Roman" w:hAnsi="Times New Roman" w:cs="Times New Roman"/>
          <w:sz w:val="24"/>
          <w:szCs w:val="24"/>
        </w:rPr>
        <w:t xml:space="preserve">, исполнены на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95,28</w:t>
      </w:r>
      <w:r w:rsidRPr="0021050C">
        <w:rPr>
          <w:rFonts w:ascii="Times New Roman" w:hAnsi="Times New Roman" w:cs="Times New Roman"/>
          <w:b/>
          <w:sz w:val="24"/>
          <w:szCs w:val="24"/>
        </w:rPr>
        <w:t>%</w:t>
      </w:r>
      <w:r w:rsidRPr="0021050C">
        <w:rPr>
          <w:rFonts w:ascii="Times New Roman" w:hAnsi="Times New Roman" w:cs="Times New Roman"/>
          <w:sz w:val="24"/>
          <w:szCs w:val="24"/>
        </w:rPr>
        <w:t xml:space="preserve"> или составили </w:t>
      </w:r>
      <w:r w:rsidRPr="00210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36 619 485,47 </w:t>
      </w:r>
      <w:r w:rsidRPr="0021050C">
        <w:rPr>
          <w:rFonts w:ascii="Times New Roman" w:hAnsi="Times New Roman" w:cs="Times New Roman"/>
          <w:sz w:val="24"/>
          <w:szCs w:val="24"/>
        </w:rPr>
        <w:t>рублей.</w:t>
      </w:r>
    </w:p>
    <w:p w:rsidR="00D6721F" w:rsidRPr="0021050C" w:rsidRDefault="00D6721F" w:rsidP="00110EF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21050C">
        <w:rPr>
          <w:rFonts w:eastAsia="Calibri"/>
        </w:rPr>
        <w:t>2. Исполнение по о</w:t>
      </w:r>
      <w:r w:rsidRPr="0021050C">
        <w:rPr>
          <w:bCs/>
          <w:color w:val="000000"/>
        </w:rPr>
        <w:t>плате труда и начислению на Оплату труда</w:t>
      </w:r>
      <w:r w:rsidRPr="0021050C">
        <w:rPr>
          <w:rFonts w:eastAsia="Calibri"/>
        </w:rPr>
        <w:t xml:space="preserve"> за отчётный период составило 99,70%, из них: З</w:t>
      </w:r>
      <w:r w:rsidRPr="0021050C">
        <w:rPr>
          <w:color w:val="000000"/>
        </w:rPr>
        <w:t>аработная плата – 99,71%; Начисление на оплату труда – 99,67%, удельный вес в общих расходах Учреждения, составил – 28,1%.</w:t>
      </w:r>
    </w:p>
    <w:p w:rsidR="00D6721F" w:rsidRPr="0021050C" w:rsidRDefault="00D6721F" w:rsidP="00110EF4">
      <w:pPr>
        <w:pStyle w:val="western"/>
        <w:spacing w:before="0" w:beforeAutospacing="0" w:after="0" w:afterAutospacing="0"/>
        <w:ind w:firstLine="709"/>
        <w:jc w:val="both"/>
      </w:pPr>
      <w:r w:rsidRPr="0021050C">
        <w:t>3.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D6721F" w:rsidRPr="0021050C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50C">
        <w:rPr>
          <w:rFonts w:ascii="Times New Roman" w:hAnsi="Times New Roman" w:cs="Times New Roman"/>
          <w:sz w:val="24"/>
          <w:szCs w:val="24"/>
        </w:rPr>
        <w:t xml:space="preserve">4. При сверке тождественных показателей, отражённых в разных формах отчётности расхождений не установлено. </w:t>
      </w:r>
    </w:p>
    <w:p w:rsidR="00D6721F" w:rsidRPr="006E1424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 xml:space="preserve">5. 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>Фактов недостоверных отчетных данных и искажения бюджетной отчетности не установлено.</w:t>
      </w:r>
    </w:p>
    <w:p w:rsidR="00D6721F" w:rsidRPr="006E1424" w:rsidRDefault="00D6721F" w:rsidP="00110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4">
        <w:rPr>
          <w:rFonts w:ascii="Times New Roman" w:eastAsia="Calibri" w:hAnsi="Times New Roman" w:cs="Times New Roman"/>
          <w:sz w:val="24"/>
          <w:szCs w:val="24"/>
        </w:rPr>
        <w:t xml:space="preserve">6. Перед составлением Справки </w:t>
      </w:r>
      <w:hyperlink r:id="rId17" w:history="1">
        <w:r w:rsidRPr="006E1424">
          <w:rPr>
            <w:rFonts w:ascii="Times New Roman" w:eastAsia="Calibri" w:hAnsi="Times New Roman" w:cs="Times New Roman"/>
            <w:sz w:val="24"/>
            <w:szCs w:val="24"/>
          </w:rPr>
          <w:t>(ф. 0503125)</w:t>
        </w:r>
      </w:hyperlink>
      <w:r w:rsidRPr="006E1424">
        <w:rPr>
          <w:rFonts w:ascii="Times New Roman" w:eastAsia="Calibri" w:hAnsi="Times New Roman" w:cs="Times New Roman"/>
          <w:sz w:val="24"/>
          <w:szCs w:val="24"/>
        </w:rPr>
        <w:t xml:space="preserve"> субъектами бюджетной отчетности должна быть произведена сверка взаимосвязанных показателей по консолидируемым расчетам. Пункт 23 инструкции 191н.</w:t>
      </w:r>
    </w:p>
    <w:p w:rsidR="00D6721F" w:rsidRPr="006E1424" w:rsidRDefault="00D6721F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2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7. 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>В ходе проверки осуществления внутреннего финансового контроля установлено, что внутренний финансовый контроль в учреждении не осуществляется на постоянной основе.</w:t>
      </w:r>
    </w:p>
    <w:p w:rsidR="00690A34" w:rsidRPr="006E1424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6E1424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24">
        <w:rPr>
          <w:rFonts w:ascii="Times New Roman" w:hAnsi="Times New Roman" w:cs="Times New Roman"/>
          <w:b/>
          <w:sz w:val="24"/>
          <w:szCs w:val="24"/>
        </w:rPr>
        <w:t>6.1.10. Муниципальное казенное учреждение «Управления капитального строительства»</w:t>
      </w:r>
    </w:p>
    <w:p w:rsidR="00D6721F" w:rsidRPr="006E1424" w:rsidRDefault="00D6721F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МКУ УКС</w:t>
      </w:r>
      <w:r w:rsidRPr="006E14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Шарыпово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 отчетность представлена в Контрольно-счётную палату в сроки, установленные Положением о бюджетном процессе.</w:t>
      </w:r>
    </w:p>
    <w:p w:rsidR="00D6721F" w:rsidRPr="006E1424" w:rsidRDefault="00D6721F" w:rsidP="00110EF4">
      <w:pPr>
        <w:pStyle w:val="a7"/>
        <w:spacing w:after="0"/>
        <w:ind w:firstLine="709"/>
        <w:jc w:val="both"/>
        <w:rPr>
          <w:b/>
        </w:rPr>
      </w:pPr>
      <w:r w:rsidRPr="006E1424">
        <w:t xml:space="preserve">1. Согласно отчетным данным, бюджетные назначения по расходам на 2023 год доведены в сумме </w:t>
      </w:r>
      <w:r w:rsidRPr="006E1424">
        <w:rPr>
          <w:b/>
          <w:bCs/>
        </w:rPr>
        <w:t>7 509 795,70</w:t>
      </w:r>
      <w:r w:rsidRPr="006E1424">
        <w:t xml:space="preserve"> рублей, исполнены на </w:t>
      </w:r>
      <w:r w:rsidRPr="006E1424">
        <w:rPr>
          <w:b/>
          <w:bCs/>
          <w:color w:val="000000"/>
        </w:rPr>
        <w:t>93,11</w:t>
      </w:r>
      <w:r w:rsidRPr="006E1424">
        <w:rPr>
          <w:b/>
        </w:rPr>
        <w:t xml:space="preserve">% </w:t>
      </w:r>
      <w:r w:rsidRPr="006E1424">
        <w:t xml:space="preserve">или составили                     </w:t>
      </w:r>
      <w:r w:rsidRPr="006E1424">
        <w:rPr>
          <w:b/>
          <w:bCs/>
        </w:rPr>
        <w:t>6 992 387,93</w:t>
      </w:r>
      <w:r w:rsidRPr="006E1424">
        <w:rPr>
          <w:b/>
          <w:bCs/>
          <w:color w:val="000000"/>
        </w:rPr>
        <w:t xml:space="preserve"> </w:t>
      </w:r>
      <w:r w:rsidRPr="006E1424">
        <w:t>рублей.</w:t>
      </w:r>
    </w:p>
    <w:p w:rsidR="00D6721F" w:rsidRPr="006E1424" w:rsidRDefault="00D6721F" w:rsidP="00110EF4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 w:rsidRPr="006E1424">
        <w:rPr>
          <w:rFonts w:eastAsia="Calibri"/>
        </w:rPr>
        <w:t>2. Исполнение по о</w:t>
      </w:r>
      <w:r w:rsidRPr="006E1424">
        <w:rPr>
          <w:bCs/>
          <w:color w:val="000000"/>
        </w:rPr>
        <w:t>плате труда и начислению на оплату труда</w:t>
      </w:r>
      <w:r w:rsidRPr="006E1424">
        <w:rPr>
          <w:rFonts w:eastAsia="Calibri"/>
        </w:rPr>
        <w:t xml:space="preserve"> за отчётный период составило 100%, из них: з</w:t>
      </w:r>
      <w:r w:rsidRPr="006E1424">
        <w:rPr>
          <w:color w:val="000000"/>
        </w:rPr>
        <w:t>аработная плата – 100%; Начисление на оплату труда – 100%, удельный вес в общих расходах Учреждения, составил – 56,2%.</w:t>
      </w:r>
    </w:p>
    <w:p w:rsidR="00D6721F" w:rsidRPr="006E1424" w:rsidRDefault="00D6721F" w:rsidP="00110EF4">
      <w:pPr>
        <w:pStyle w:val="western"/>
        <w:spacing w:before="0" w:beforeAutospacing="0" w:after="0" w:afterAutospacing="0"/>
        <w:ind w:firstLine="709"/>
        <w:jc w:val="both"/>
      </w:pPr>
      <w:r w:rsidRPr="006E1424">
        <w:t>3.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D6721F" w:rsidRPr="006E1424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 xml:space="preserve">4. При сверке тождественных показателей, отражённых в разных формах отчётности расхождений не установлено. </w:t>
      </w:r>
    </w:p>
    <w:p w:rsidR="00D6721F" w:rsidRPr="006E1424" w:rsidRDefault="00D6721F" w:rsidP="00110EF4">
      <w:pPr>
        <w:pStyle w:val="a5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 xml:space="preserve">5. 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>Фактов недостоверных отчетных данных и искажения бюджетной отчетности не установлено.</w:t>
      </w:r>
    </w:p>
    <w:p w:rsidR="00D6721F" w:rsidRPr="006E1424" w:rsidRDefault="00D6721F" w:rsidP="00110EF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6E1424">
        <w:rPr>
          <w:rFonts w:ascii="Times New Roman" w:hAnsi="Times New Roman" w:cs="Times New Roman"/>
          <w:sz w:val="24"/>
          <w:szCs w:val="24"/>
        </w:rPr>
        <w:t>В ходе контрольного мероприятия выявлены нарушения ст. 16 Федерального закона № 44 «О контрактной системе в сфере закупок товаров, работ, услуг для обеспечения государственных и муниципальных нужд».</w:t>
      </w:r>
    </w:p>
    <w:p w:rsidR="00690A34" w:rsidRPr="006E1424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6E1424" w:rsidRDefault="00690A34" w:rsidP="00110E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24">
        <w:rPr>
          <w:rFonts w:ascii="Times New Roman" w:hAnsi="Times New Roman" w:cs="Times New Roman"/>
          <w:b/>
          <w:sz w:val="24"/>
          <w:szCs w:val="24"/>
        </w:rPr>
        <w:t>6.1.11. Муниципальное казенное учреждение «Служба городского хозяйства»</w:t>
      </w:r>
    </w:p>
    <w:p w:rsidR="00D6721F" w:rsidRPr="006E1424" w:rsidRDefault="00D6721F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bCs/>
          <w:sz w:val="24"/>
          <w:szCs w:val="24"/>
        </w:rPr>
        <w:t>МКУ «СГХ»</w:t>
      </w:r>
      <w:r w:rsidRPr="006E1424">
        <w:rPr>
          <w:rFonts w:ascii="Times New Roman" w:hAnsi="Times New Roman" w:cs="Times New Roman"/>
          <w:sz w:val="24"/>
          <w:szCs w:val="24"/>
        </w:rPr>
        <w:t xml:space="preserve"> 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>отчетность представлена в Контрольно-счётную палату в сроки, установленные Положением о бюджетном процессе.</w:t>
      </w:r>
    </w:p>
    <w:p w:rsidR="00D6721F" w:rsidRPr="006E1424" w:rsidRDefault="00D6721F" w:rsidP="00110EF4">
      <w:pPr>
        <w:pStyle w:val="a7"/>
        <w:spacing w:after="0"/>
        <w:ind w:firstLine="709"/>
        <w:jc w:val="both"/>
        <w:rPr>
          <w:color w:val="000000"/>
        </w:rPr>
      </w:pPr>
      <w:r w:rsidRPr="006E1424">
        <w:rPr>
          <w:color w:val="000000"/>
        </w:rPr>
        <w:t xml:space="preserve">1. Согласно отчетным данным </w:t>
      </w:r>
      <w:r w:rsidRPr="006E1424">
        <w:t xml:space="preserve">администратору (получателю) бюджетных </w:t>
      </w:r>
      <w:r w:rsidR="00110EF4" w:rsidRPr="006E1424">
        <w:t>средств МКУ</w:t>
      </w:r>
      <w:r w:rsidRPr="006E1424">
        <w:rPr>
          <w:color w:val="000000"/>
        </w:rPr>
        <w:t xml:space="preserve"> «СГХ» </w:t>
      </w:r>
      <w:r w:rsidRPr="006E1424">
        <w:t xml:space="preserve">утверждены ассигнования в сумме </w:t>
      </w:r>
      <w:r w:rsidRPr="006E1424">
        <w:rPr>
          <w:b/>
        </w:rPr>
        <w:t>217 882 119,20</w:t>
      </w:r>
      <w:r w:rsidRPr="006E1424">
        <w:rPr>
          <w:color w:val="000000"/>
        </w:rPr>
        <w:t xml:space="preserve">, исполнены на </w:t>
      </w:r>
      <w:r w:rsidRPr="006E1424">
        <w:rPr>
          <w:b/>
          <w:color w:val="000000"/>
        </w:rPr>
        <w:t>90,76</w:t>
      </w:r>
      <w:r w:rsidRPr="006E1424">
        <w:rPr>
          <w:b/>
        </w:rPr>
        <w:t xml:space="preserve">% </w:t>
      </w:r>
      <w:r w:rsidRPr="006E1424">
        <w:rPr>
          <w:color w:val="000000"/>
        </w:rPr>
        <w:t xml:space="preserve">и </w:t>
      </w:r>
      <w:r w:rsidR="00110EF4" w:rsidRPr="006E1424">
        <w:rPr>
          <w:color w:val="000000"/>
        </w:rPr>
        <w:t>составили 197</w:t>
      </w:r>
      <w:r w:rsidRPr="006E1424">
        <w:rPr>
          <w:b/>
          <w:bCs/>
          <w:color w:val="000000"/>
        </w:rPr>
        <w:t> 760 366,</w:t>
      </w:r>
      <w:r w:rsidR="00110EF4" w:rsidRPr="006E1424">
        <w:rPr>
          <w:b/>
          <w:bCs/>
          <w:color w:val="000000"/>
        </w:rPr>
        <w:t>81 рублей</w:t>
      </w:r>
      <w:r w:rsidRPr="006E1424">
        <w:rPr>
          <w:color w:val="000000"/>
        </w:rPr>
        <w:t xml:space="preserve">. </w:t>
      </w:r>
    </w:p>
    <w:p w:rsidR="00D6721F" w:rsidRPr="006E1424" w:rsidRDefault="00D6721F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color w:val="000000"/>
          <w:sz w:val="24"/>
          <w:szCs w:val="24"/>
        </w:rPr>
        <w:t>2.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D6721F" w:rsidRPr="006E1424" w:rsidRDefault="00D6721F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3. При сверке тождественных показателей, отражённых в разных формах отчётности расхождений не установлено. </w:t>
      </w:r>
    </w:p>
    <w:p w:rsidR="00D6721F" w:rsidRPr="006E1424" w:rsidRDefault="00D6721F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4. Фактов </w:t>
      </w:r>
      <w:r w:rsidR="00110EF4" w:rsidRPr="006E1424">
        <w:rPr>
          <w:rFonts w:ascii="Times New Roman" w:hAnsi="Times New Roman" w:cs="Times New Roman"/>
          <w:color w:val="000000"/>
          <w:sz w:val="24"/>
          <w:szCs w:val="24"/>
        </w:rPr>
        <w:t>недостоверных отчетных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EF4" w:rsidRPr="006E1424">
        <w:rPr>
          <w:rFonts w:ascii="Times New Roman" w:hAnsi="Times New Roman" w:cs="Times New Roman"/>
          <w:color w:val="000000"/>
          <w:sz w:val="24"/>
          <w:szCs w:val="24"/>
        </w:rPr>
        <w:t>данных и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 искажения бюджетной отчетности не установлено.</w:t>
      </w:r>
    </w:p>
    <w:p w:rsidR="00690A34" w:rsidRPr="006E1424" w:rsidRDefault="00690A34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A34" w:rsidRPr="006E1424" w:rsidRDefault="00690A34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24">
        <w:rPr>
          <w:rFonts w:ascii="Times New Roman" w:hAnsi="Times New Roman" w:cs="Times New Roman"/>
          <w:b/>
          <w:sz w:val="24"/>
          <w:szCs w:val="24"/>
        </w:rPr>
        <w:t xml:space="preserve">6.1.12. </w:t>
      </w:r>
      <w:r w:rsidR="0021050C" w:rsidRPr="006E1424">
        <w:rPr>
          <w:rFonts w:ascii="Times New Roman" w:hAnsi="Times New Roman" w:cs="Times New Roman"/>
          <w:b/>
          <w:sz w:val="24"/>
          <w:szCs w:val="24"/>
        </w:rPr>
        <w:t>Шарыповский</w:t>
      </w:r>
      <w:r w:rsidRPr="006E1424">
        <w:rPr>
          <w:rFonts w:ascii="Times New Roman" w:hAnsi="Times New Roman" w:cs="Times New Roman"/>
          <w:b/>
          <w:sz w:val="24"/>
          <w:szCs w:val="24"/>
        </w:rPr>
        <w:t xml:space="preserve"> городской Совет депутатов</w:t>
      </w:r>
    </w:p>
    <w:p w:rsidR="00D6721F" w:rsidRPr="006E1424" w:rsidRDefault="00D6721F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>ШГСД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 отчетность представлена в Контрольно-счётную палату города Шарыпово в сроки, установленные Положением о бюджетном процессе.</w:t>
      </w:r>
    </w:p>
    <w:p w:rsidR="00D6721F" w:rsidRPr="006E1424" w:rsidRDefault="00D6721F" w:rsidP="00110EF4">
      <w:pPr>
        <w:pStyle w:val="a7"/>
        <w:spacing w:after="0"/>
        <w:ind w:firstLine="709"/>
        <w:jc w:val="both"/>
        <w:rPr>
          <w:b/>
        </w:rPr>
      </w:pPr>
      <w:r w:rsidRPr="006E1424">
        <w:rPr>
          <w:color w:val="000000"/>
        </w:rPr>
        <w:t xml:space="preserve">1. </w:t>
      </w:r>
      <w:r w:rsidR="00110EF4" w:rsidRPr="006E1424">
        <w:rPr>
          <w:color w:val="000000"/>
        </w:rPr>
        <w:t>Согласно отчетным данным,</w:t>
      </w:r>
      <w:r w:rsidRPr="006E1424">
        <w:rPr>
          <w:color w:val="000000"/>
        </w:rPr>
        <w:t xml:space="preserve"> бюджетные назначения по расходам на 2023 год доведены в сумме </w:t>
      </w:r>
      <w:r w:rsidRPr="006E1424">
        <w:rPr>
          <w:b/>
          <w:bCs/>
          <w:color w:val="000000"/>
        </w:rPr>
        <w:t xml:space="preserve">7 036 463,00 </w:t>
      </w:r>
      <w:r w:rsidRPr="006E1424">
        <w:rPr>
          <w:color w:val="000000"/>
        </w:rPr>
        <w:t xml:space="preserve">рублей, исполнены на </w:t>
      </w:r>
      <w:r w:rsidRPr="006E1424">
        <w:rPr>
          <w:b/>
        </w:rPr>
        <w:t xml:space="preserve">95,1% </w:t>
      </w:r>
      <w:r w:rsidRPr="006E1424">
        <w:rPr>
          <w:color w:val="000000"/>
        </w:rPr>
        <w:t xml:space="preserve">или составили </w:t>
      </w:r>
      <w:r w:rsidRPr="006E1424">
        <w:rPr>
          <w:b/>
          <w:bCs/>
          <w:color w:val="000000"/>
        </w:rPr>
        <w:t xml:space="preserve">6 694 040,66 </w:t>
      </w:r>
      <w:r w:rsidRPr="006E1424">
        <w:rPr>
          <w:color w:val="000000"/>
        </w:rPr>
        <w:t xml:space="preserve">рубля. </w:t>
      </w:r>
    </w:p>
    <w:p w:rsidR="00D6721F" w:rsidRPr="006E1424" w:rsidRDefault="00D6721F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color w:val="000000"/>
          <w:sz w:val="24"/>
          <w:szCs w:val="24"/>
        </w:rPr>
        <w:t>2. Состав бюджетной отчётности соответствует требованиям статьи 264.1 Бюджетного кодекса Российской Федерации и Инструкции № 191н.</w:t>
      </w:r>
    </w:p>
    <w:p w:rsidR="00D6721F" w:rsidRPr="006E1424" w:rsidRDefault="00D6721F" w:rsidP="00110EF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3. При сверке тождественных показателей, отражённых в разных формах отчётности расхождений не установлено. </w:t>
      </w:r>
    </w:p>
    <w:p w:rsidR="00D6721F" w:rsidRPr="006E1424" w:rsidRDefault="00D6721F" w:rsidP="00110E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4. Фактов </w:t>
      </w:r>
      <w:r w:rsidR="00110EF4" w:rsidRPr="006E1424">
        <w:rPr>
          <w:rFonts w:ascii="Times New Roman" w:hAnsi="Times New Roman" w:cs="Times New Roman"/>
          <w:color w:val="000000"/>
          <w:sz w:val="24"/>
          <w:szCs w:val="24"/>
        </w:rPr>
        <w:t>недостоверных отчетных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EF4" w:rsidRPr="006E1424">
        <w:rPr>
          <w:rFonts w:ascii="Times New Roman" w:hAnsi="Times New Roman" w:cs="Times New Roman"/>
          <w:color w:val="000000"/>
          <w:sz w:val="24"/>
          <w:szCs w:val="24"/>
        </w:rPr>
        <w:t>данных и</w:t>
      </w:r>
      <w:r w:rsidRPr="006E1424">
        <w:rPr>
          <w:rFonts w:ascii="Times New Roman" w:hAnsi="Times New Roman" w:cs="Times New Roman"/>
          <w:color w:val="000000"/>
          <w:sz w:val="24"/>
          <w:szCs w:val="24"/>
        </w:rPr>
        <w:t xml:space="preserve"> искажения бюджетной отчетности не установлено.</w:t>
      </w:r>
    </w:p>
    <w:p w:rsidR="00D6721F" w:rsidRPr="006E1424" w:rsidRDefault="00D6721F" w:rsidP="00110EF4">
      <w:pPr>
        <w:pStyle w:val="a7"/>
        <w:spacing w:after="0"/>
        <w:ind w:firstLine="709"/>
        <w:jc w:val="both"/>
      </w:pPr>
      <w:r w:rsidRPr="006E1424">
        <w:t>5.  В ходе проверки в сфере закупок в отношении ШГСД, нарушений не выявлено.</w:t>
      </w:r>
    </w:p>
    <w:p w:rsidR="002C047C" w:rsidRPr="006E1424" w:rsidRDefault="002C047C" w:rsidP="002C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7A43B5" w:rsidRPr="006E1424" w:rsidRDefault="000C4D52" w:rsidP="002C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24">
        <w:rPr>
          <w:rFonts w:ascii="Times New Roman" w:hAnsi="Times New Roman" w:cs="Times New Roman"/>
          <w:b/>
          <w:spacing w:val="6"/>
          <w:sz w:val="24"/>
          <w:szCs w:val="24"/>
        </w:rPr>
        <w:t>7.</w:t>
      </w:r>
      <w:r w:rsidRPr="006E1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74F" w:rsidRPr="006E1424">
        <w:rPr>
          <w:rFonts w:ascii="Times New Roman" w:hAnsi="Times New Roman" w:cs="Times New Roman"/>
          <w:b/>
          <w:sz w:val="24"/>
          <w:szCs w:val="24"/>
        </w:rPr>
        <w:t>ИНФОРМАЦИОННАЯ ДЕЯТЕЛЬНОСТЬ КСП</w:t>
      </w:r>
      <w:r w:rsidR="009948E6" w:rsidRPr="006E1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13A9" w:rsidRPr="006E1424" w:rsidRDefault="00355BB2" w:rsidP="002C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 xml:space="preserve">КСП </w:t>
      </w:r>
      <w:r w:rsidRPr="006E1424">
        <w:rPr>
          <w:rFonts w:ascii="Times New Roman" w:hAnsi="Times New Roman" w:cs="Times New Roman"/>
          <w:spacing w:val="-1"/>
          <w:sz w:val="24"/>
          <w:szCs w:val="24"/>
        </w:rPr>
        <w:t>участвовала в работе постоянных комиссий и сессий ШГСД, у</w:t>
      </w:r>
      <w:r w:rsidRPr="006E1424">
        <w:rPr>
          <w:rFonts w:ascii="Times New Roman" w:hAnsi="Times New Roman" w:cs="Times New Roman"/>
          <w:sz w:val="24"/>
          <w:szCs w:val="24"/>
        </w:rPr>
        <w:t>частвовала в публичных слушаньях и я</w:t>
      </w:r>
      <w:r w:rsidR="00A713A9" w:rsidRPr="006E1424">
        <w:rPr>
          <w:rFonts w:ascii="Times New Roman" w:hAnsi="Times New Roman" w:cs="Times New Roman"/>
          <w:sz w:val="24"/>
          <w:szCs w:val="24"/>
        </w:rPr>
        <w:t>влялась содокладчиком по проектам:</w:t>
      </w:r>
      <w:r w:rsidRPr="006E1424">
        <w:rPr>
          <w:rFonts w:ascii="Times New Roman" w:hAnsi="Times New Roman" w:cs="Times New Roman"/>
          <w:sz w:val="24"/>
          <w:szCs w:val="24"/>
        </w:rPr>
        <w:t xml:space="preserve"> Решения ШГСД «Об утверждении отчёта об исполнении бюджета города Шарыпово за 20</w:t>
      </w:r>
      <w:r w:rsidR="009948E6" w:rsidRPr="006E1424">
        <w:rPr>
          <w:rFonts w:ascii="Times New Roman" w:hAnsi="Times New Roman" w:cs="Times New Roman"/>
          <w:sz w:val="24"/>
          <w:szCs w:val="24"/>
        </w:rPr>
        <w:t>2</w:t>
      </w:r>
      <w:r w:rsidR="006E1424" w:rsidRPr="006E1424">
        <w:rPr>
          <w:rFonts w:ascii="Times New Roman" w:hAnsi="Times New Roman" w:cs="Times New Roman"/>
          <w:sz w:val="24"/>
          <w:szCs w:val="24"/>
        </w:rPr>
        <w:t>3</w:t>
      </w:r>
      <w:r w:rsidRPr="006E1424">
        <w:rPr>
          <w:rFonts w:ascii="Times New Roman" w:hAnsi="Times New Roman" w:cs="Times New Roman"/>
          <w:sz w:val="24"/>
          <w:szCs w:val="24"/>
        </w:rPr>
        <w:t xml:space="preserve"> год</w:t>
      </w:r>
      <w:r w:rsidR="002317B2" w:rsidRPr="006E1424">
        <w:rPr>
          <w:rFonts w:ascii="Times New Roman" w:hAnsi="Times New Roman" w:cs="Times New Roman"/>
          <w:sz w:val="24"/>
          <w:szCs w:val="24"/>
        </w:rPr>
        <w:t>»</w:t>
      </w:r>
      <w:r w:rsidR="00A713A9" w:rsidRPr="006E1424">
        <w:rPr>
          <w:rFonts w:ascii="Times New Roman" w:hAnsi="Times New Roman" w:cs="Times New Roman"/>
          <w:sz w:val="24"/>
          <w:szCs w:val="24"/>
        </w:rPr>
        <w:t>, Решения ШГСД</w:t>
      </w:r>
      <w:r w:rsidR="002317B2" w:rsidRPr="006E1424">
        <w:rPr>
          <w:rFonts w:ascii="Times New Roman" w:hAnsi="Times New Roman" w:cs="Times New Roman"/>
          <w:sz w:val="24"/>
          <w:szCs w:val="24"/>
        </w:rPr>
        <w:t xml:space="preserve"> «О бюджете города Шарыпово </w:t>
      </w:r>
      <w:r w:rsidR="009948E6" w:rsidRPr="006E1424">
        <w:rPr>
          <w:rFonts w:ascii="Times New Roman" w:hAnsi="Times New Roman" w:cs="Times New Roman"/>
          <w:sz w:val="24"/>
          <w:szCs w:val="24"/>
        </w:rPr>
        <w:t>на 202</w:t>
      </w:r>
      <w:r w:rsidR="006E1424" w:rsidRPr="006E1424">
        <w:rPr>
          <w:rFonts w:ascii="Times New Roman" w:hAnsi="Times New Roman" w:cs="Times New Roman"/>
          <w:sz w:val="24"/>
          <w:szCs w:val="24"/>
        </w:rPr>
        <w:t>5</w:t>
      </w:r>
      <w:r w:rsidR="002317B2" w:rsidRPr="006E142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E1424" w:rsidRPr="006E1424">
        <w:rPr>
          <w:rFonts w:ascii="Times New Roman" w:hAnsi="Times New Roman" w:cs="Times New Roman"/>
          <w:sz w:val="24"/>
          <w:szCs w:val="24"/>
        </w:rPr>
        <w:t>6</w:t>
      </w:r>
      <w:r w:rsidR="002317B2" w:rsidRPr="006E1424">
        <w:rPr>
          <w:rFonts w:ascii="Times New Roman" w:hAnsi="Times New Roman" w:cs="Times New Roman"/>
          <w:sz w:val="24"/>
          <w:szCs w:val="24"/>
        </w:rPr>
        <w:t>-202</w:t>
      </w:r>
      <w:r w:rsidR="006E1424" w:rsidRPr="006E1424">
        <w:rPr>
          <w:rFonts w:ascii="Times New Roman" w:hAnsi="Times New Roman" w:cs="Times New Roman"/>
          <w:sz w:val="24"/>
          <w:szCs w:val="24"/>
        </w:rPr>
        <w:t>7</w:t>
      </w:r>
      <w:r w:rsidR="002317B2" w:rsidRPr="006E142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F0F75" w:rsidRPr="006E1424">
        <w:rPr>
          <w:rFonts w:ascii="Times New Roman" w:hAnsi="Times New Roman" w:cs="Times New Roman"/>
          <w:sz w:val="24"/>
          <w:szCs w:val="24"/>
        </w:rPr>
        <w:t>»</w:t>
      </w:r>
      <w:r w:rsidRPr="006E1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3A9" w:rsidRPr="006E1424" w:rsidRDefault="00C20D82" w:rsidP="00FA3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>Результаты к</w:t>
      </w:r>
      <w:r w:rsidR="00355BB2" w:rsidRPr="006E1424">
        <w:rPr>
          <w:rFonts w:ascii="Times New Roman" w:hAnsi="Times New Roman" w:cs="Times New Roman"/>
          <w:sz w:val="24"/>
          <w:szCs w:val="24"/>
        </w:rPr>
        <w:t>онтрольны</w:t>
      </w:r>
      <w:r w:rsidRPr="006E1424">
        <w:rPr>
          <w:rFonts w:ascii="Times New Roman" w:hAnsi="Times New Roman" w:cs="Times New Roman"/>
          <w:sz w:val="24"/>
          <w:szCs w:val="24"/>
        </w:rPr>
        <w:t>х</w:t>
      </w:r>
      <w:r w:rsidR="00355BB2" w:rsidRPr="006E1424">
        <w:rPr>
          <w:rFonts w:ascii="Times New Roman" w:hAnsi="Times New Roman" w:cs="Times New Roman"/>
          <w:sz w:val="24"/>
          <w:szCs w:val="24"/>
        </w:rPr>
        <w:t xml:space="preserve"> </w:t>
      </w:r>
      <w:r w:rsidR="00225B31" w:rsidRPr="006E1424">
        <w:rPr>
          <w:rFonts w:ascii="Times New Roman" w:hAnsi="Times New Roman" w:cs="Times New Roman"/>
          <w:sz w:val="24"/>
          <w:szCs w:val="24"/>
        </w:rPr>
        <w:t>и экспертно – аналитически</w:t>
      </w:r>
      <w:r w:rsidRPr="006E1424">
        <w:rPr>
          <w:rFonts w:ascii="Times New Roman" w:hAnsi="Times New Roman" w:cs="Times New Roman"/>
          <w:sz w:val="24"/>
          <w:szCs w:val="24"/>
        </w:rPr>
        <w:t>х</w:t>
      </w:r>
      <w:r w:rsidR="00225B31" w:rsidRPr="006E1424">
        <w:rPr>
          <w:rFonts w:ascii="Times New Roman" w:hAnsi="Times New Roman" w:cs="Times New Roman"/>
          <w:sz w:val="24"/>
          <w:szCs w:val="24"/>
        </w:rPr>
        <w:t xml:space="preserve"> </w:t>
      </w:r>
      <w:r w:rsidRPr="006E1424">
        <w:rPr>
          <w:rFonts w:ascii="Times New Roman" w:hAnsi="Times New Roman" w:cs="Times New Roman"/>
          <w:sz w:val="24"/>
          <w:szCs w:val="24"/>
        </w:rPr>
        <w:t>мероприятий</w:t>
      </w:r>
      <w:r w:rsidR="00355BB2" w:rsidRPr="006E1424">
        <w:rPr>
          <w:rFonts w:ascii="Times New Roman" w:hAnsi="Times New Roman" w:cs="Times New Roman"/>
          <w:sz w:val="24"/>
          <w:szCs w:val="24"/>
        </w:rPr>
        <w:t>, проведённы</w:t>
      </w:r>
      <w:r w:rsidRPr="006E1424">
        <w:rPr>
          <w:rFonts w:ascii="Times New Roman" w:hAnsi="Times New Roman" w:cs="Times New Roman"/>
          <w:sz w:val="24"/>
          <w:szCs w:val="24"/>
        </w:rPr>
        <w:t>х</w:t>
      </w:r>
      <w:r w:rsidR="00355BB2" w:rsidRPr="006E1424">
        <w:rPr>
          <w:rFonts w:ascii="Times New Roman" w:hAnsi="Times New Roman" w:cs="Times New Roman"/>
          <w:sz w:val="24"/>
          <w:szCs w:val="24"/>
        </w:rPr>
        <w:t xml:space="preserve"> КСП </w:t>
      </w:r>
      <w:r w:rsidRPr="006E1424">
        <w:rPr>
          <w:rFonts w:ascii="Times New Roman" w:hAnsi="Times New Roman" w:cs="Times New Roman"/>
          <w:sz w:val="24"/>
          <w:szCs w:val="24"/>
        </w:rPr>
        <w:t>рассмотрены</w:t>
      </w:r>
      <w:r w:rsidR="00A713A9" w:rsidRPr="006E1424">
        <w:rPr>
          <w:rFonts w:ascii="Times New Roman" w:hAnsi="Times New Roman" w:cs="Times New Roman"/>
          <w:sz w:val="24"/>
          <w:szCs w:val="24"/>
        </w:rPr>
        <w:t xml:space="preserve"> на </w:t>
      </w:r>
      <w:r w:rsidR="00026FFB" w:rsidRPr="006E1424">
        <w:rPr>
          <w:rFonts w:ascii="Times New Roman" w:hAnsi="Times New Roman" w:cs="Times New Roman"/>
          <w:sz w:val="24"/>
          <w:szCs w:val="24"/>
        </w:rPr>
        <w:t>сессиях</w:t>
      </w:r>
      <w:r w:rsidR="00A713A9" w:rsidRPr="006E1424">
        <w:rPr>
          <w:rFonts w:ascii="Times New Roman" w:hAnsi="Times New Roman" w:cs="Times New Roman"/>
          <w:sz w:val="24"/>
          <w:szCs w:val="24"/>
        </w:rPr>
        <w:t xml:space="preserve"> ШГСД. </w:t>
      </w:r>
    </w:p>
    <w:p w:rsidR="007524F5" w:rsidRPr="006E1424" w:rsidRDefault="00A713A9" w:rsidP="007A4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>С</w:t>
      </w:r>
      <w:r w:rsidR="00225B31" w:rsidRPr="006E1424">
        <w:rPr>
          <w:rFonts w:ascii="Times New Roman" w:hAnsi="Times New Roman" w:cs="Times New Roman"/>
          <w:sz w:val="24"/>
          <w:szCs w:val="24"/>
        </w:rPr>
        <w:t>ведения и информация, размещаются в единой информационной системе на официальном сайте муниципального образования г.</w:t>
      </w:r>
      <w:r w:rsidRPr="006E1424">
        <w:rPr>
          <w:rFonts w:ascii="Times New Roman" w:hAnsi="Times New Roman" w:cs="Times New Roman"/>
          <w:sz w:val="24"/>
          <w:szCs w:val="24"/>
        </w:rPr>
        <w:t xml:space="preserve"> </w:t>
      </w:r>
      <w:r w:rsidR="00225B31" w:rsidRPr="006E1424">
        <w:rPr>
          <w:rFonts w:ascii="Times New Roman" w:hAnsi="Times New Roman" w:cs="Times New Roman"/>
          <w:sz w:val="24"/>
          <w:szCs w:val="24"/>
        </w:rPr>
        <w:t xml:space="preserve">Шарыпово </w:t>
      </w:r>
      <w:hyperlink r:id="rId18" w:history="1">
        <w:r w:rsidR="007524F5" w:rsidRPr="006E1424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https://sharypovo.gosuslugi.ru/ofitsialno/struktura-munitsipalnogo-obrazovaniya/kontrolno-schetnaya-palata-goroda-sharypovo/</w:t>
        </w:r>
      </w:hyperlink>
      <w:r w:rsidR="00FC0747" w:rsidRPr="006E1424">
        <w:t>.</w:t>
      </w:r>
    </w:p>
    <w:p w:rsidR="00355BB2" w:rsidRPr="006E1424" w:rsidRDefault="00355BB2" w:rsidP="007A4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>В 20</w:t>
      </w:r>
      <w:r w:rsidR="00201C9C" w:rsidRPr="006E1424">
        <w:rPr>
          <w:rFonts w:ascii="Times New Roman" w:hAnsi="Times New Roman" w:cs="Times New Roman"/>
          <w:sz w:val="24"/>
          <w:szCs w:val="24"/>
        </w:rPr>
        <w:t>2</w:t>
      </w:r>
      <w:r w:rsidR="00AD4CE2" w:rsidRPr="006E1424">
        <w:rPr>
          <w:rFonts w:ascii="Times New Roman" w:hAnsi="Times New Roman" w:cs="Times New Roman"/>
          <w:sz w:val="24"/>
          <w:szCs w:val="24"/>
        </w:rPr>
        <w:t>4</w:t>
      </w:r>
      <w:r w:rsidRPr="006E1424">
        <w:rPr>
          <w:rFonts w:ascii="Times New Roman" w:hAnsi="Times New Roman" w:cs="Times New Roman"/>
          <w:sz w:val="24"/>
          <w:szCs w:val="24"/>
        </w:rPr>
        <w:t xml:space="preserve"> году КСП </w:t>
      </w:r>
      <w:r w:rsidR="00DF4791" w:rsidRPr="006E1424">
        <w:rPr>
          <w:rFonts w:ascii="Times New Roman" w:hAnsi="Times New Roman" w:cs="Times New Roman"/>
          <w:sz w:val="24"/>
          <w:szCs w:val="24"/>
        </w:rPr>
        <w:t>действовали</w:t>
      </w:r>
      <w:r w:rsidRPr="006E1424">
        <w:rPr>
          <w:rFonts w:ascii="Times New Roman" w:hAnsi="Times New Roman" w:cs="Times New Roman"/>
          <w:sz w:val="24"/>
          <w:szCs w:val="24"/>
        </w:rPr>
        <w:t xml:space="preserve"> соглашения о сотрудничестве и взаимодействии с:</w:t>
      </w:r>
    </w:p>
    <w:p w:rsidR="00355BB2" w:rsidRPr="006E1424" w:rsidRDefault="00355BB2" w:rsidP="007A4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>- Счётной палатой Красноярского края;</w:t>
      </w:r>
    </w:p>
    <w:p w:rsidR="00355BB2" w:rsidRPr="006E1424" w:rsidRDefault="00355BB2" w:rsidP="007A4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E1424">
        <w:rPr>
          <w:rStyle w:val="a4"/>
          <w:rFonts w:ascii="Times New Roman" w:hAnsi="Times New Roman" w:cs="Times New Roman"/>
          <w:b w:val="0"/>
          <w:sz w:val="24"/>
          <w:szCs w:val="24"/>
        </w:rPr>
        <w:t>- Управлением Федерального казначейства по Красноярскому краю</w:t>
      </w:r>
      <w:r w:rsidR="00026FFB" w:rsidRPr="006E1424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026FFB" w:rsidRPr="006E1424" w:rsidRDefault="00026FFB" w:rsidP="007A4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Style w:val="a4"/>
          <w:rFonts w:ascii="Times New Roman" w:hAnsi="Times New Roman" w:cs="Times New Roman"/>
          <w:b w:val="0"/>
          <w:sz w:val="24"/>
          <w:szCs w:val="24"/>
        </w:rPr>
        <w:t>- Шарыповской межрайонной прокуратурой.</w:t>
      </w:r>
    </w:p>
    <w:p w:rsidR="000C0527" w:rsidRPr="006E1424" w:rsidRDefault="000C0527" w:rsidP="007A4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527" w:rsidRPr="006E1424" w:rsidRDefault="00277681" w:rsidP="007A43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42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C0527" w:rsidRPr="006E1424">
        <w:rPr>
          <w:rFonts w:ascii="Times New Roman" w:hAnsi="Times New Roman" w:cs="Times New Roman"/>
          <w:b/>
          <w:sz w:val="24"/>
          <w:szCs w:val="24"/>
        </w:rPr>
        <w:t>П</w:t>
      </w:r>
      <w:r w:rsidRPr="006E1424">
        <w:rPr>
          <w:rFonts w:ascii="Times New Roman" w:hAnsi="Times New Roman" w:cs="Times New Roman"/>
          <w:b/>
          <w:sz w:val="24"/>
          <w:szCs w:val="24"/>
        </w:rPr>
        <w:t>РЕДЛОЖЕНИЯ</w:t>
      </w:r>
    </w:p>
    <w:p w:rsidR="00ED3950" w:rsidRDefault="000C0527" w:rsidP="007A4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24">
        <w:rPr>
          <w:rFonts w:ascii="Times New Roman" w:hAnsi="Times New Roman" w:cs="Times New Roman"/>
          <w:sz w:val="24"/>
          <w:szCs w:val="24"/>
        </w:rPr>
        <w:t xml:space="preserve">В качестве предложений по развитию </w:t>
      </w:r>
      <w:r w:rsidR="007524F5" w:rsidRPr="006E1424">
        <w:rPr>
          <w:rFonts w:ascii="Times New Roman" w:hAnsi="Times New Roman" w:cs="Times New Roman"/>
          <w:sz w:val="24"/>
          <w:szCs w:val="24"/>
        </w:rPr>
        <w:t>к</w:t>
      </w:r>
      <w:r w:rsidRPr="006E1424">
        <w:rPr>
          <w:rFonts w:ascii="Times New Roman" w:hAnsi="Times New Roman" w:cs="Times New Roman"/>
          <w:sz w:val="24"/>
          <w:szCs w:val="24"/>
        </w:rPr>
        <w:t>онтрольно-счетной деятельности в г</w:t>
      </w:r>
      <w:r w:rsidR="007524F5" w:rsidRPr="006E1424">
        <w:rPr>
          <w:rFonts w:ascii="Times New Roman" w:hAnsi="Times New Roman" w:cs="Times New Roman"/>
          <w:sz w:val="24"/>
          <w:szCs w:val="24"/>
        </w:rPr>
        <w:t>ороде</w:t>
      </w:r>
      <w:r w:rsidRPr="006E1424">
        <w:rPr>
          <w:rFonts w:ascii="Times New Roman" w:hAnsi="Times New Roman" w:cs="Times New Roman"/>
          <w:sz w:val="24"/>
          <w:szCs w:val="24"/>
        </w:rPr>
        <w:t xml:space="preserve"> Шарыпово целесообразно указать на наличие актуальной потребности в укреплении кадрового потенциала КСП за счёт расширения её численного состава.</w:t>
      </w:r>
    </w:p>
    <w:p w:rsidR="009A3C9A" w:rsidRDefault="009A3C9A" w:rsidP="00DC26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3C9A" w:rsidRPr="00B4277D" w:rsidRDefault="009A3C9A" w:rsidP="00B8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A5C" w:rsidRDefault="002D6A5C" w:rsidP="00B8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A5C" w:rsidRPr="002D6A5C" w:rsidRDefault="002D6A5C" w:rsidP="00B8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A5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2D6A5C" w:rsidRPr="002D6A5C" w:rsidRDefault="002D6A5C" w:rsidP="00B803E8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A5C">
        <w:rPr>
          <w:rFonts w:ascii="Times New Roman" w:hAnsi="Times New Roman" w:cs="Times New Roman"/>
          <w:sz w:val="24"/>
          <w:szCs w:val="24"/>
        </w:rPr>
        <w:t>Контрольно-счётной палаты</w:t>
      </w:r>
      <w:r w:rsidRPr="002D6A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Н.Г. </w:t>
      </w:r>
      <w:r w:rsidRPr="002D6A5C">
        <w:rPr>
          <w:rFonts w:ascii="Times New Roman" w:hAnsi="Times New Roman" w:cs="Times New Roman"/>
          <w:sz w:val="24"/>
          <w:szCs w:val="24"/>
        </w:rPr>
        <w:t xml:space="preserve">Богданова </w:t>
      </w:r>
    </w:p>
    <w:p w:rsidR="002D6A5C" w:rsidRDefault="002D6A5C" w:rsidP="00B8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A5C">
        <w:rPr>
          <w:rFonts w:ascii="Times New Roman" w:hAnsi="Times New Roman" w:cs="Times New Roman"/>
          <w:sz w:val="24"/>
          <w:szCs w:val="24"/>
        </w:rPr>
        <w:t>города Шарыпово</w:t>
      </w:r>
    </w:p>
    <w:p w:rsidR="00277681" w:rsidRDefault="00277681" w:rsidP="00B803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7681" w:rsidSect="00BD19C8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52" w:rsidRDefault="00EA0952" w:rsidP="00631D71">
      <w:pPr>
        <w:spacing w:after="0" w:line="240" w:lineRule="auto"/>
      </w:pPr>
      <w:r>
        <w:separator/>
      </w:r>
    </w:p>
  </w:endnote>
  <w:endnote w:type="continuationSeparator" w:id="0">
    <w:p w:rsidR="00EA0952" w:rsidRDefault="00EA0952" w:rsidP="0063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52" w:rsidRDefault="00EA0952" w:rsidP="00631D71">
      <w:pPr>
        <w:spacing w:after="0" w:line="240" w:lineRule="auto"/>
      </w:pPr>
      <w:r>
        <w:separator/>
      </w:r>
    </w:p>
  </w:footnote>
  <w:footnote w:type="continuationSeparator" w:id="0">
    <w:p w:rsidR="00EA0952" w:rsidRDefault="00EA0952" w:rsidP="00631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9D5"/>
    <w:multiLevelType w:val="hybridMultilevel"/>
    <w:tmpl w:val="A2DEA274"/>
    <w:lvl w:ilvl="0" w:tplc="592419E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D63AE4"/>
    <w:multiLevelType w:val="hybridMultilevel"/>
    <w:tmpl w:val="A0AA3FDC"/>
    <w:lvl w:ilvl="0" w:tplc="9DA8B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860351"/>
    <w:multiLevelType w:val="hybridMultilevel"/>
    <w:tmpl w:val="C94027E2"/>
    <w:lvl w:ilvl="0" w:tplc="9DA8B4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25225A"/>
    <w:multiLevelType w:val="hybridMultilevel"/>
    <w:tmpl w:val="D16478D4"/>
    <w:lvl w:ilvl="0" w:tplc="9D044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7716C"/>
    <w:multiLevelType w:val="hybridMultilevel"/>
    <w:tmpl w:val="3BC6703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5">
    <w:nsid w:val="10A6680C"/>
    <w:multiLevelType w:val="hybridMultilevel"/>
    <w:tmpl w:val="B2EA53B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0CA51B1"/>
    <w:multiLevelType w:val="hybridMultilevel"/>
    <w:tmpl w:val="99968C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6266DA"/>
    <w:multiLevelType w:val="hybridMultilevel"/>
    <w:tmpl w:val="FB44E748"/>
    <w:lvl w:ilvl="0" w:tplc="5FFA6E9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7F67587"/>
    <w:multiLevelType w:val="hybridMultilevel"/>
    <w:tmpl w:val="4086A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AD4EEA"/>
    <w:multiLevelType w:val="hybridMultilevel"/>
    <w:tmpl w:val="01FC8142"/>
    <w:lvl w:ilvl="0" w:tplc="9DA8B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99195F"/>
    <w:multiLevelType w:val="hybridMultilevel"/>
    <w:tmpl w:val="FF84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34AAE"/>
    <w:multiLevelType w:val="hybridMultilevel"/>
    <w:tmpl w:val="DD86E362"/>
    <w:lvl w:ilvl="0" w:tplc="E67494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06070A"/>
    <w:multiLevelType w:val="hybridMultilevel"/>
    <w:tmpl w:val="5CC426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6714C9"/>
    <w:multiLevelType w:val="hybridMultilevel"/>
    <w:tmpl w:val="0FB4D78E"/>
    <w:lvl w:ilvl="0" w:tplc="9DA8B4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9A44BD"/>
    <w:multiLevelType w:val="hybridMultilevel"/>
    <w:tmpl w:val="3EC808DC"/>
    <w:lvl w:ilvl="0" w:tplc="3198FC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E3551"/>
    <w:multiLevelType w:val="hybridMultilevel"/>
    <w:tmpl w:val="17E862D8"/>
    <w:lvl w:ilvl="0" w:tplc="3F38A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812642"/>
    <w:multiLevelType w:val="hybridMultilevel"/>
    <w:tmpl w:val="D5549D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E337C7"/>
    <w:multiLevelType w:val="hybridMultilevel"/>
    <w:tmpl w:val="EE6E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F3100"/>
    <w:multiLevelType w:val="hybridMultilevel"/>
    <w:tmpl w:val="30EE9C3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60F2693D"/>
    <w:multiLevelType w:val="hybridMultilevel"/>
    <w:tmpl w:val="44CCC6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2575CE1"/>
    <w:multiLevelType w:val="hybridMultilevel"/>
    <w:tmpl w:val="0FB4D78E"/>
    <w:lvl w:ilvl="0" w:tplc="9DA8B4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28459B"/>
    <w:multiLevelType w:val="hybridMultilevel"/>
    <w:tmpl w:val="360E1F0A"/>
    <w:lvl w:ilvl="0" w:tplc="9DA8B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E400E0"/>
    <w:multiLevelType w:val="hybridMultilevel"/>
    <w:tmpl w:val="87BEF3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F3613"/>
    <w:multiLevelType w:val="hybridMultilevel"/>
    <w:tmpl w:val="5746A43E"/>
    <w:lvl w:ilvl="0" w:tplc="54B2911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A23A1F"/>
    <w:multiLevelType w:val="hybridMultilevel"/>
    <w:tmpl w:val="B954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4124A"/>
    <w:multiLevelType w:val="hybridMultilevel"/>
    <w:tmpl w:val="2F203368"/>
    <w:lvl w:ilvl="0" w:tplc="E93A12D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20"/>
  </w:num>
  <w:num w:numId="5">
    <w:abstractNumId w:val="14"/>
  </w:num>
  <w:num w:numId="6">
    <w:abstractNumId w:val="22"/>
  </w:num>
  <w:num w:numId="7">
    <w:abstractNumId w:val="24"/>
  </w:num>
  <w:num w:numId="8">
    <w:abstractNumId w:val="1"/>
  </w:num>
  <w:num w:numId="9">
    <w:abstractNumId w:val="13"/>
  </w:num>
  <w:num w:numId="10">
    <w:abstractNumId w:val="21"/>
  </w:num>
  <w:num w:numId="11">
    <w:abstractNumId w:val="7"/>
  </w:num>
  <w:num w:numId="12">
    <w:abstractNumId w:val="9"/>
  </w:num>
  <w:num w:numId="13">
    <w:abstractNumId w:val="4"/>
  </w:num>
  <w:num w:numId="14">
    <w:abstractNumId w:val="10"/>
  </w:num>
  <w:num w:numId="15">
    <w:abstractNumId w:val="6"/>
  </w:num>
  <w:num w:numId="16">
    <w:abstractNumId w:val="8"/>
  </w:num>
  <w:num w:numId="17">
    <w:abstractNumId w:val="5"/>
  </w:num>
  <w:num w:numId="18">
    <w:abstractNumId w:val="16"/>
  </w:num>
  <w:num w:numId="19">
    <w:abstractNumId w:val="18"/>
  </w:num>
  <w:num w:numId="20">
    <w:abstractNumId w:val="23"/>
  </w:num>
  <w:num w:numId="21">
    <w:abstractNumId w:val="11"/>
  </w:num>
  <w:num w:numId="22">
    <w:abstractNumId w:val="0"/>
  </w:num>
  <w:num w:numId="23">
    <w:abstractNumId w:val="2"/>
  </w:num>
  <w:num w:numId="24">
    <w:abstractNumId w:val="25"/>
  </w:num>
  <w:num w:numId="25">
    <w:abstractNumId w:val="1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BB2"/>
    <w:rsid w:val="000035C6"/>
    <w:rsid w:val="00004070"/>
    <w:rsid w:val="0000466A"/>
    <w:rsid w:val="00012F65"/>
    <w:rsid w:val="000139E1"/>
    <w:rsid w:val="00022798"/>
    <w:rsid w:val="00023FAD"/>
    <w:rsid w:val="00026FFB"/>
    <w:rsid w:val="00030826"/>
    <w:rsid w:val="00032A4B"/>
    <w:rsid w:val="00037B6F"/>
    <w:rsid w:val="000412B3"/>
    <w:rsid w:val="00043E87"/>
    <w:rsid w:val="00046B63"/>
    <w:rsid w:val="000516CB"/>
    <w:rsid w:val="00053D49"/>
    <w:rsid w:val="00070064"/>
    <w:rsid w:val="0007613F"/>
    <w:rsid w:val="00081744"/>
    <w:rsid w:val="00081EB7"/>
    <w:rsid w:val="000976C4"/>
    <w:rsid w:val="000A0225"/>
    <w:rsid w:val="000B2A40"/>
    <w:rsid w:val="000B437A"/>
    <w:rsid w:val="000B5FEE"/>
    <w:rsid w:val="000B7436"/>
    <w:rsid w:val="000C0527"/>
    <w:rsid w:val="000C4D52"/>
    <w:rsid w:val="000C578A"/>
    <w:rsid w:val="000D12D6"/>
    <w:rsid w:val="000D23CF"/>
    <w:rsid w:val="000D3715"/>
    <w:rsid w:val="000E4425"/>
    <w:rsid w:val="000E779D"/>
    <w:rsid w:val="000F264D"/>
    <w:rsid w:val="000F57DC"/>
    <w:rsid w:val="00102F35"/>
    <w:rsid w:val="00107DDA"/>
    <w:rsid w:val="00110EF4"/>
    <w:rsid w:val="00111DFE"/>
    <w:rsid w:val="001162F1"/>
    <w:rsid w:val="00123DB2"/>
    <w:rsid w:val="00125553"/>
    <w:rsid w:val="001371E2"/>
    <w:rsid w:val="00140784"/>
    <w:rsid w:val="00154BA3"/>
    <w:rsid w:val="00160F8D"/>
    <w:rsid w:val="00161BD4"/>
    <w:rsid w:val="00162EF8"/>
    <w:rsid w:val="001677C9"/>
    <w:rsid w:val="00172B9A"/>
    <w:rsid w:val="00175AB9"/>
    <w:rsid w:val="00176C9D"/>
    <w:rsid w:val="00194783"/>
    <w:rsid w:val="001A2736"/>
    <w:rsid w:val="001A2F3F"/>
    <w:rsid w:val="001A746C"/>
    <w:rsid w:val="001B55CA"/>
    <w:rsid w:val="001C02C5"/>
    <w:rsid w:val="001C0C74"/>
    <w:rsid w:val="001C2061"/>
    <w:rsid w:val="001C2987"/>
    <w:rsid w:val="001C51BA"/>
    <w:rsid w:val="001E0C39"/>
    <w:rsid w:val="001E5841"/>
    <w:rsid w:val="001F424E"/>
    <w:rsid w:val="001F52D2"/>
    <w:rsid w:val="002002F8"/>
    <w:rsid w:val="00200C0C"/>
    <w:rsid w:val="00200F15"/>
    <w:rsid w:val="00201C9C"/>
    <w:rsid w:val="0021050C"/>
    <w:rsid w:val="00212412"/>
    <w:rsid w:val="00213ED2"/>
    <w:rsid w:val="00214FCA"/>
    <w:rsid w:val="00225B31"/>
    <w:rsid w:val="00225BBB"/>
    <w:rsid w:val="002304B4"/>
    <w:rsid w:val="002317B2"/>
    <w:rsid w:val="00241474"/>
    <w:rsid w:val="00260C0A"/>
    <w:rsid w:val="00260D46"/>
    <w:rsid w:val="00264A85"/>
    <w:rsid w:val="00277681"/>
    <w:rsid w:val="00281506"/>
    <w:rsid w:val="00281829"/>
    <w:rsid w:val="00281A5B"/>
    <w:rsid w:val="00286EBF"/>
    <w:rsid w:val="00292355"/>
    <w:rsid w:val="0029410C"/>
    <w:rsid w:val="002C047C"/>
    <w:rsid w:val="002C4B8E"/>
    <w:rsid w:val="002D3748"/>
    <w:rsid w:val="002D6628"/>
    <w:rsid w:val="002D6A5C"/>
    <w:rsid w:val="002E6A22"/>
    <w:rsid w:val="002F0F75"/>
    <w:rsid w:val="002F60ED"/>
    <w:rsid w:val="00310D8C"/>
    <w:rsid w:val="0031215F"/>
    <w:rsid w:val="003151CF"/>
    <w:rsid w:val="00316163"/>
    <w:rsid w:val="00320F0B"/>
    <w:rsid w:val="00322C7A"/>
    <w:rsid w:val="00324522"/>
    <w:rsid w:val="00355BB2"/>
    <w:rsid w:val="0036748B"/>
    <w:rsid w:val="00370DC1"/>
    <w:rsid w:val="00372E29"/>
    <w:rsid w:val="003757B1"/>
    <w:rsid w:val="00377777"/>
    <w:rsid w:val="003802FC"/>
    <w:rsid w:val="00383731"/>
    <w:rsid w:val="003869DF"/>
    <w:rsid w:val="00391839"/>
    <w:rsid w:val="003A0C5C"/>
    <w:rsid w:val="003B5462"/>
    <w:rsid w:val="003D640F"/>
    <w:rsid w:val="003E0C1C"/>
    <w:rsid w:val="003E5087"/>
    <w:rsid w:val="003E7E20"/>
    <w:rsid w:val="0040194A"/>
    <w:rsid w:val="00407EBB"/>
    <w:rsid w:val="00411682"/>
    <w:rsid w:val="0042656B"/>
    <w:rsid w:val="004548F0"/>
    <w:rsid w:val="00456640"/>
    <w:rsid w:val="0046147A"/>
    <w:rsid w:val="004668D8"/>
    <w:rsid w:val="00467C89"/>
    <w:rsid w:val="0048072F"/>
    <w:rsid w:val="00481B51"/>
    <w:rsid w:val="0048342E"/>
    <w:rsid w:val="00485332"/>
    <w:rsid w:val="004875F3"/>
    <w:rsid w:val="004879A3"/>
    <w:rsid w:val="004A1CD3"/>
    <w:rsid w:val="004A5200"/>
    <w:rsid w:val="004B5740"/>
    <w:rsid w:val="004C33A6"/>
    <w:rsid w:val="004F5C99"/>
    <w:rsid w:val="005023B1"/>
    <w:rsid w:val="00503DBD"/>
    <w:rsid w:val="0050574F"/>
    <w:rsid w:val="00505BCB"/>
    <w:rsid w:val="005114A1"/>
    <w:rsid w:val="00513D87"/>
    <w:rsid w:val="00513DFB"/>
    <w:rsid w:val="005300A6"/>
    <w:rsid w:val="00530409"/>
    <w:rsid w:val="00532BBF"/>
    <w:rsid w:val="00542B51"/>
    <w:rsid w:val="005469A6"/>
    <w:rsid w:val="005572F4"/>
    <w:rsid w:val="00561576"/>
    <w:rsid w:val="005741B1"/>
    <w:rsid w:val="0057550A"/>
    <w:rsid w:val="0058019F"/>
    <w:rsid w:val="00584795"/>
    <w:rsid w:val="0059038A"/>
    <w:rsid w:val="00591550"/>
    <w:rsid w:val="005A0507"/>
    <w:rsid w:val="005A106E"/>
    <w:rsid w:val="005B28B0"/>
    <w:rsid w:val="005C0FB2"/>
    <w:rsid w:val="005C1B18"/>
    <w:rsid w:val="005C6584"/>
    <w:rsid w:val="005D5F02"/>
    <w:rsid w:val="005E3B3A"/>
    <w:rsid w:val="005E4341"/>
    <w:rsid w:val="005E5080"/>
    <w:rsid w:val="005F080A"/>
    <w:rsid w:val="005F14CB"/>
    <w:rsid w:val="005F70EA"/>
    <w:rsid w:val="005F70F4"/>
    <w:rsid w:val="005F7AAA"/>
    <w:rsid w:val="0060480D"/>
    <w:rsid w:val="00607B85"/>
    <w:rsid w:val="00611556"/>
    <w:rsid w:val="00621294"/>
    <w:rsid w:val="00621463"/>
    <w:rsid w:val="00622FC2"/>
    <w:rsid w:val="006308CF"/>
    <w:rsid w:val="00631D71"/>
    <w:rsid w:val="00636208"/>
    <w:rsid w:val="00636F1C"/>
    <w:rsid w:val="0064122B"/>
    <w:rsid w:val="00644E2B"/>
    <w:rsid w:val="00654467"/>
    <w:rsid w:val="00655E8E"/>
    <w:rsid w:val="00660951"/>
    <w:rsid w:val="00662DDF"/>
    <w:rsid w:val="00672D63"/>
    <w:rsid w:val="00682DAB"/>
    <w:rsid w:val="00684FCE"/>
    <w:rsid w:val="00686556"/>
    <w:rsid w:val="00690A34"/>
    <w:rsid w:val="00691B7D"/>
    <w:rsid w:val="0069511D"/>
    <w:rsid w:val="006972D0"/>
    <w:rsid w:val="00697864"/>
    <w:rsid w:val="006A128A"/>
    <w:rsid w:val="006A2A62"/>
    <w:rsid w:val="006A304B"/>
    <w:rsid w:val="006A6AA1"/>
    <w:rsid w:val="006C0CC0"/>
    <w:rsid w:val="006C4854"/>
    <w:rsid w:val="006D3872"/>
    <w:rsid w:val="006D5A98"/>
    <w:rsid w:val="006D70E1"/>
    <w:rsid w:val="006D783D"/>
    <w:rsid w:val="006D7CAB"/>
    <w:rsid w:val="006E1424"/>
    <w:rsid w:val="006E16F9"/>
    <w:rsid w:val="006E4770"/>
    <w:rsid w:val="006E6D7C"/>
    <w:rsid w:val="006E7B80"/>
    <w:rsid w:val="006F1ED3"/>
    <w:rsid w:val="006F70BA"/>
    <w:rsid w:val="007024CD"/>
    <w:rsid w:val="00704059"/>
    <w:rsid w:val="00706E5B"/>
    <w:rsid w:val="00723A09"/>
    <w:rsid w:val="00731594"/>
    <w:rsid w:val="00731C61"/>
    <w:rsid w:val="00733161"/>
    <w:rsid w:val="00733A24"/>
    <w:rsid w:val="00737B56"/>
    <w:rsid w:val="00744E58"/>
    <w:rsid w:val="007524F5"/>
    <w:rsid w:val="00753AF0"/>
    <w:rsid w:val="00756D0C"/>
    <w:rsid w:val="007574B2"/>
    <w:rsid w:val="0076297D"/>
    <w:rsid w:val="00770186"/>
    <w:rsid w:val="007908B0"/>
    <w:rsid w:val="00791F39"/>
    <w:rsid w:val="00794027"/>
    <w:rsid w:val="00794728"/>
    <w:rsid w:val="00795446"/>
    <w:rsid w:val="007A431D"/>
    <w:rsid w:val="007A43B5"/>
    <w:rsid w:val="007A5291"/>
    <w:rsid w:val="007A72F1"/>
    <w:rsid w:val="007A7ACA"/>
    <w:rsid w:val="007C449E"/>
    <w:rsid w:val="007C4DE3"/>
    <w:rsid w:val="007C61D6"/>
    <w:rsid w:val="007D3839"/>
    <w:rsid w:val="0082005C"/>
    <w:rsid w:val="0082253E"/>
    <w:rsid w:val="00826922"/>
    <w:rsid w:val="00831C1A"/>
    <w:rsid w:val="0083383F"/>
    <w:rsid w:val="008369A2"/>
    <w:rsid w:val="00837FF3"/>
    <w:rsid w:val="008422CF"/>
    <w:rsid w:val="00843038"/>
    <w:rsid w:val="008437FD"/>
    <w:rsid w:val="0084436A"/>
    <w:rsid w:val="008755DC"/>
    <w:rsid w:val="00893221"/>
    <w:rsid w:val="00894B7D"/>
    <w:rsid w:val="0089679B"/>
    <w:rsid w:val="008A56AC"/>
    <w:rsid w:val="008B2443"/>
    <w:rsid w:val="008B4501"/>
    <w:rsid w:val="008B5C33"/>
    <w:rsid w:val="008B5D78"/>
    <w:rsid w:val="008C5595"/>
    <w:rsid w:val="008E3B8A"/>
    <w:rsid w:val="008E6B6F"/>
    <w:rsid w:val="008F14A5"/>
    <w:rsid w:val="00900E92"/>
    <w:rsid w:val="009021F5"/>
    <w:rsid w:val="009030C8"/>
    <w:rsid w:val="00906E66"/>
    <w:rsid w:val="0092418A"/>
    <w:rsid w:val="0093286D"/>
    <w:rsid w:val="009343FD"/>
    <w:rsid w:val="009477BE"/>
    <w:rsid w:val="00954343"/>
    <w:rsid w:val="00960428"/>
    <w:rsid w:val="00962A39"/>
    <w:rsid w:val="00966368"/>
    <w:rsid w:val="00966699"/>
    <w:rsid w:val="00975C71"/>
    <w:rsid w:val="0098233A"/>
    <w:rsid w:val="00983317"/>
    <w:rsid w:val="00992CD9"/>
    <w:rsid w:val="00992D0C"/>
    <w:rsid w:val="009948E6"/>
    <w:rsid w:val="00996415"/>
    <w:rsid w:val="00997C92"/>
    <w:rsid w:val="009A30F6"/>
    <w:rsid w:val="009A3C9A"/>
    <w:rsid w:val="009B35F5"/>
    <w:rsid w:val="009B79E8"/>
    <w:rsid w:val="009C0230"/>
    <w:rsid w:val="009C0865"/>
    <w:rsid w:val="009D2396"/>
    <w:rsid w:val="009D4229"/>
    <w:rsid w:val="009D5338"/>
    <w:rsid w:val="009F2470"/>
    <w:rsid w:val="009F535D"/>
    <w:rsid w:val="00A006F5"/>
    <w:rsid w:val="00A06F99"/>
    <w:rsid w:val="00A108D7"/>
    <w:rsid w:val="00A12F71"/>
    <w:rsid w:val="00A324B7"/>
    <w:rsid w:val="00A33202"/>
    <w:rsid w:val="00A42490"/>
    <w:rsid w:val="00A552A7"/>
    <w:rsid w:val="00A6511B"/>
    <w:rsid w:val="00A713A9"/>
    <w:rsid w:val="00A716ED"/>
    <w:rsid w:val="00A81409"/>
    <w:rsid w:val="00A87836"/>
    <w:rsid w:val="00A914FB"/>
    <w:rsid w:val="00A91CAC"/>
    <w:rsid w:val="00A948EF"/>
    <w:rsid w:val="00A97802"/>
    <w:rsid w:val="00AA0A1F"/>
    <w:rsid w:val="00AA7F9B"/>
    <w:rsid w:val="00AB4817"/>
    <w:rsid w:val="00AC214C"/>
    <w:rsid w:val="00AC2B01"/>
    <w:rsid w:val="00AC367E"/>
    <w:rsid w:val="00AC6B89"/>
    <w:rsid w:val="00AD4227"/>
    <w:rsid w:val="00AD4CE2"/>
    <w:rsid w:val="00AE1502"/>
    <w:rsid w:val="00AE182D"/>
    <w:rsid w:val="00AF450F"/>
    <w:rsid w:val="00B20C90"/>
    <w:rsid w:val="00B21173"/>
    <w:rsid w:val="00B31B2E"/>
    <w:rsid w:val="00B40013"/>
    <w:rsid w:val="00B402C4"/>
    <w:rsid w:val="00B4277D"/>
    <w:rsid w:val="00B464F1"/>
    <w:rsid w:val="00B500C7"/>
    <w:rsid w:val="00B57013"/>
    <w:rsid w:val="00B64F64"/>
    <w:rsid w:val="00B72BCF"/>
    <w:rsid w:val="00B803E8"/>
    <w:rsid w:val="00B82BFF"/>
    <w:rsid w:val="00BA0D95"/>
    <w:rsid w:val="00BA5AB4"/>
    <w:rsid w:val="00BB11BB"/>
    <w:rsid w:val="00BB3C1A"/>
    <w:rsid w:val="00BC1AB8"/>
    <w:rsid w:val="00BD19C8"/>
    <w:rsid w:val="00BD402E"/>
    <w:rsid w:val="00BE28B0"/>
    <w:rsid w:val="00BF1B11"/>
    <w:rsid w:val="00BF1FB2"/>
    <w:rsid w:val="00BF658D"/>
    <w:rsid w:val="00C11563"/>
    <w:rsid w:val="00C15403"/>
    <w:rsid w:val="00C15D84"/>
    <w:rsid w:val="00C20D82"/>
    <w:rsid w:val="00C24793"/>
    <w:rsid w:val="00C26ABE"/>
    <w:rsid w:val="00C55C61"/>
    <w:rsid w:val="00C616CB"/>
    <w:rsid w:val="00C657DA"/>
    <w:rsid w:val="00C71713"/>
    <w:rsid w:val="00C74AED"/>
    <w:rsid w:val="00C828E2"/>
    <w:rsid w:val="00C8795A"/>
    <w:rsid w:val="00C94566"/>
    <w:rsid w:val="00C96413"/>
    <w:rsid w:val="00CA1B15"/>
    <w:rsid w:val="00CB50A1"/>
    <w:rsid w:val="00CB515B"/>
    <w:rsid w:val="00CB5F20"/>
    <w:rsid w:val="00CE6876"/>
    <w:rsid w:val="00CF124E"/>
    <w:rsid w:val="00CF73F5"/>
    <w:rsid w:val="00D04A38"/>
    <w:rsid w:val="00D05174"/>
    <w:rsid w:val="00D14780"/>
    <w:rsid w:val="00D16D2A"/>
    <w:rsid w:val="00D35DA0"/>
    <w:rsid w:val="00D3647A"/>
    <w:rsid w:val="00D40442"/>
    <w:rsid w:val="00D40FD8"/>
    <w:rsid w:val="00D51C6D"/>
    <w:rsid w:val="00D6233C"/>
    <w:rsid w:val="00D62708"/>
    <w:rsid w:val="00D6680B"/>
    <w:rsid w:val="00D66F75"/>
    <w:rsid w:val="00D6721F"/>
    <w:rsid w:val="00D762C4"/>
    <w:rsid w:val="00D76EC5"/>
    <w:rsid w:val="00D84745"/>
    <w:rsid w:val="00D938AF"/>
    <w:rsid w:val="00DA2E45"/>
    <w:rsid w:val="00DA6949"/>
    <w:rsid w:val="00DB2449"/>
    <w:rsid w:val="00DC264E"/>
    <w:rsid w:val="00DC5E63"/>
    <w:rsid w:val="00DD287F"/>
    <w:rsid w:val="00DD3E40"/>
    <w:rsid w:val="00DD4C5F"/>
    <w:rsid w:val="00DE26DF"/>
    <w:rsid w:val="00DE5A69"/>
    <w:rsid w:val="00DE7DFB"/>
    <w:rsid w:val="00DF4791"/>
    <w:rsid w:val="00DF59BD"/>
    <w:rsid w:val="00E12B23"/>
    <w:rsid w:val="00E16C4B"/>
    <w:rsid w:val="00E32B17"/>
    <w:rsid w:val="00E3395E"/>
    <w:rsid w:val="00E33C90"/>
    <w:rsid w:val="00E37BB1"/>
    <w:rsid w:val="00E435E4"/>
    <w:rsid w:val="00E542D8"/>
    <w:rsid w:val="00E618CF"/>
    <w:rsid w:val="00E6224A"/>
    <w:rsid w:val="00E65E52"/>
    <w:rsid w:val="00E74A56"/>
    <w:rsid w:val="00E77603"/>
    <w:rsid w:val="00E81EA5"/>
    <w:rsid w:val="00E8766B"/>
    <w:rsid w:val="00E93451"/>
    <w:rsid w:val="00E94BD8"/>
    <w:rsid w:val="00E9662D"/>
    <w:rsid w:val="00EA0952"/>
    <w:rsid w:val="00EA6835"/>
    <w:rsid w:val="00EC2FA6"/>
    <w:rsid w:val="00ED3950"/>
    <w:rsid w:val="00EE087C"/>
    <w:rsid w:val="00EE5027"/>
    <w:rsid w:val="00F01DAA"/>
    <w:rsid w:val="00F026EA"/>
    <w:rsid w:val="00F0298F"/>
    <w:rsid w:val="00F0488F"/>
    <w:rsid w:val="00F0640F"/>
    <w:rsid w:val="00F10000"/>
    <w:rsid w:val="00F10A86"/>
    <w:rsid w:val="00F4661A"/>
    <w:rsid w:val="00F51E6D"/>
    <w:rsid w:val="00F734E9"/>
    <w:rsid w:val="00F7577E"/>
    <w:rsid w:val="00F91310"/>
    <w:rsid w:val="00FA3D89"/>
    <w:rsid w:val="00FA5084"/>
    <w:rsid w:val="00FA5439"/>
    <w:rsid w:val="00FA60B5"/>
    <w:rsid w:val="00FA77C5"/>
    <w:rsid w:val="00FB15DB"/>
    <w:rsid w:val="00FB2AF8"/>
    <w:rsid w:val="00FB310A"/>
    <w:rsid w:val="00FB50B3"/>
    <w:rsid w:val="00FB5726"/>
    <w:rsid w:val="00FC0145"/>
    <w:rsid w:val="00FC0747"/>
    <w:rsid w:val="00FC7676"/>
    <w:rsid w:val="00FD2F0C"/>
    <w:rsid w:val="00FF420D"/>
    <w:rsid w:val="00FF65FD"/>
    <w:rsid w:val="00FF73CA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12"/>
        <o:r id="V:Rule6" type="connector" idref="#AutoShape 15"/>
        <o:r id="V:Rule7" type="connector" idref="#AutoShape 13"/>
        <o:r id="V:Rule8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B2"/>
  </w:style>
  <w:style w:type="paragraph" w:styleId="2">
    <w:name w:val="heading 2"/>
    <w:basedOn w:val="a"/>
    <w:link w:val="20"/>
    <w:uiPriority w:val="9"/>
    <w:qFormat/>
    <w:rsid w:val="00893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A0A1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55BB2"/>
    <w:rPr>
      <w:b/>
      <w:bCs/>
    </w:rPr>
  </w:style>
  <w:style w:type="paragraph" w:customStyle="1" w:styleId="western">
    <w:name w:val="western"/>
    <w:basedOn w:val="a"/>
    <w:rsid w:val="0035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5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aliases w:val="Второй абзац списка,Маркер,название,Bullet List,FooterText,numbered,SL_Абзац списка,Абзац списка3,f_Абзац 1,Bullet Number,Нумерованый список,lp1,ПАРАГРАФ,Paragraphe de liste1,Текстовая,Абзац списка4,GOST_TableList"/>
    <w:basedOn w:val="a"/>
    <w:link w:val="a6"/>
    <w:uiPriority w:val="34"/>
    <w:qFormat/>
    <w:rsid w:val="00D668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3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aliases w:val="Основной текст 2a"/>
    <w:basedOn w:val="a"/>
    <w:link w:val="a8"/>
    <w:rsid w:val="008225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aliases w:val="Основной текст 2a Знак"/>
    <w:basedOn w:val="a0"/>
    <w:link w:val="a7"/>
    <w:rsid w:val="008225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aliases w:val="Знак,Основной текст1"/>
    <w:basedOn w:val="a"/>
    <w:link w:val="aa"/>
    <w:qFormat/>
    <w:rsid w:val="0082253E"/>
    <w:pPr>
      <w:widowControl w:val="0"/>
      <w:adjustRightInd w:val="0"/>
      <w:spacing w:after="0" w:line="360" w:lineRule="atLeast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a">
    <w:name w:val="Название Знак"/>
    <w:aliases w:val="Знак Знак,Основной текст1 Знак"/>
    <w:basedOn w:val="a0"/>
    <w:link w:val="a9"/>
    <w:rsid w:val="0082253E"/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0A1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281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281A5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blk3">
    <w:name w:val="blk3"/>
    <w:rsid w:val="00281A5B"/>
    <w:rPr>
      <w:vanish w:val="0"/>
    </w:rPr>
  </w:style>
  <w:style w:type="character" w:customStyle="1" w:styleId="21">
    <w:name w:val="Основной шрифт абзаца2"/>
    <w:rsid w:val="00281A5B"/>
  </w:style>
  <w:style w:type="character" w:customStyle="1" w:styleId="fontstyle01">
    <w:name w:val="fontstyle01"/>
    <w:basedOn w:val="a0"/>
    <w:rsid w:val="005B28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15">
    <w:name w:val="p15"/>
    <w:basedOn w:val="a"/>
    <w:rsid w:val="000B74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rsid w:val="0082005C"/>
    <w:rPr>
      <w:rFonts w:eastAsia="Times New Roman"/>
      <w:sz w:val="28"/>
      <w:szCs w:val="28"/>
    </w:rPr>
  </w:style>
  <w:style w:type="character" w:styleId="ac">
    <w:name w:val="Hyperlink"/>
    <w:uiPriority w:val="99"/>
    <w:rsid w:val="00E16C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795A"/>
  </w:style>
  <w:style w:type="paragraph" w:customStyle="1" w:styleId="210">
    <w:name w:val="Основной текст с отступом 21"/>
    <w:basedOn w:val="a"/>
    <w:rsid w:val="0099641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96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64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31D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31D71"/>
    <w:rPr>
      <w:sz w:val="20"/>
      <w:szCs w:val="20"/>
    </w:rPr>
  </w:style>
  <w:style w:type="character" w:styleId="af">
    <w:name w:val="footnote reference"/>
    <w:aliases w:val="ftref"/>
    <w:basedOn w:val="a0"/>
    <w:uiPriority w:val="99"/>
    <w:unhideWhenUsed/>
    <w:rsid w:val="00631D71"/>
    <w:rPr>
      <w:vertAlign w:val="superscript"/>
    </w:rPr>
  </w:style>
  <w:style w:type="table" w:styleId="af0">
    <w:name w:val="Table Grid"/>
    <w:basedOn w:val="a1"/>
    <w:rsid w:val="00137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019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E542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54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E542D8"/>
    <w:rPr>
      <w:rFonts w:ascii="Times New Roman" w:hAnsi="Times New Roman" w:cs="Times New Roman"/>
      <w:sz w:val="26"/>
      <w:szCs w:val="26"/>
    </w:rPr>
  </w:style>
  <w:style w:type="paragraph" w:customStyle="1" w:styleId="p5">
    <w:name w:val="p5"/>
    <w:basedOn w:val="a"/>
    <w:rsid w:val="00CF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торой абзац списка Знак,Маркер Знак,название Знак,Bullet List Знак,FooterText Знак,numbered Знак,SL_Абзац списка Знак,Абзац списка3 Знак,f_Абзац 1 Знак,Bullet Number Знак,Нумерованый список Знак,lp1 Знак,ПАРАГРАФ Знак,Текстовая Знак"/>
    <w:link w:val="a5"/>
    <w:uiPriority w:val="34"/>
    <w:qFormat/>
    <w:locked/>
    <w:rsid w:val="00CF73F5"/>
  </w:style>
  <w:style w:type="character" w:styleId="af3">
    <w:name w:val="Emphasis"/>
    <w:uiPriority w:val="20"/>
    <w:qFormat/>
    <w:rsid w:val="00AE182D"/>
    <w:rPr>
      <w:i/>
      <w:iCs/>
    </w:rPr>
  </w:style>
  <w:style w:type="character" w:customStyle="1" w:styleId="hgkelc">
    <w:name w:val="hgkelc"/>
    <w:basedOn w:val="a0"/>
    <w:rsid w:val="00AE182D"/>
  </w:style>
  <w:style w:type="paragraph" w:customStyle="1" w:styleId="af4">
    <w:basedOn w:val="a"/>
    <w:next w:val="a3"/>
    <w:uiPriority w:val="99"/>
    <w:rsid w:val="00AF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22FC2"/>
  </w:style>
  <w:style w:type="character" w:customStyle="1" w:styleId="1">
    <w:name w:val="Неразрешенное упоминание1"/>
    <w:basedOn w:val="a0"/>
    <w:uiPriority w:val="99"/>
    <w:semiHidden/>
    <w:unhideWhenUsed/>
    <w:rsid w:val="007524F5"/>
    <w:rPr>
      <w:color w:val="605E5C"/>
      <w:shd w:val="clear" w:color="auto" w:fill="E1DFDD"/>
    </w:rPr>
  </w:style>
  <w:style w:type="character" w:customStyle="1" w:styleId="text-bold">
    <w:name w:val="text-bold"/>
    <w:basedOn w:val="a0"/>
    <w:rsid w:val="0058019F"/>
  </w:style>
  <w:style w:type="character" w:customStyle="1" w:styleId="ConsNormal0">
    <w:name w:val="ConsNormal Знак"/>
    <w:link w:val="ConsNormal"/>
    <w:locked/>
    <w:rsid w:val="0058019F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ypovo@yandex.ru" TargetMode="External"/><Relationship Id="rId13" Type="http://schemas.openxmlformats.org/officeDocument/2006/relationships/hyperlink" Target="https://login.consultant.ru/link/?req=doc&amp;base=LAW&amp;n=450185&amp;dst=100965" TargetMode="External"/><Relationship Id="rId18" Type="http://schemas.openxmlformats.org/officeDocument/2006/relationships/hyperlink" Target="https://sharypovo.gosuslugi.ru/ofitsialno/struktura-munitsipalnogo-obrazovaniya/kontrolno-schetnaya-palata-goroda-sharypo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2627&amp;dst=104247" TargetMode="External"/><Relationship Id="rId17" Type="http://schemas.openxmlformats.org/officeDocument/2006/relationships/hyperlink" Target="consultantplus://offline/ref=B0430046A20C966041439795260325B3BEA5A7C11243BC9D3FC9EC77524EEF316676217D1FEBFFAB7A04B7AC4233E0EE58C9ABF99A9AE24Bs3X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181&amp;dst=10007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2627&amp;dst=1042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0185&amp;dst=101707" TargetMode="External"/><Relationship Id="rId10" Type="http://schemas.openxmlformats.org/officeDocument/2006/relationships/hyperlink" Target="https://login.consultant.ru/link/?req=doc&amp;base=LAW&amp;n=450185&amp;dst=84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B49547AA5D0941A6EE47703B31F1C8AC7BE8C255F6CE6A98947815E09D722F2615F4EAB9CF4230ABC07206F7aCnBB" TargetMode="External"/><Relationship Id="rId14" Type="http://schemas.openxmlformats.org/officeDocument/2006/relationships/hyperlink" Target="https://login.consultant.ru/link/?req=doc&amp;base=QSBO&amp;n=18501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963F-A3CB-4E37-9191-F1DD3DB8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14</Pages>
  <Words>6378</Words>
  <Characters>36357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sng</dc:creator>
  <cp:lastModifiedBy>sng</cp:lastModifiedBy>
  <cp:revision>53</cp:revision>
  <cp:lastPrinted>2025-03-26T02:11:00Z</cp:lastPrinted>
  <dcterms:created xsi:type="dcterms:W3CDTF">2023-12-15T11:16:00Z</dcterms:created>
  <dcterms:modified xsi:type="dcterms:W3CDTF">2025-03-26T02:24:00Z</dcterms:modified>
</cp:coreProperties>
</file>