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713" w:rsidRPr="004A2713" w:rsidRDefault="004A2713" w:rsidP="0022294B">
      <w:pPr>
        <w:shd w:val="clear" w:color="auto" w:fill="FFFFFF"/>
        <w:spacing w:before="100" w:beforeAutospacing="1" w:after="75" w:line="240" w:lineRule="auto"/>
        <w:ind w:left="-993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</w:pPr>
      <w:r w:rsidRPr="004A2713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>Основные этапы бюджетного процесса в 202</w:t>
      </w:r>
      <w:r w:rsidR="00775503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>2</w:t>
      </w:r>
      <w:r w:rsidRPr="004A2713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  <w14:ligatures w14:val="none"/>
        </w:rPr>
        <w:t xml:space="preserve"> году</w:t>
      </w:r>
    </w:p>
    <w:p w:rsidR="004A2713" w:rsidRPr="004A2713" w:rsidRDefault="008E2DAE" w:rsidP="0022294B">
      <w:pPr>
        <w:shd w:val="clear" w:color="auto" w:fill="FFFFFF"/>
        <w:spacing w:before="100" w:beforeAutospacing="1" w:after="75" w:line="240" w:lineRule="auto"/>
        <w:ind w:left="-993" w:right="-284"/>
        <w:jc w:val="both"/>
        <w:outlineLvl w:val="3"/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Р</w:t>
      </w:r>
      <w:r w:rsidRPr="008E2DAE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ешение Шарыповского городского Совета депутатов от 19.02.2019 № 48-156 </w:t>
      </w:r>
      <w:r w:rsidR="005A739B"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ОБ УТВЕРЖДЕНИИ ПОЛОЖЕНИЯ О БЮДЖЕТНОМ ПРОЦЕССЕ</w:t>
      </w:r>
      <w:r w:rsid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 </w:t>
      </w:r>
      <w:r w:rsidR="005A739B"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В МУНИЦИПАЛЬНОМ ОБРАЗОВАНИИ ГОРОД ШАРЫПОВО</w:t>
      </w:r>
      <w:r w:rsid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 xml:space="preserve"> </w:t>
      </w:r>
      <w:r w:rsidR="005A739B" w:rsidRPr="005A739B">
        <w:rPr>
          <w:rFonts w:ascii="Verdana" w:eastAsia="Times New Roman" w:hAnsi="Verdana" w:cs="Times New Roman"/>
          <w:b/>
          <w:bCs/>
          <w:color w:val="777777"/>
          <w:kern w:val="0"/>
          <w:sz w:val="20"/>
          <w:szCs w:val="20"/>
          <w:lang w:eastAsia="ru-RU"/>
          <w14:ligatures w14:val="none"/>
        </w:rPr>
        <w:t>(в редакции от 17.12.2019 № 57-192, от 23.06.2020 № 60-216, от 16.03.2021 № 6-12, от 19.10.2021 № 12-33, от 21.12.2021 № 16-52, от 28.06.2022 № 24-83, от 22.11.2022 № 29-104)</w:t>
      </w:r>
    </w:p>
    <w:tbl>
      <w:tblPr>
        <w:tblW w:w="5781" w:type="pct"/>
        <w:tblCellSpacing w:w="22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2151"/>
        <w:gridCol w:w="1958"/>
        <w:gridCol w:w="2393"/>
      </w:tblGrid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Этап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Подготовка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Рассмотрение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Утверждение (одобрение)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5A739B" w:rsidRPr="006C23EF" w:rsidRDefault="005A739B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Проект 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об исполнении бюджета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за 202</w:t>
            </w:r>
            <w:r w:rsidR="00A308C6"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5A739B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февраль-март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B17365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</w:t>
            </w:r>
            <w:r w:rsidR="00A308C6"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прель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- май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A308C6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внесен в Шарыповский городской Совет депутатов 31.03.2022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5A739B" w:rsidRPr="006C23EF" w:rsidRDefault="00A308C6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Публичные слушания по проекту 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решения 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об исполнении бюджета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за 202</w:t>
            </w: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A308C6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апрель-май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A308C6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май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A308C6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проведены 24.06.2022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6C23EF" w:rsidRPr="006C23EF" w:rsidRDefault="006C23EF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Перечень муниципальных программ, предлагаемых к реализации с очередного финансового года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6C23EF" w:rsidRPr="006C23EF" w:rsidRDefault="006C23EF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май - июнь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6C23EF" w:rsidRPr="006C23EF" w:rsidRDefault="006C23EF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до 30 июня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6C23EF" w:rsidRPr="006C23EF" w:rsidRDefault="006C23EF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 24.06.2022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:rsidR="005A739B" w:rsidRPr="006C23EF" w:rsidRDefault="00966674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Муниципальные программы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966674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август- 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966674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октябрь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:rsidR="005A739B" w:rsidRPr="006C23EF" w:rsidRDefault="006C23EF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приняты до 15.10.2022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4A2713" w:rsidRPr="004A2713" w:rsidRDefault="004A2713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Прогноз социально-экономического развития*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966674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июнь - </w:t>
            </w:r>
            <w:r w:rsidR="00AE4A75"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сентябрь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AE4A75" w:rsidRPr="006C23EF" w:rsidRDefault="004A2713" w:rsidP="00AE4A7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r w:rsidR="00AE4A75"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15 августа (предварительный)</w:t>
            </w:r>
          </w:p>
          <w:p w:rsidR="004A2713" w:rsidRPr="004A2713" w:rsidRDefault="00AE4A75" w:rsidP="00AE4A75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30 сентября (уточненный) 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6C23EF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  <w:r w:rsidRPr="004A2713">
              <w:rPr>
                <w:rFonts w:ascii="Tahoma" w:eastAsia="Times New Roman" w:hAnsi="Tahoma" w:cs="Tahoma"/>
                <w:color w:val="666666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  <w:r w:rsidR="00AE4A75" w:rsidRP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одобрен 26.08.2022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4A2713" w:rsidRPr="004A2713" w:rsidRDefault="004A2713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Бюджетная и налоговая политика*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ию</w:t>
            </w:r>
            <w:r w:rsid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л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ь-</w:t>
            </w:r>
            <w:r w:rsidR="006C23EF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август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6C23EF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сентября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  <w:r w:rsidRPr="004A2713">
              <w:rPr>
                <w:rFonts w:ascii="Tahoma" w:eastAsia="Times New Roman" w:hAnsi="Tahoma" w:cs="Tahoma"/>
                <w:color w:val="666666"/>
                <w:kern w:val="0"/>
                <w:sz w:val="17"/>
                <w:szCs w:val="17"/>
                <w:lang w:eastAsia="ru-RU"/>
                <w14:ligatures w14:val="none"/>
              </w:rPr>
              <w:t>  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4A2713" w:rsidRPr="004A2713" w:rsidRDefault="00A0240A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Предельные объемы бюджетных ассигнований на 2023 год и плановый период 2024– 2025 годы для их распределения между статьями функциональной и экономической классификациями расходов бюджетов Российской Федерации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A0240A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сентябрь - 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A0240A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</w:t>
            </w:r>
            <w:r w:rsidR="000027A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ь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  <w:r w:rsidRPr="004A2713">
              <w:rPr>
                <w:rFonts w:ascii="Tahoma" w:eastAsia="Times New Roman" w:hAnsi="Tahoma" w:cs="Tahoma"/>
                <w:color w:val="666666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</w:p>
        </w:tc>
      </w:tr>
      <w:tr w:rsidR="00775503" w:rsidRPr="008A26BB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4A2713" w:rsidRPr="004A2713" w:rsidRDefault="004A2713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Проект </w:t>
            </w:r>
            <w:r w:rsid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 w:rsid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*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A0240A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октябрь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0027A1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 xml:space="preserve">15 </w:t>
            </w:r>
            <w:r w:rsidR="00A0240A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ноября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A0240A" w:rsidP="00A0240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A26B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внесен 15.11.2022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4A2713" w:rsidRPr="004A2713" w:rsidRDefault="004A2713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Публичные слушания по проекту </w:t>
            </w:r>
            <w:r w:rsid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="00A0240A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 w:rsid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="00A0240A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*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B17365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н</w:t>
            </w:r>
            <w:r w:rsid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оябрь</w:t>
            </w: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- декабрь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декабрь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A0240A" w:rsidP="00A0240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06 декабря 2022 года в 14:00 в здании органов местного самоуправления по адресу: 662314, г. Шарыпово, ул. Горького, 14А, </w:t>
            </w:r>
            <w:proofErr w:type="spellStart"/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каб</w:t>
            </w:r>
            <w:proofErr w:type="spellEnd"/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. 20, Администраци</w:t>
            </w:r>
            <w:r w:rsidR="0040321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и</w:t>
            </w: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города Шарыпово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4A2713" w:rsidRPr="004A2713" w:rsidRDefault="004A2713" w:rsidP="00403211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Принятие проекта </w:t>
            </w:r>
            <w:r w:rsidR="008A26B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="008A26BB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 w:rsidR="008A26BB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*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B17365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н</w:t>
            </w:r>
            <w:r w:rsidR="004A2713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оябрь</w:t>
            </w:r>
            <w:r w:rsid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- декабрь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A0240A" w:rsidP="004A271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декабрь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A0240A" w:rsidP="00A0240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A0240A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13.12.2022 на сессии Шарыповского городского Совета депутатов</w:t>
            </w:r>
          </w:p>
        </w:tc>
      </w:tr>
      <w:tr w:rsidR="00775503" w:rsidRPr="006C23EF" w:rsidTr="00B17365">
        <w:trPr>
          <w:tblCellSpacing w:w="22" w:type="dxa"/>
        </w:trPr>
        <w:tc>
          <w:tcPr>
            <w:tcW w:w="1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4A2713" w:rsidRPr="004A2713" w:rsidRDefault="004A2713" w:rsidP="0040321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Подписание </w:t>
            </w:r>
            <w:r w:rsidR="0077550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решения о</w:t>
            </w:r>
            <w:r w:rsidR="00775503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бюджете</w:t>
            </w:r>
            <w:r w:rsidR="0077550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городского округа города Шарыпово</w:t>
            </w:r>
            <w:r w:rsidR="00775503" w:rsidRPr="004A271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="00775503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ru-RU"/>
                <w14:ligatures w14:val="none"/>
              </w:rPr>
              <w:t>Главой города Шарыпово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декабрь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4A2713" w:rsidP="004A2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A2713"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 декабрь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4A2713" w:rsidRPr="004A2713" w:rsidRDefault="00775503" w:rsidP="007755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sz w:val="17"/>
                <w:szCs w:val="17"/>
                <w:lang w:eastAsia="ru-RU"/>
                <w14:ligatures w14:val="none"/>
              </w:rPr>
              <w:t>14 декабря 2022</w:t>
            </w:r>
          </w:p>
        </w:tc>
      </w:tr>
    </w:tbl>
    <w:p w:rsidR="00A61B74" w:rsidRDefault="004A2713" w:rsidP="00775503">
      <w:pPr>
        <w:shd w:val="clear" w:color="auto" w:fill="FFFFFF"/>
        <w:spacing w:after="0" w:line="240" w:lineRule="auto"/>
      </w:pPr>
      <w:r w:rsidRPr="004A271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* на 202</w:t>
      </w:r>
      <w:r w:rsidR="0077550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3</w:t>
      </w:r>
      <w:r w:rsidRPr="004A271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 год и плановый период 202</w:t>
      </w:r>
      <w:r w:rsidR="0077550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4</w:t>
      </w:r>
      <w:r w:rsidRPr="004A271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-202</w:t>
      </w:r>
      <w:r w:rsidR="0077550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>5</w:t>
      </w:r>
      <w:r w:rsidRPr="004A2713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  <w:t xml:space="preserve"> годов</w:t>
      </w:r>
    </w:p>
    <w:sectPr w:rsidR="00A61B74" w:rsidSect="007755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13"/>
    <w:rsid w:val="000027A1"/>
    <w:rsid w:val="0022294B"/>
    <w:rsid w:val="00403211"/>
    <w:rsid w:val="004A2713"/>
    <w:rsid w:val="005A739B"/>
    <w:rsid w:val="006C23EF"/>
    <w:rsid w:val="00775503"/>
    <w:rsid w:val="008A26BB"/>
    <w:rsid w:val="008E2DAE"/>
    <w:rsid w:val="00966674"/>
    <w:rsid w:val="00A0240A"/>
    <w:rsid w:val="00A308C6"/>
    <w:rsid w:val="00A61B74"/>
    <w:rsid w:val="00AE4A75"/>
    <w:rsid w:val="00B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D59E"/>
  <w15:chartTrackingRefBased/>
  <w15:docId w15:val="{2F3A92C5-7EB9-48B4-9827-3F3D1E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4A27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A271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A27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</dc:creator>
  <cp:keywords/>
  <dc:description/>
  <cp:lastModifiedBy>budget</cp:lastModifiedBy>
  <cp:revision>8</cp:revision>
  <cp:lastPrinted>2023-03-20T03:36:00Z</cp:lastPrinted>
  <dcterms:created xsi:type="dcterms:W3CDTF">2023-03-20T02:30:00Z</dcterms:created>
  <dcterms:modified xsi:type="dcterms:W3CDTF">2023-03-20T09:51:00Z</dcterms:modified>
</cp:coreProperties>
</file>