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33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</w:tblGrid>
      <w:tr>
        <w:trPr>
          <w:trHeight w:val="85" w:hRule="atLeast"/>
        </w:trPr>
        <w:tc>
          <w:tcPr>
            <w:tcW w:w="5336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города Шарыпово                               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редакции от 10.11.2023     № 284)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распоряжением Администрации города Шарыпово от 20.06.2023 № 846 «Об утверждении Перечня муниципальных программ муниципального образования города Шарыпово на 2024-2026 годы», руководствуясь статьей 34 Устава города Шарыпово,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редакции от 10.11.2023 № 284)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</w:t>
      </w:r>
    </w:p>
    <w:p>
      <w:pPr>
        <w:pStyle w:val="Normal"/>
        <w:ind w:firstLine="708"/>
        <w:jc w:val="both"/>
        <w:rPr/>
      </w:pPr>
      <w:bookmarkStart w:id="0" w:name="_Hlk158362294"/>
      <w:bookmarkEnd w:id="0"/>
      <w:r>
        <w:rPr>
          <w:rFonts w:eastAsia="Times New Roman"/>
          <w:sz w:val="28"/>
          <w:szCs w:val="28"/>
        </w:rPr>
        <w:t>1.1.1.</w:t>
      </w:r>
      <w:r>
        <w:rPr/>
        <w:t xml:space="preserve">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autoSpaceDE w:val="false"/>
              <w:spacing w:before="180" w:after="120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муниципальной программы – 156 367,1 тыс. рублей, в том числе: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7 675,3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7 793,0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9 227,0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10 404,8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49 335,3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18 182,5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18 257,4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18 161,9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17 329,9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– 26 087,1 тыс. рублей: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1 149,4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7 229,0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928,8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271,3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5 336,5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5 166,5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5 609,9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126 406,2 тыс. рублей: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6 278,5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7 082,6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8 541,7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2 786,1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47 420,8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17 710,2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12 570,9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12 645,4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11 370,0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города Шарыпово (далее – бюджет города Шарыпово) – 3 873,8 тыс. рублей: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247,4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985,7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201,0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350,0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350,0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350,0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1.1.2. В разделе 2 «Характеристика текущего состояния социально-экономического развития жилищной сферы муниципального управления с указанием основных показателей социально-экономического развития муниципального образования города Шарыпово»: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1.1.2.1. Абзац 3 пункта 2.2. раздела изложить в следующей редакции: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состоянию на 01.01.2024г. в городе Шарыпово на учете в качестве нуждающихся в жилых помещениях, предоставляемых по договорам социального найма, состоит 421 семья.»;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1.1.2.2. Абзац 4 пункта 2.2. раздела изложить в следующей редакции: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01.01.2024г. на территории муниципального образования города Шарыпово имеется 15 многоквартирных жилых домов, признанных в установленном законодательством порядке аварийными и подлежащими сносу, общей площадью 3 713,8 квадратных метра, в которых проживает порядка 73 семей, требующих переселения.»;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1.1.2.3. Абзац 8 пункта 2.2.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>«На 01.01.2024г. в городе Шарыпово признаны, в установленном законодательством порядке, нуждающимися в улучшении жилищных условий 19 молодых семей, что подтверждает необходимость оказания поддержки данной категории граждан.»;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1.1.2.4. В абзаце 12 пункта 2.2. раздела слова «по состоянию на 01.01.2023г. составляет 205 человек.» заменить словами «по состоянию на 01.01.2024г. составляет 177 человек.»;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1.1.2.5. В абзаце 13 пункта 2.2. раздела слова «по состоянию на 01.01.2023г. имеют 98 человек.» заменить словами «по состоянию на 01.01.2024г. имеют 99 человек.».</w:t>
      </w:r>
    </w:p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1.1.3. В дефисе 3 абзаца 2 раздела 4 «Прогноз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жилищной сферы муниципального управления, экономики, степени реализации других общественно значимых интересов» слова «76 жилых помещений» заменить словами «68 жилых помещений».</w:t>
      </w:r>
    </w:p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1.1.4. В разделе 5 «Перечень подпрограмм с указанием сроков их реализации и ожидаемых результатов»: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Times New Roman"/>
          <w:sz w:val="28"/>
          <w:szCs w:val="28"/>
        </w:rPr>
        <w:t xml:space="preserve">1.1.4.1. </w:t>
      </w:r>
      <w:r>
        <w:rPr>
          <w:sz w:val="28"/>
          <w:szCs w:val="28"/>
        </w:rPr>
        <w:t>Абзац 1 пункта 1 раздела изложить в следующей редакции: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01.01.2024г. на территории муниципального образования города Шарыпово имеется 15 многоквартирных жилых домов, признанных в установленном законодательством порядке аварийными и подлежащими сносу, общей площадью 3 713,8 квадратных метра, в которых проживает порядка 73 семей, требующих переселения.»;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Times New Roman"/>
          <w:sz w:val="28"/>
          <w:szCs w:val="28"/>
        </w:rPr>
        <w:t xml:space="preserve">1.1.4.2. </w:t>
      </w:r>
      <w:r>
        <w:rPr>
          <w:sz w:val="28"/>
          <w:szCs w:val="28"/>
        </w:rPr>
        <w:t>Абзац 1 пункта 2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>«На 01.01.2024г. в городе Шарыпово признаны, в установленном законодательством порядке, нуждающимися в улучшении жилищных условий 19 молодых семей, что подтверждает необходимость оказания поддержки данной категории граждан.»;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1.1.4.3. В абзаце 1 пункта 3 раздела слова «по состоянию на 01.01.2023г. составляет 205 человек.» заменить словами «по состоянию на 01.01.2024г. составляет 177 человек.»;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1.1.4.4. В абзаце 4 пункта 3 раздела слова «по состоянию на 01.01.2023г. имеют 98 человек.» заменить словами «по состоянию на 01.01.2024г. имеют 99 человек.».</w:t>
      </w:r>
    </w:p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1.1.4.5. В абзаце 10 пункта 3 раздела</w:t>
      </w:r>
      <w:r>
        <w:rPr>
          <w:rFonts w:eastAsia="Times New Roman"/>
          <w:sz w:val="28"/>
          <w:szCs w:val="28"/>
        </w:rPr>
        <w:t xml:space="preserve"> слова «76 жилых помещений» заменить словами «68 жилых помещений».</w:t>
      </w:r>
    </w:p>
    <w:p>
      <w:pPr>
        <w:pStyle w:val="Normal"/>
        <w:widowControl w:val="false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В приложении № 1 к паспорту муниципальной программы «Перечень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строки 1, 2, 3 изложить в следующей редакции: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18"/>
        <w:gridCol w:w="566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395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Цели, целевые показатели муниципальной программы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Год, предшествующий реализации муниципальной программы - 2017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Годы реализации муниципальной программы</w:t>
            </w:r>
          </w:p>
        </w:tc>
      </w:tr>
      <w:tr>
        <w:trPr>
          <w:trHeight w:val="145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281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2036</w:t>
            </w:r>
          </w:p>
        </w:tc>
      </w:tr>
      <w:tr>
        <w:trPr>
          <w:trHeight w:val="2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</w:tr>
      <w:tr>
        <w:trPr>
          <w:trHeight w:val="69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0,158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0,</w:t>
            </w:r>
            <w:r>
              <w:rPr>
                <w:rFonts w:eastAsia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>
              <w:rPr>
                <w:rFonts w:eastAsia="Times New Roman"/>
                <w:sz w:val="16"/>
                <w:szCs w:val="16"/>
                <w:lang w:val="en-US"/>
              </w:rPr>
              <w:t>4</w:t>
            </w: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>
              <w:rPr>
                <w:rFonts w:eastAsia="Times New Roman"/>
                <w:sz w:val="16"/>
                <w:szCs w:val="16"/>
                <w:lang w:val="en-US"/>
              </w:rPr>
              <w:t>4</w:t>
            </w: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,42</w:t>
            </w:r>
          </w:p>
        </w:tc>
      </w:tr>
      <w:tr>
        <w:trPr>
          <w:trHeight w:val="139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9,09</w:t>
            </w:r>
          </w:p>
        </w:tc>
      </w:tr>
      <w:tr>
        <w:trPr>
          <w:trHeight w:val="139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Обеспечение детей-сирот благоустроенными жилыми       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помещениями специализированного жилищного фонда по договорам найма специализированных жилых помещений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</w:tr>
    </w:tbl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В Приложении № 3 к муниципальной программе города Шарыпово «Обеспечение доступным и комфортным жильем жителей муниципального образования города Шарыпово» подпрограмма № 3 «Обеспечение жилыми помещениями детей-сирот и детей, оставшихся без попечения родителей, лиц из числа детей-сирот, оставшихся без попечения родителей»: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>
                <w:sz w:val="16"/>
                <w:szCs w:val="16"/>
              </w:rPr>
              <w:t xml:space="preserve">Подпрограмма финансируется за счет средств федерального, краевого бюджетов.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объем финансирования подпрограммы составляет 109 546,1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6 261,7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675,00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5 586,7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6 716,0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6 716,0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– 7 925,1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7 925,1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год – 9 359,6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7 019,7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2 339,9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год – 9 550,4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740,0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8 810,4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год – 17 034,1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17 034,1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17 907,4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5 336,5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12 570,9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год – 17 811,9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5 166,5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12 645,4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год – 16 979,9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5 609,9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11 370,0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rFonts w:eastAsia="Times New Roman"/>
          <w:sz w:val="28"/>
          <w:szCs w:val="28"/>
        </w:rPr>
        <w:t>1.4. В Приложении № 1 к подпрограмме № 3 «</w:t>
      </w:r>
      <w:r>
        <w:rPr>
          <w:rFonts w:eastAsia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/>
        <w:t xml:space="preserve"> с указанием «Перечня и значения показателей результативности подпрограммы» строку 1 изложить в следующей редакции: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345"/>
        <w:gridCol w:w="594"/>
        <w:gridCol w:w="1486"/>
        <w:gridCol w:w="882"/>
        <w:gridCol w:w="883"/>
        <w:gridCol w:w="882"/>
        <w:gridCol w:w="883"/>
      </w:tblGrid>
      <w:tr>
        <w:trPr>
          <w:trHeight w:val="46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rFonts w:eastAsia="Times New Roman"/>
          <w:sz w:val="28"/>
          <w:szCs w:val="28"/>
        </w:rPr>
        <w:t>1.5. В Приложении № 2 к подпрограмме № 3 «</w:t>
      </w:r>
      <w:r>
        <w:rPr>
          <w:rFonts w:eastAsia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/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"/>
        <w:gridCol w:w="1484"/>
        <w:gridCol w:w="910"/>
        <w:gridCol w:w="440"/>
        <w:gridCol w:w="519"/>
        <w:gridCol w:w="1168"/>
        <w:gridCol w:w="446"/>
        <w:gridCol w:w="744"/>
        <w:gridCol w:w="700"/>
        <w:gridCol w:w="700"/>
        <w:gridCol w:w="751"/>
        <w:gridCol w:w="1336"/>
      </w:tblGrid>
      <w:tr>
        <w:trPr>
          <w:trHeight w:val="1140" w:hRule="atLeast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«Обеспечение  жилыми помещениями детей-сирот и детей, оставшихся без попечения родителей, лиц из числа детей-сирот, оставшихся без попечения родителей»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5 336,5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5 166,5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5 609,9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16 112,9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21 жилого помещения, в том числе по годам: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2024г. – 7 жилых помещений,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2025г. – 7 жилых помещений,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2026г. – 7 жилых помещений.               </w:t>
            </w:r>
          </w:p>
        </w:tc>
      </w:tr>
      <w:tr>
        <w:trPr>
          <w:trHeight w:val="167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12 570,9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12 645,4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11 370,0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36 586,3</w:t>
            </w:r>
          </w:p>
        </w:tc>
        <w:tc>
          <w:tcPr>
            <w:tcW w:w="1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autoSpaceDE w:val="false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17 907,4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52 699,2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/>
          <w:sz w:val="28"/>
          <w:szCs w:val="28"/>
        </w:rPr>
        <w:t>1.6</w:t>
      </w:r>
      <w:r>
        <w:rPr/>
        <w:t>. В Приложении № 4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4 изложить в следующей редакции:</w:t>
      </w:r>
    </w:p>
    <w:tbl>
      <w:tblPr>
        <w:tblW w:w="9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1106"/>
        <w:gridCol w:w="1264"/>
        <w:gridCol w:w="1802"/>
        <w:gridCol w:w="526"/>
        <w:gridCol w:w="452"/>
        <w:gridCol w:w="453"/>
        <w:gridCol w:w="446"/>
        <w:gridCol w:w="779"/>
        <w:gridCol w:w="879"/>
        <w:gridCol w:w="828"/>
        <w:gridCol w:w="13"/>
        <w:gridCol w:w="815"/>
        <w:gridCol w:w="13"/>
      </w:tblGrid>
      <w:tr>
        <w:trPr>
          <w:trHeight w:val="1061" w:hRule="atLeast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2024-2026г.г.</w:t>
            </w:r>
          </w:p>
        </w:tc>
      </w:tr>
      <w:tr>
        <w:trPr>
          <w:trHeight w:val="181" w:hRule="atLeast"/>
        </w:trPr>
        <w:tc>
          <w:tcPr>
            <w:tcW w:w="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18 257,4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18 161,9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17 329,9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53 749,2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18 257,4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18 161,9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17 329,9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53 749,2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17 907,4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52 699,2</w:t>
            </w:r>
          </w:p>
        </w:tc>
      </w:tr>
      <w:tr>
        <w:trPr>
          <w:trHeight w:val="286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50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autoSpaceDE w:val="false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17 879,0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52 670,8</w:t>
            </w:r>
          </w:p>
        </w:tc>
      </w:tr>
    </w:tbl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/>
          <w:sz w:val="28"/>
          <w:szCs w:val="28"/>
        </w:rPr>
        <w:t>1.7</w:t>
      </w:r>
      <w:r>
        <w:rPr/>
        <w:t>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0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2026 год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Итого на 2024-2026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план</w:t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18 257,4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18 161,9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17 329,9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53 749,2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3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1 050,0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12 570,9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12 645,4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11 370,0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36 586,3 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5 336,5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5 166,5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5 609,9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16 112,9</w:t>
            </w:r>
          </w:p>
        </w:tc>
      </w:tr>
      <w:tr>
        <w:trPr>
          <w:trHeight w:val="185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>
        <w:trPr>
          <w:trHeight w:val="105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17 907,4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52 699,2 </w:t>
            </w:r>
          </w:p>
        </w:tc>
      </w:tr>
      <w:tr>
        <w:trPr>
          <w:trHeight w:val="28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12 570,9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12 645,4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11 370,0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36 586,3 </w:t>
            </w:r>
          </w:p>
        </w:tc>
      </w:tr>
      <w:tr>
        <w:trPr>
          <w:trHeight w:val="17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5 336,5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5 166,5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5 609,9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16 112,9</w:t>
            </w:r>
          </w:p>
        </w:tc>
      </w:tr>
      <w:tr>
        <w:trPr>
          <w:trHeight w:val="65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/>
          <w:spacing w:val="4"/>
          <w:sz w:val="28"/>
          <w:szCs w:val="28"/>
        </w:rPr>
        <w:t>Глава города Шарыпово</w:t>
      </w:r>
      <w:r>
        <w:rPr>
          <w:rFonts w:eastAsia="Times New Roman"/>
          <w:spacing w:val="-1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ab/>
        <w:t xml:space="preserve">       </w:t>
      </w:r>
      <w:r>
        <w:rPr>
          <w:rFonts w:eastAsia="Times New Roman"/>
          <w:i/>
          <w:iCs/>
          <w:spacing w:val="-4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7z1">
    <w:name w:val="WW8Num17z1"/>
    <w:qFormat/>
    <w:rPr>
      <w:rFonts w:cs="Times New Roman"/>
    </w:rPr>
  </w:style>
  <w:style w:type="character" w:styleId="WW8Num18z0">
    <w:name w:val="WW8Num18z0"/>
    <w:qFormat/>
    <w:rPr>
      <w:rFonts w:ascii="Times New Roman" w:hAnsi="Times New Roman" w:cs="Times New Roman"/>
      <w:sz w:val="28"/>
      <w:szCs w:val="28"/>
    </w:rPr>
  </w:style>
  <w:style w:type="character" w:styleId="WW8Num18z1">
    <w:name w:val="WW8Num18z1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19z1">
    <w:name w:val="WW8Num19z1"/>
    <w:qFormat/>
    <w:rPr>
      <w:rFonts w:cs="Times New Roman"/>
    </w:rPr>
  </w:style>
  <w:style w:type="character" w:styleId="WW8Num20z0">
    <w:name w:val="WW8Num20z0"/>
    <w:qFormat/>
    <w:rPr>
      <w:rFonts w:cs="Times New Roman"/>
      <w:color w:val="000000"/>
    </w:rPr>
  </w:style>
  <w:style w:type="character" w:styleId="WW8Num20z1">
    <w:name w:val="WW8Num20z1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11">
    <w:name w:val="Заголовок 1 Знак"/>
    <w:qFormat/>
    <w:rPr>
      <w:rFonts w:eastAsia="Calibri"/>
      <w:sz w:val="28"/>
      <w:lang w:val="ru-RU" w:bidi="ar-SA"/>
    </w:rPr>
  </w:style>
  <w:style w:type="character" w:styleId="21">
    <w:name w:val="Заголовок 2 Знак"/>
    <w:qFormat/>
    <w:rPr>
      <w:rFonts w:ascii="Arial" w:hAnsi="Arial" w:eastAsia="Calibri" w:cs="Arial"/>
      <w:b/>
      <w:i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51">
    <w:name w:val="Заголовок 5 Знак"/>
    <w:qFormat/>
    <w:rPr>
      <w:rFonts w:eastAsia="Calibri"/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81">
    <w:name w:val="Заголовок 8 Знак"/>
    <w:qFormat/>
    <w:rPr>
      <w:rFonts w:eastAsia="Calibri"/>
      <w:sz w:val="24"/>
      <w:lang w:val="ru-RU" w:bidi="ar-SA"/>
    </w:rPr>
  </w:style>
  <w:style w:type="character" w:styleId="91">
    <w:name w:val="Заголовок 9 Знак"/>
    <w:qFormat/>
    <w:rPr>
      <w:rFonts w:eastAsia="Calibri"/>
      <w:b/>
      <w:sz w:val="24"/>
      <w:lang w:val="ru-RU" w:bidi="ar-SA"/>
    </w:rPr>
  </w:style>
  <w:style w:type="character" w:styleId="Style7">
    <w:name w:val="Основной текст Знак"/>
    <w:qFormat/>
    <w:rPr>
      <w:rFonts w:eastAsia="Calibri"/>
      <w:sz w:val="24"/>
      <w:szCs w:val="24"/>
      <w:lang w:val="ru-RU" w:bidi="ar-SA"/>
    </w:rPr>
  </w:style>
  <w:style w:type="character" w:styleId="Style8">
    <w:name w:val="Верхний колонтитул Знак"/>
    <w:qFormat/>
    <w:rPr>
      <w:rFonts w:eastAsia="Calibri"/>
      <w:lang w:val="ru-RU" w:bidi="ar-SA"/>
    </w:rPr>
  </w:style>
  <w:style w:type="character" w:styleId="Style9">
    <w:name w:val="Основной текст с отступом Знак"/>
    <w:qFormat/>
    <w:rPr>
      <w:rFonts w:eastAsia="Calibri"/>
      <w:sz w:val="24"/>
      <w:szCs w:val="24"/>
      <w:lang w:val="ru-RU" w:bidi="ar-SA"/>
    </w:rPr>
  </w:style>
  <w:style w:type="character" w:styleId="Style10">
    <w:name w:val="Нижний колонтитул Знак"/>
    <w:qFormat/>
    <w:rPr>
      <w:rFonts w:eastAsia="Calibri"/>
      <w:sz w:val="24"/>
      <w:szCs w:val="24"/>
      <w:lang w:val="ru-RU" w:bidi="ar-SA"/>
    </w:rPr>
  </w:style>
  <w:style w:type="character" w:styleId="Style11">
    <w:name w:val="Текст выноски Знак"/>
    <w:qFormat/>
    <w:rPr>
      <w:rFonts w:ascii="Tahoma" w:hAnsi="Tahoma" w:eastAsia="Calibri" w:cs="Tahoma"/>
      <w:sz w:val="16"/>
      <w:szCs w:val="16"/>
      <w:lang w:val="ru-RU" w:bidi="ar-SA"/>
    </w:rPr>
  </w:style>
  <w:style w:type="character" w:styleId="Style12">
    <w:name w:val="Page Number"/>
    <w:basedOn w:val="Style5"/>
    <w:rPr/>
  </w:style>
  <w:style w:type="paragraph" w:styleId="Style13">
    <w:name w:val="Заголовок"/>
    <w:basedOn w:val="Normal"/>
    <w:next w:val="Style14"/>
    <w:qFormat/>
    <w:pPr>
      <w:jc w:val="center"/>
    </w:pPr>
    <w:rPr>
      <w:rFonts w:eastAsia="Times New Roman"/>
      <w:b/>
      <w:sz w:val="28"/>
      <w:szCs w:val="20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2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cs="Calibri"/>
      <w:sz w:val="22"/>
      <w:szCs w:val="22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Body Text Indent"/>
    <w:basedOn w:val="Normal"/>
    <w:pPr>
      <w:spacing w:before="0" w:after="120"/>
      <w:ind w:left="283" w:hanging="0"/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 Знак"/>
    <w:basedOn w:val="Normal"/>
    <w:qFormat/>
    <w:pPr>
      <w:spacing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7851</TotalTime>
  <Application>LibreOffice/7.5.5.2$Windows_X86_64 LibreOffice_project/ca8fe7424262805f223b9a2334bc7181abbcbf5e</Application>
  <AppVersion>15.0000</AppVersion>
  <Pages>4</Pages>
  <Words>2192</Words>
  <Characters>13308</Characters>
  <CharactersWithSpaces>15362</CharactersWithSpaces>
  <Paragraphs>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2019-09-19T11:28:00Z</dcterms:created>
  <dc:creator>User</dc:creator>
  <dc:description/>
  <cp:keywords/>
  <dc:language>ru-RU</dc:language>
  <cp:lastModifiedBy>User</cp:lastModifiedBy>
  <cp:lastPrinted>2023-10-03T10:40:00Z</cp:lastPrinted>
  <dcterms:modified xsi:type="dcterms:W3CDTF">2024-02-09T13:47:00Z</dcterms:modified>
  <cp:revision>636</cp:revision>
  <dc:subject/>
  <dc:title/>
</cp:coreProperties>
</file>