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12A" w:rsidRPr="005F2D54" w:rsidRDefault="00BC312A" w:rsidP="00973E84">
      <w:pPr>
        <w:widowControl w:val="0"/>
        <w:autoSpaceDE w:val="0"/>
        <w:autoSpaceDN w:val="0"/>
        <w:adjustRightInd w:val="0"/>
        <w:spacing w:after="0" w:line="320" w:lineRule="exact"/>
        <w:ind w:left="1134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Приложение №</w:t>
      </w:r>
      <w:r w:rsidR="00A108C5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3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</w:p>
    <w:p w:rsidR="00BC312A" w:rsidRPr="005F2D54" w:rsidRDefault="00BC312A" w:rsidP="00973E84">
      <w:pPr>
        <w:widowControl w:val="0"/>
        <w:autoSpaceDE w:val="0"/>
        <w:autoSpaceDN w:val="0"/>
        <w:adjustRightInd w:val="0"/>
        <w:spacing w:after="0" w:line="320" w:lineRule="exact"/>
        <w:ind w:left="1134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8926B0" w:rsidRPr="005F2D54" w:rsidRDefault="00BC312A" w:rsidP="00973E84">
      <w:pPr>
        <w:widowControl w:val="0"/>
        <w:autoSpaceDE w:val="0"/>
        <w:autoSpaceDN w:val="0"/>
        <w:adjustRightInd w:val="0"/>
        <w:spacing w:after="0" w:line="320" w:lineRule="exact"/>
        <w:ind w:left="1134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№________</w:t>
      </w:r>
      <w:r w:rsidR="00C55FA6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_______ от «__» ___________ 20__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года</w:t>
      </w:r>
    </w:p>
    <w:p w:rsidR="00BC312A" w:rsidRPr="005F2D54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BC312A" w:rsidRPr="005F2D54" w:rsidRDefault="00BC312A" w:rsidP="00BC312A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Arial Narrow" w:hAnsi="Arial Narrow"/>
          <w:b/>
        </w:rPr>
      </w:pPr>
      <w:r w:rsidRPr="005F2D54">
        <w:rPr>
          <w:rFonts w:ascii="Arial Narrow" w:hAnsi="Arial Narrow"/>
          <w:b/>
        </w:rPr>
        <w:t>Сведения о составе и описани</w:t>
      </w:r>
      <w:r w:rsidR="00CC274E" w:rsidRPr="005F2D54">
        <w:rPr>
          <w:rFonts w:ascii="Arial Narrow" w:hAnsi="Arial Narrow"/>
          <w:b/>
        </w:rPr>
        <w:t>и имущества, входящего в состав</w:t>
      </w:r>
      <w:r w:rsidRPr="005F2D54">
        <w:rPr>
          <w:rFonts w:ascii="Arial Narrow" w:hAnsi="Arial Narrow"/>
          <w:b/>
        </w:rPr>
        <w:t xml:space="preserve"> </w:t>
      </w:r>
      <w:r w:rsidR="00593DA7" w:rsidRPr="005F2D54">
        <w:rPr>
          <w:rFonts w:ascii="Arial Narrow" w:hAnsi="Arial Narrow"/>
          <w:b/>
        </w:rPr>
        <w:t>Иного имущества</w:t>
      </w:r>
      <w:r w:rsidRPr="005F2D54">
        <w:rPr>
          <w:rFonts w:ascii="Arial Narrow" w:hAnsi="Arial Narrow"/>
          <w:b/>
        </w:rPr>
        <w:t xml:space="preserve"> Соглашения</w:t>
      </w:r>
    </w:p>
    <w:p w:rsidR="00BC312A" w:rsidRPr="005F2D54" w:rsidRDefault="00BC312A" w:rsidP="0044230A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Arial Narrow" w:hAnsi="Arial Narrow"/>
          <w:b/>
        </w:rPr>
      </w:pPr>
    </w:p>
    <w:p w:rsidR="00535E93" w:rsidRPr="005F2D54" w:rsidRDefault="00535E93" w:rsidP="0044230A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В состав </w:t>
      </w:r>
      <w:r w:rsidR="00807AEE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Иного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807AEE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имущества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, передаваемого</w:t>
      </w:r>
      <w:r w:rsidR="00632254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Концедентом Концессионеру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по настоящему Соглашению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, вход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я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т 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указанные ниже объекты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движимо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го</w:t>
      </w:r>
      <w:r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недвижимо</w:t>
      </w:r>
      <w:r w:rsidR="0044230A" w:rsidRPr="005F2D54">
        <w:rPr>
          <w:rFonts w:ascii="Arial Narrow" w:eastAsia="Times New Roman" w:hAnsi="Arial Narrow" w:cs="Times New Roman"/>
          <w:sz w:val="24"/>
          <w:szCs w:val="24"/>
          <w:lang w:eastAsia="ru-RU"/>
        </w:rPr>
        <w:t>го имущества со следующими технико-экономическими показателями:</w:t>
      </w:r>
    </w:p>
    <w:p w:rsidR="00BC312A" w:rsidRPr="005F2D54" w:rsidRDefault="00BC312A" w:rsidP="0035701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567" w:hanging="284"/>
        <w:rPr>
          <w:rFonts w:ascii="Arial Narrow" w:hAnsi="Arial Narrow"/>
          <w:b/>
        </w:rPr>
      </w:pPr>
      <w:r w:rsidRPr="005F2D54">
        <w:rPr>
          <w:rFonts w:ascii="Arial Narrow" w:hAnsi="Arial Narrow"/>
          <w:b/>
        </w:rPr>
        <w:t>Объекты недвижимости</w:t>
      </w:r>
      <w:r w:rsidR="006B5C62" w:rsidRPr="005F2D54">
        <w:rPr>
          <w:rFonts w:ascii="Arial Narrow" w:hAnsi="Arial Narrow"/>
          <w:b/>
        </w:rPr>
        <w:t>:</w:t>
      </w:r>
    </w:p>
    <w:tbl>
      <w:tblPr>
        <w:tblStyle w:val="a3"/>
        <w:tblW w:w="1587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2268"/>
        <w:gridCol w:w="1389"/>
        <w:gridCol w:w="1559"/>
        <w:gridCol w:w="1843"/>
        <w:gridCol w:w="1354"/>
        <w:gridCol w:w="1079"/>
        <w:gridCol w:w="1281"/>
        <w:gridCol w:w="1357"/>
        <w:gridCol w:w="1756"/>
      </w:tblGrid>
      <w:tr w:rsidR="00AC359E" w:rsidRPr="005F2D54" w:rsidTr="00A152CD">
        <w:tc>
          <w:tcPr>
            <w:tcW w:w="425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недвижимости</w:t>
            </w:r>
          </w:p>
        </w:tc>
        <w:tc>
          <w:tcPr>
            <w:tcW w:w="2268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Местоположение объекта недвижимости</w:t>
            </w:r>
          </w:p>
        </w:tc>
        <w:tc>
          <w:tcPr>
            <w:tcW w:w="138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Кадастровый номер </w:t>
            </w: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184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Вид и реквизиты правоустанавливающего документа</w:t>
            </w:r>
          </w:p>
        </w:tc>
        <w:tc>
          <w:tcPr>
            <w:tcW w:w="13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Кадастровый номер земельного участка под объектом</w:t>
            </w:r>
          </w:p>
        </w:tc>
        <w:tc>
          <w:tcPr>
            <w:tcW w:w="107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Дата ввода объекта в эксплуатацию</w:t>
            </w:r>
          </w:p>
        </w:tc>
        <w:tc>
          <w:tcPr>
            <w:tcW w:w="12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1357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состоянии и степени износа</w:t>
            </w:r>
          </w:p>
        </w:tc>
        <w:tc>
          <w:tcPr>
            <w:tcW w:w="175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по зарегистрированным авариям и повреждениям</w:t>
            </w:r>
          </w:p>
        </w:tc>
      </w:tr>
      <w:tr w:rsidR="00AC359E" w:rsidRPr="005F2D54" w:rsidTr="00A152CD">
        <w:trPr>
          <w:trHeight w:val="285"/>
        </w:trPr>
        <w:tc>
          <w:tcPr>
            <w:tcW w:w="425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2268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[3]</w:t>
            </w:r>
          </w:p>
        </w:tc>
        <w:tc>
          <w:tcPr>
            <w:tcW w:w="138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[4]</w:t>
            </w: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[5]</w:t>
            </w:r>
          </w:p>
        </w:tc>
        <w:tc>
          <w:tcPr>
            <w:tcW w:w="184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[6]</w:t>
            </w:r>
          </w:p>
        </w:tc>
        <w:tc>
          <w:tcPr>
            <w:tcW w:w="13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[7]</w:t>
            </w:r>
          </w:p>
        </w:tc>
        <w:tc>
          <w:tcPr>
            <w:tcW w:w="107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[8]</w:t>
            </w:r>
          </w:p>
        </w:tc>
        <w:tc>
          <w:tcPr>
            <w:tcW w:w="12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[9]</w:t>
            </w:r>
          </w:p>
        </w:tc>
        <w:tc>
          <w:tcPr>
            <w:tcW w:w="1357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[10]</w:t>
            </w:r>
          </w:p>
        </w:tc>
        <w:tc>
          <w:tcPr>
            <w:tcW w:w="175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[11]</w:t>
            </w:r>
          </w:p>
        </w:tc>
      </w:tr>
      <w:tr w:rsidR="00AC359E" w:rsidRPr="005F2D54" w:rsidTr="00A152CD">
        <w:tc>
          <w:tcPr>
            <w:tcW w:w="425" w:type="dxa"/>
          </w:tcPr>
          <w:p w:rsidR="00AC359E" w:rsidRPr="005F2D54" w:rsidRDefault="00AC359E" w:rsidP="00AC359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АБК</w:t>
            </w:r>
          </w:p>
        </w:tc>
        <w:tc>
          <w:tcPr>
            <w:tcW w:w="2268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Шарыповский р-н, Холмогорский с/с, </w:t>
            </w:r>
            <w:proofErr w:type="spell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с.Ажинское</w:t>
            </w:r>
            <w:proofErr w:type="spell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11 км. автодороги Шарыпово –Дубинино, очистные сооружения, строение №1</w:t>
            </w:r>
          </w:p>
        </w:tc>
        <w:tc>
          <w:tcPr>
            <w:tcW w:w="138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24:41:0000000:2220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B2B0C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Нежилое, 2-х этажное, общая площадь 835,4 кв.м., </w:t>
            </w:r>
          </w:p>
          <w:p w:rsidR="006B2B0C" w:rsidRPr="00642EE4" w:rsidRDefault="00642EE4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7030A0"/>
                <w:sz w:val="20"/>
                <w:szCs w:val="20"/>
                <w:lang w:eastAsia="ru-RU"/>
              </w:rPr>
            </w:pPr>
            <w:r w:rsidRPr="00642EE4">
              <w:rPr>
                <w:rFonts w:ascii="Arial Narrow" w:eastAsia="Times New Roman" w:hAnsi="Arial Narrow" w:cs="Times New Roman"/>
                <w:color w:val="7030A0"/>
                <w:sz w:val="20"/>
                <w:szCs w:val="20"/>
                <w:highlight w:val="yellow"/>
                <w:lang w:eastAsia="ru-RU"/>
              </w:rPr>
              <w:t>Фундамент бетонный ленточный, стены и их наружная отделка железобетонные плиты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инв. №</w:t>
            </w:r>
            <w:proofErr w:type="gram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04:258:002:000461670:0001</w:t>
            </w:r>
            <w:proofErr w:type="gram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лит.Б.</w:t>
            </w:r>
          </w:p>
        </w:tc>
        <w:tc>
          <w:tcPr>
            <w:tcW w:w="184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государственная регистрация права 24-24-27/021/2006-255 от 18.10.2006г.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07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2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3 493 018,00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</w:tcPr>
          <w:p w:rsidR="00AC359E" w:rsidRPr="005F2D54" w:rsidRDefault="00A152CD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75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  <w:tr w:rsidR="00AC359E" w:rsidRPr="005F2D54" w:rsidTr="00A152CD">
        <w:trPr>
          <w:trHeight w:val="3120"/>
        </w:trPr>
        <w:tc>
          <w:tcPr>
            <w:tcW w:w="425" w:type="dxa"/>
          </w:tcPr>
          <w:p w:rsidR="00AC359E" w:rsidRPr="005F2D54" w:rsidRDefault="00AC359E" w:rsidP="00AC359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– блок ремонтных мастерских</w:t>
            </w:r>
          </w:p>
        </w:tc>
        <w:tc>
          <w:tcPr>
            <w:tcW w:w="2268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Шарыповский р-н, Холмогорский с/с, </w:t>
            </w:r>
            <w:proofErr w:type="spell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с.Ажинское</w:t>
            </w:r>
            <w:proofErr w:type="spell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11 км. автодороги Шарыпово –Дубинино, очистные сооружения, строение №4</w:t>
            </w:r>
          </w:p>
        </w:tc>
        <w:tc>
          <w:tcPr>
            <w:tcW w:w="138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24:41:0000000:2225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42EE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Нежилое, 1 этажный, общая площадь 518,5 кв.м., </w:t>
            </w:r>
          </w:p>
          <w:p w:rsidR="00642EE4" w:rsidRDefault="00642EE4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642EE4">
              <w:rPr>
                <w:rFonts w:ascii="Arial Narrow" w:eastAsia="Times New Roman" w:hAnsi="Arial Narrow" w:cs="Times New Roman"/>
                <w:color w:val="7030A0"/>
                <w:sz w:val="20"/>
                <w:szCs w:val="20"/>
                <w:highlight w:val="yellow"/>
                <w:lang w:eastAsia="ru-RU"/>
              </w:rPr>
              <w:t>стены и их наружная отделка железобетонные плиты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инв. №</w:t>
            </w:r>
            <w:proofErr w:type="gram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04:258:002:000461670:0004</w:t>
            </w:r>
            <w:proofErr w:type="gram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лит.В3,В9.</w:t>
            </w:r>
          </w:p>
        </w:tc>
        <w:tc>
          <w:tcPr>
            <w:tcW w:w="184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государственная регистрация права 24-24-27/021/2006-534 от 03.11.2006г.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07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2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2 111 668,00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</w:tcPr>
          <w:p w:rsidR="00AC359E" w:rsidRPr="005F2D54" w:rsidRDefault="00A152CD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75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  <w:tr w:rsidR="00AC359E" w:rsidRPr="005F2D54" w:rsidTr="00A152CD">
        <w:tc>
          <w:tcPr>
            <w:tcW w:w="425" w:type="dxa"/>
          </w:tcPr>
          <w:p w:rsidR="00AC359E" w:rsidRPr="005F2D54" w:rsidRDefault="00AC359E" w:rsidP="00AC359E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- проходная</w:t>
            </w:r>
          </w:p>
        </w:tc>
        <w:tc>
          <w:tcPr>
            <w:tcW w:w="2268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Шарыповский р-н, Холмогорский с/с, </w:t>
            </w:r>
            <w:proofErr w:type="spell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с.Ажинское</w:t>
            </w:r>
            <w:proofErr w:type="spell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11 км. автодороги Шарыпово –Дубинино, очистные сооружения, строение №9</w:t>
            </w:r>
          </w:p>
        </w:tc>
        <w:tc>
          <w:tcPr>
            <w:tcW w:w="138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24:41:0000000:2229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42EE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Нежилое, 1 –этажный, общая площадь 13,6кв.м.,</w:t>
            </w:r>
          </w:p>
          <w:p w:rsidR="00642EE4" w:rsidRDefault="00642EE4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642EE4">
              <w:rPr>
                <w:rFonts w:ascii="Arial Narrow" w:eastAsia="Times New Roman" w:hAnsi="Arial Narrow" w:cs="Times New Roman"/>
                <w:color w:val="7030A0"/>
                <w:sz w:val="20"/>
                <w:szCs w:val="20"/>
                <w:highlight w:val="yellow"/>
                <w:lang w:eastAsia="ru-RU"/>
              </w:rPr>
              <w:t>Фундамент бетонный ленточный, стены и их наружная отделка</w:t>
            </w:r>
            <w:r>
              <w:rPr>
                <w:rFonts w:ascii="Arial Narrow" w:eastAsia="Times New Roman" w:hAnsi="Arial Narrow" w:cs="Times New Roman"/>
                <w:color w:val="7030A0"/>
                <w:sz w:val="20"/>
                <w:szCs w:val="20"/>
                <w:highlight w:val="yellow"/>
                <w:lang w:eastAsia="ru-RU"/>
              </w:rPr>
              <w:t xml:space="preserve"> кирпичные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 инв. №</w:t>
            </w:r>
            <w:proofErr w:type="gram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04:258:002:000461670:0009</w:t>
            </w:r>
            <w:proofErr w:type="gram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лит.В.</w:t>
            </w:r>
          </w:p>
        </w:tc>
        <w:tc>
          <w:tcPr>
            <w:tcW w:w="184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F2D54">
              <w:rPr>
                <w:rFonts w:ascii="Arial Narrow" w:hAnsi="Arial Narrow" w:cs="Calibri"/>
                <w:sz w:val="20"/>
                <w:szCs w:val="20"/>
              </w:rPr>
              <w:t>Выписка из единого государственного реестра недвижимости от 23.08.2020г., государств</w:t>
            </w:r>
            <w:bookmarkStart w:id="0" w:name="_GoBack"/>
            <w:bookmarkEnd w:id="0"/>
            <w:r w:rsidRPr="005F2D54">
              <w:rPr>
                <w:rFonts w:ascii="Arial Narrow" w:hAnsi="Arial Narrow" w:cs="Calibri"/>
                <w:sz w:val="20"/>
                <w:szCs w:val="20"/>
              </w:rPr>
              <w:t>енная регистрация права 24-24-27/021/2006-538 от 03.11.2006г.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24:41:0701007:736</w:t>
            </w:r>
          </w:p>
        </w:tc>
        <w:tc>
          <w:tcPr>
            <w:tcW w:w="1079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2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50 644,00</w:t>
            </w:r>
          </w:p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</w:tcPr>
          <w:p w:rsidR="00AC359E" w:rsidRPr="005F2D54" w:rsidRDefault="00A152CD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175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</w:tr>
    </w:tbl>
    <w:p w:rsidR="00A152CD" w:rsidRPr="005F2D54" w:rsidRDefault="00A152CD" w:rsidP="00A152CD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567"/>
        <w:rPr>
          <w:rFonts w:ascii="Arial Narrow" w:hAnsi="Arial Narrow"/>
          <w:b/>
        </w:rPr>
      </w:pPr>
    </w:p>
    <w:p w:rsidR="000B5EF7" w:rsidRPr="005F2D54" w:rsidRDefault="000B5EF7" w:rsidP="0035701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567" w:hanging="284"/>
        <w:rPr>
          <w:rFonts w:ascii="Arial Narrow" w:hAnsi="Arial Narrow"/>
          <w:b/>
        </w:rPr>
      </w:pPr>
      <w:r w:rsidRPr="005F2D54">
        <w:rPr>
          <w:rFonts w:ascii="Arial Narrow" w:hAnsi="Arial Narrow"/>
          <w:b/>
        </w:rPr>
        <w:t>Движимое имущество:</w:t>
      </w:r>
    </w:p>
    <w:tbl>
      <w:tblPr>
        <w:tblStyle w:val="a3"/>
        <w:tblW w:w="15870" w:type="dxa"/>
        <w:tblInd w:w="279" w:type="dxa"/>
        <w:tblLook w:val="04A0" w:firstRow="1" w:lastRow="0" w:firstColumn="1" w:lastColumn="0" w:noHBand="0" w:noVBand="1"/>
      </w:tblPr>
      <w:tblGrid>
        <w:gridCol w:w="460"/>
        <w:gridCol w:w="2300"/>
        <w:gridCol w:w="2003"/>
        <w:gridCol w:w="1654"/>
        <w:gridCol w:w="1482"/>
        <w:gridCol w:w="1884"/>
        <w:gridCol w:w="2981"/>
        <w:gridCol w:w="3106"/>
      </w:tblGrid>
      <w:tr w:rsidR="00AC359E" w:rsidRPr="005F2D54" w:rsidTr="00AC359E">
        <w:trPr>
          <w:trHeight w:val="627"/>
        </w:trPr>
        <w:tc>
          <w:tcPr>
            <w:tcW w:w="460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00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200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Заводской номер</w:t>
            </w:r>
          </w:p>
        </w:tc>
        <w:tc>
          <w:tcPr>
            <w:tcW w:w="16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Технико-экономические показатели</w:t>
            </w:r>
          </w:p>
        </w:tc>
        <w:tc>
          <w:tcPr>
            <w:tcW w:w="1482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188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состоянии и степени износа</w:t>
            </w:r>
          </w:p>
        </w:tc>
        <w:tc>
          <w:tcPr>
            <w:tcW w:w="29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по зарегистрированным авариям и повреждениям</w:t>
            </w:r>
          </w:p>
        </w:tc>
        <w:tc>
          <w:tcPr>
            <w:tcW w:w="310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</w:tr>
      <w:tr w:rsidR="00AC359E" w:rsidRPr="005F2D54" w:rsidTr="00AC359E">
        <w:trPr>
          <w:trHeight w:val="285"/>
        </w:trPr>
        <w:tc>
          <w:tcPr>
            <w:tcW w:w="460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2300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2003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165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</w:t>
            </w: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4</w:t>
            </w: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482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</w:t>
            </w: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ru-RU"/>
              </w:rPr>
              <w:t>5</w:t>
            </w: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884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[6]</w:t>
            </w:r>
          </w:p>
        </w:tc>
        <w:tc>
          <w:tcPr>
            <w:tcW w:w="2981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[7]</w:t>
            </w:r>
          </w:p>
        </w:tc>
        <w:tc>
          <w:tcPr>
            <w:tcW w:w="3106" w:type="dxa"/>
          </w:tcPr>
          <w:p w:rsidR="00AC359E" w:rsidRPr="005F2D54" w:rsidRDefault="00AC359E" w:rsidP="00AC359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  <w:t>[8]</w:t>
            </w:r>
          </w:p>
        </w:tc>
      </w:tr>
      <w:tr w:rsidR="00A152CD" w:rsidRPr="005F2D54" w:rsidTr="00AC359E">
        <w:tc>
          <w:tcPr>
            <w:tcW w:w="460" w:type="dxa"/>
          </w:tcPr>
          <w:p w:rsidR="00A152CD" w:rsidRPr="005F2D54" w:rsidRDefault="00A152CD" w:rsidP="00A152CD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2003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482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84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2981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3106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АБК.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Шарыповский р-н, Холмогорский с/с, </w:t>
            </w:r>
            <w:proofErr w:type="spell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с.Ажинское</w:t>
            </w:r>
            <w:proofErr w:type="spell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, 11 км. автодороги Шарыпово –Дубинино, очистные сооружения, 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строение №1</w:t>
            </w:r>
          </w:p>
        </w:tc>
      </w:tr>
      <w:tr w:rsidR="00A152CD" w:rsidRPr="005F2D54" w:rsidTr="00AC359E">
        <w:tc>
          <w:tcPr>
            <w:tcW w:w="460" w:type="dxa"/>
          </w:tcPr>
          <w:p w:rsidR="00A152CD" w:rsidRPr="005F2D54" w:rsidRDefault="00A152CD" w:rsidP="00A152CD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Вытяжная вентиляция  вентилятор ВЦЧ-70 № 2</w:t>
            </w:r>
          </w:p>
        </w:tc>
        <w:tc>
          <w:tcPr>
            <w:tcW w:w="2003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lastRenderedPageBreak/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482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1884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52CD" w:rsidRPr="005F2D54" w:rsidTr="00AC359E">
        <w:tc>
          <w:tcPr>
            <w:tcW w:w="460" w:type="dxa"/>
          </w:tcPr>
          <w:p w:rsidR="00A152CD" w:rsidRPr="005F2D54" w:rsidRDefault="00A152CD" w:rsidP="00A152CD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вентилятор ВЦЧ-70 № 2</w:t>
            </w:r>
          </w:p>
        </w:tc>
        <w:tc>
          <w:tcPr>
            <w:tcW w:w="2003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482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84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52CD" w:rsidRPr="005F2D54" w:rsidTr="00AC359E">
        <w:tc>
          <w:tcPr>
            <w:tcW w:w="460" w:type="dxa"/>
          </w:tcPr>
          <w:p w:rsidR="00A152CD" w:rsidRPr="005F2D54" w:rsidRDefault="00A152CD" w:rsidP="00A152CD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Приточная вентиляция с вентилятором В-ЦЧ-70</w:t>
            </w:r>
          </w:p>
        </w:tc>
        <w:tc>
          <w:tcPr>
            <w:tcW w:w="2003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482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84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2981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3106" w:type="dxa"/>
            <w:vMerge w:val="restart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Нежилое здание – блок ремонтных мастерских.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 xml:space="preserve">Красноярский край, Шарыповский р-н, Холмогорский с/с, </w:t>
            </w:r>
            <w:proofErr w:type="spellStart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с.Ажинское</w:t>
            </w:r>
            <w:proofErr w:type="spellEnd"/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, 11 км. автодороги Шарыпово –Дубинино, очистные сооружения, строение №4</w:t>
            </w:r>
          </w:p>
        </w:tc>
      </w:tr>
      <w:tr w:rsidR="00A152CD" w:rsidRPr="005F2D54" w:rsidTr="00AC359E">
        <w:tc>
          <w:tcPr>
            <w:tcW w:w="460" w:type="dxa"/>
          </w:tcPr>
          <w:p w:rsidR="00A152CD" w:rsidRPr="005F2D54" w:rsidRDefault="00A152CD" w:rsidP="00A152CD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Вытяжная вентиляция с вентилятором В-ЦЧ-70</w:t>
            </w:r>
          </w:p>
        </w:tc>
        <w:tc>
          <w:tcPr>
            <w:tcW w:w="2003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=2.2 кВт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n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=1500 об/мин.</w:t>
            </w:r>
          </w:p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val="en-US" w:eastAsia="ru-RU"/>
              </w:rPr>
              <w:t>U</w:t>
            </w: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482" w:type="dxa"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  <w:r w:rsidRPr="005F2D54"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84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vMerge/>
          </w:tcPr>
          <w:p w:rsidR="00A152CD" w:rsidRPr="005F2D54" w:rsidRDefault="00A152CD" w:rsidP="00A152CD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51B8B" w:rsidRPr="005F2D54" w:rsidRDefault="00F51B8B" w:rsidP="000B5EF7">
      <w:pPr>
        <w:pStyle w:val="a4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Arial Narrow" w:hAnsi="Arial Narrow"/>
          <w:b/>
        </w:rPr>
      </w:pPr>
    </w:p>
    <w:tbl>
      <w:tblPr>
        <w:tblStyle w:val="a3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387"/>
        <w:gridCol w:w="5384"/>
      </w:tblGrid>
      <w:tr w:rsidR="00983015" w:rsidRPr="005F2D54" w:rsidTr="001762AD">
        <w:tc>
          <w:tcPr>
            <w:tcW w:w="1667" w:type="pct"/>
          </w:tcPr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5F2D54">
              <w:rPr>
                <w:rFonts w:ascii="Arial Narrow" w:hAnsi="Arial Narrow"/>
                <w:b/>
              </w:rPr>
              <w:t>Концедент:</w:t>
            </w:r>
          </w:p>
        </w:tc>
        <w:tc>
          <w:tcPr>
            <w:tcW w:w="1667" w:type="pct"/>
          </w:tcPr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5F2D54">
              <w:rPr>
                <w:rFonts w:ascii="Arial Narrow" w:hAnsi="Arial Narrow"/>
                <w:b/>
              </w:rPr>
              <w:t>Концессионер:</w:t>
            </w:r>
          </w:p>
        </w:tc>
        <w:tc>
          <w:tcPr>
            <w:tcW w:w="1666" w:type="pct"/>
          </w:tcPr>
          <w:p w:rsidR="00872EAE" w:rsidRPr="005F2D54" w:rsidRDefault="00D94141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Субъект Российской Федерации - </w:t>
            </w:r>
            <w:r w:rsidR="00872EAE" w:rsidRPr="005F2D54">
              <w:rPr>
                <w:rFonts w:ascii="Arial Narrow" w:hAnsi="Arial Narrow"/>
                <w:b/>
              </w:rPr>
              <w:t>Красноярский Край:</w:t>
            </w:r>
          </w:p>
        </w:tc>
      </w:tr>
      <w:tr w:rsidR="00872EAE" w:rsidRPr="00983015" w:rsidTr="001762AD">
        <w:tc>
          <w:tcPr>
            <w:tcW w:w="1667" w:type="pct"/>
          </w:tcPr>
          <w:p w:rsidR="00872EAE" w:rsidRPr="00D94141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5F2D54">
              <w:rPr>
                <w:rFonts w:ascii="Arial Narrow" w:hAnsi="Arial Narrow"/>
                <w:b/>
                <w:lang w:val="en-US"/>
              </w:rPr>
              <w:t>__</w:t>
            </w:r>
            <w:r w:rsidRPr="005F2D54">
              <w:rPr>
                <w:rFonts w:ascii="Arial Narrow" w:hAnsi="Arial Narrow"/>
                <w:b/>
              </w:rPr>
              <w:t>____________/ _____________/</w:t>
            </w:r>
          </w:p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1667" w:type="pct"/>
          </w:tcPr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5F2D54">
              <w:rPr>
                <w:rFonts w:ascii="Arial Narrow" w:hAnsi="Arial Narrow"/>
                <w:b/>
                <w:lang w:val="en-US"/>
              </w:rPr>
              <w:t>__</w:t>
            </w:r>
            <w:r w:rsidRPr="005F2D54">
              <w:rPr>
                <w:rFonts w:ascii="Arial Narrow" w:hAnsi="Arial Narrow"/>
                <w:b/>
              </w:rPr>
              <w:t>____________/ _____________/</w:t>
            </w:r>
          </w:p>
        </w:tc>
        <w:tc>
          <w:tcPr>
            <w:tcW w:w="1666" w:type="pct"/>
          </w:tcPr>
          <w:p w:rsidR="00872EAE" w:rsidRPr="005F2D54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  <w:lang w:val="en-US"/>
              </w:rPr>
            </w:pPr>
          </w:p>
          <w:p w:rsidR="00872EAE" w:rsidRPr="00983015" w:rsidRDefault="00872EAE" w:rsidP="00F2375F">
            <w:pPr>
              <w:pStyle w:val="a4"/>
              <w:widowControl w:val="0"/>
              <w:autoSpaceDE w:val="0"/>
              <w:autoSpaceDN w:val="0"/>
              <w:adjustRightInd w:val="0"/>
              <w:spacing w:line="320" w:lineRule="exact"/>
              <w:ind w:left="0"/>
              <w:rPr>
                <w:rFonts w:ascii="Arial Narrow" w:hAnsi="Arial Narrow"/>
                <w:b/>
              </w:rPr>
            </w:pPr>
            <w:r w:rsidRPr="005F2D54">
              <w:rPr>
                <w:rFonts w:ascii="Arial Narrow" w:hAnsi="Arial Narrow"/>
                <w:b/>
                <w:lang w:val="en-US"/>
              </w:rPr>
              <w:t>__</w:t>
            </w:r>
            <w:r w:rsidRPr="005F2D54">
              <w:rPr>
                <w:rFonts w:ascii="Arial Narrow" w:hAnsi="Arial Narrow"/>
                <w:b/>
              </w:rPr>
              <w:t>____________/ _____________/</w:t>
            </w:r>
          </w:p>
        </w:tc>
      </w:tr>
    </w:tbl>
    <w:p w:rsidR="00872EAE" w:rsidRPr="00841582" w:rsidRDefault="00872EAE" w:rsidP="00D94141">
      <w:pPr>
        <w:widowControl w:val="0"/>
        <w:autoSpaceDE w:val="0"/>
        <w:autoSpaceDN w:val="0"/>
        <w:adjustRightInd w:val="0"/>
        <w:spacing w:after="0" w:line="320" w:lineRule="exact"/>
        <w:rPr>
          <w:rFonts w:ascii="Arial Narrow" w:hAnsi="Arial Narrow"/>
          <w:b/>
          <w:lang w:val="en-US"/>
        </w:rPr>
      </w:pPr>
    </w:p>
    <w:sectPr w:rsidR="00872EAE" w:rsidRPr="00841582" w:rsidSect="005938CF">
      <w:pgSz w:w="16838" w:h="11906" w:orient="landscape"/>
      <w:pgMar w:top="993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2" w15:restartNumberingAfterBreak="0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A361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ACB"/>
    <w:rsid w:val="0000011C"/>
    <w:rsid w:val="00005D9C"/>
    <w:rsid w:val="00006F89"/>
    <w:rsid w:val="00011D15"/>
    <w:rsid w:val="00017423"/>
    <w:rsid w:val="000204C0"/>
    <w:rsid w:val="00020991"/>
    <w:rsid w:val="00025030"/>
    <w:rsid w:val="000439AA"/>
    <w:rsid w:val="00083790"/>
    <w:rsid w:val="00094438"/>
    <w:rsid w:val="000948B4"/>
    <w:rsid w:val="00095856"/>
    <w:rsid w:val="00095A24"/>
    <w:rsid w:val="000964EC"/>
    <w:rsid w:val="000B5EF7"/>
    <w:rsid w:val="000C3204"/>
    <w:rsid w:val="000C3619"/>
    <w:rsid w:val="000C7D31"/>
    <w:rsid w:val="000D17F6"/>
    <w:rsid w:val="000D440A"/>
    <w:rsid w:val="000E21AC"/>
    <w:rsid w:val="000F3F2D"/>
    <w:rsid w:val="000F464A"/>
    <w:rsid w:val="000F5089"/>
    <w:rsid w:val="000F53EB"/>
    <w:rsid w:val="000F5EDF"/>
    <w:rsid w:val="000F6B74"/>
    <w:rsid w:val="00124D66"/>
    <w:rsid w:val="00126866"/>
    <w:rsid w:val="00130A73"/>
    <w:rsid w:val="00132344"/>
    <w:rsid w:val="001330EE"/>
    <w:rsid w:val="0013534E"/>
    <w:rsid w:val="0015519F"/>
    <w:rsid w:val="0017202D"/>
    <w:rsid w:val="00172798"/>
    <w:rsid w:val="001762AD"/>
    <w:rsid w:val="00182015"/>
    <w:rsid w:val="0019245A"/>
    <w:rsid w:val="00195588"/>
    <w:rsid w:val="001A202A"/>
    <w:rsid w:val="001A30AF"/>
    <w:rsid w:val="001A3E7E"/>
    <w:rsid w:val="001A4336"/>
    <w:rsid w:val="001B32BC"/>
    <w:rsid w:val="001B592D"/>
    <w:rsid w:val="001B5E2D"/>
    <w:rsid w:val="001C0171"/>
    <w:rsid w:val="001C41F6"/>
    <w:rsid w:val="001D3A01"/>
    <w:rsid w:val="001D3C6E"/>
    <w:rsid w:val="001D7895"/>
    <w:rsid w:val="001D7C5A"/>
    <w:rsid w:val="001E07F5"/>
    <w:rsid w:val="001E1949"/>
    <w:rsid w:val="001E4FB2"/>
    <w:rsid w:val="001F0E17"/>
    <w:rsid w:val="001F671D"/>
    <w:rsid w:val="00201CD4"/>
    <w:rsid w:val="00203437"/>
    <w:rsid w:val="002051CD"/>
    <w:rsid w:val="002057CD"/>
    <w:rsid w:val="00215187"/>
    <w:rsid w:val="0022370F"/>
    <w:rsid w:val="00226727"/>
    <w:rsid w:val="00231F29"/>
    <w:rsid w:val="002356B7"/>
    <w:rsid w:val="0024046F"/>
    <w:rsid w:val="0024183A"/>
    <w:rsid w:val="00243F59"/>
    <w:rsid w:val="002478A1"/>
    <w:rsid w:val="00265B81"/>
    <w:rsid w:val="002674EF"/>
    <w:rsid w:val="002746BD"/>
    <w:rsid w:val="0029058C"/>
    <w:rsid w:val="00292190"/>
    <w:rsid w:val="002A212D"/>
    <w:rsid w:val="002C355D"/>
    <w:rsid w:val="002C67C1"/>
    <w:rsid w:val="002D677C"/>
    <w:rsid w:val="002D68D2"/>
    <w:rsid w:val="002E32E8"/>
    <w:rsid w:val="002E468C"/>
    <w:rsid w:val="002F499E"/>
    <w:rsid w:val="002F5102"/>
    <w:rsid w:val="002F64EE"/>
    <w:rsid w:val="002F7855"/>
    <w:rsid w:val="003020EF"/>
    <w:rsid w:val="0030265E"/>
    <w:rsid w:val="00303753"/>
    <w:rsid w:val="00312333"/>
    <w:rsid w:val="0031530D"/>
    <w:rsid w:val="0033008E"/>
    <w:rsid w:val="0034207F"/>
    <w:rsid w:val="00342E24"/>
    <w:rsid w:val="00346CE0"/>
    <w:rsid w:val="00353C91"/>
    <w:rsid w:val="00353CBD"/>
    <w:rsid w:val="0035701A"/>
    <w:rsid w:val="00357E4C"/>
    <w:rsid w:val="003723B5"/>
    <w:rsid w:val="003734B2"/>
    <w:rsid w:val="00393A7C"/>
    <w:rsid w:val="003A06D4"/>
    <w:rsid w:val="003A4C7E"/>
    <w:rsid w:val="003A57D0"/>
    <w:rsid w:val="003A5ABC"/>
    <w:rsid w:val="003B0BD7"/>
    <w:rsid w:val="003C2C00"/>
    <w:rsid w:val="003D07F3"/>
    <w:rsid w:val="003D1A78"/>
    <w:rsid w:val="003D2890"/>
    <w:rsid w:val="003E123E"/>
    <w:rsid w:val="00424D85"/>
    <w:rsid w:val="00426C7B"/>
    <w:rsid w:val="00433234"/>
    <w:rsid w:val="00434E4F"/>
    <w:rsid w:val="0043656F"/>
    <w:rsid w:val="004416B7"/>
    <w:rsid w:val="004418F2"/>
    <w:rsid w:val="0044230A"/>
    <w:rsid w:val="00445DB1"/>
    <w:rsid w:val="0045580E"/>
    <w:rsid w:val="004566B1"/>
    <w:rsid w:val="004578AB"/>
    <w:rsid w:val="00460165"/>
    <w:rsid w:val="004746CD"/>
    <w:rsid w:val="00475383"/>
    <w:rsid w:val="00475F13"/>
    <w:rsid w:val="00482F71"/>
    <w:rsid w:val="00493E60"/>
    <w:rsid w:val="004B0B00"/>
    <w:rsid w:val="004B5E0B"/>
    <w:rsid w:val="004C1F95"/>
    <w:rsid w:val="004C7D96"/>
    <w:rsid w:val="004D0338"/>
    <w:rsid w:val="004E0D31"/>
    <w:rsid w:val="004E363B"/>
    <w:rsid w:val="004E79BB"/>
    <w:rsid w:val="004F1E3D"/>
    <w:rsid w:val="004F421C"/>
    <w:rsid w:val="004F69C0"/>
    <w:rsid w:val="00500430"/>
    <w:rsid w:val="00500E1D"/>
    <w:rsid w:val="00514209"/>
    <w:rsid w:val="00520ACB"/>
    <w:rsid w:val="00525B81"/>
    <w:rsid w:val="00534687"/>
    <w:rsid w:val="00535E93"/>
    <w:rsid w:val="0054307C"/>
    <w:rsid w:val="00544698"/>
    <w:rsid w:val="00554C57"/>
    <w:rsid w:val="00554F59"/>
    <w:rsid w:val="00563A81"/>
    <w:rsid w:val="00565FCA"/>
    <w:rsid w:val="00591A03"/>
    <w:rsid w:val="005938CF"/>
    <w:rsid w:val="00593DA7"/>
    <w:rsid w:val="005A7C31"/>
    <w:rsid w:val="005B066D"/>
    <w:rsid w:val="005B15C1"/>
    <w:rsid w:val="005B347E"/>
    <w:rsid w:val="005B3F65"/>
    <w:rsid w:val="005C33B3"/>
    <w:rsid w:val="005C7ABF"/>
    <w:rsid w:val="005F2D54"/>
    <w:rsid w:val="005F5A55"/>
    <w:rsid w:val="005F6784"/>
    <w:rsid w:val="006113FA"/>
    <w:rsid w:val="00622D84"/>
    <w:rsid w:val="00632254"/>
    <w:rsid w:val="00642EE4"/>
    <w:rsid w:val="00646520"/>
    <w:rsid w:val="00647E1A"/>
    <w:rsid w:val="006520D1"/>
    <w:rsid w:val="00655B75"/>
    <w:rsid w:val="0066465B"/>
    <w:rsid w:val="0066577A"/>
    <w:rsid w:val="0066779C"/>
    <w:rsid w:val="006716E8"/>
    <w:rsid w:val="00674B8C"/>
    <w:rsid w:val="0067620B"/>
    <w:rsid w:val="00677AF7"/>
    <w:rsid w:val="00680ECA"/>
    <w:rsid w:val="006818B2"/>
    <w:rsid w:val="0068196B"/>
    <w:rsid w:val="00681F2A"/>
    <w:rsid w:val="00685BC6"/>
    <w:rsid w:val="006A171C"/>
    <w:rsid w:val="006A325C"/>
    <w:rsid w:val="006A3FFE"/>
    <w:rsid w:val="006B2B0C"/>
    <w:rsid w:val="006B5C62"/>
    <w:rsid w:val="006C3E72"/>
    <w:rsid w:val="006D08A8"/>
    <w:rsid w:val="006D4C94"/>
    <w:rsid w:val="006E2377"/>
    <w:rsid w:val="006E2708"/>
    <w:rsid w:val="006E6A2A"/>
    <w:rsid w:val="006F3DDE"/>
    <w:rsid w:val="006F58CB"/>
    <w:rsid w:val="0070407D"/>
    <w:rsid w:val="00727BCD"/>
    <w:rsid w:val="0073600B"/>
    <w:rsid w:val="007428D6"/>
    <w:rsid w:val="0074641D"/>
    <w:rsid w:val="00757ED3"/>
    <w:rsid w:val="00761F1E"/>
    <w:rsid w:val="0077105D"/>
    <w:rsid w:val="00775166"/>
    <w:rsid w:val="0077708C"/>
    <w:rsid w:val="00792031"/>
    <w:rsid w:val="007A2DE2"/>
    <w:rsid w:val="007B3556"/>
    <w:rsid w:val="007B6999"/>
    <w:rsid w:val="007C4709"/>
    <w:rsid w:val="007C6F85"/>
    <w:rsid w:val="007D2F48"/>
    <w:rsid w:val="007D4F54"/>
    <w:rsid w:val="007D73C4"/>
    <w:rsid w:val="007E1934"/>
    <w:rsid w:val="007E280E"/>
    <w:rsid w:val="007E461E"/>
    <w:rsid w:val="007E59C4"/>
    <w:rsid w:val="007F3C45"/>
    <w:rsid w:val="007F4CD3"/>
    <w:rsid w:val="008015B1"/>
    <w:rsid w:val="0080493D"/>
    <w:rsid w:val="00807AEE"/>
    <w:rsid w:val="00822064"/>
    <w:rsid w:val="00822A6D"/>
    <w:rsid w:val="00824A10"/>
    <w:rsid w:val="00836D29"/>
    <w:rsid w:val="00841582"/>
    <w:rsid w:val="00841D77"/>
    <w:rsid w:val="00845084"/>
    <w:rsid w:val="0085274A"/>
    <w:rsid w:val="008540BC"/>
    <w:rsid w:val="008627D9"/>
    <w:rsid w:val="00864A61"/>
    <w:rsid w:val="00865125"/>
    <w:rsid w:val="00866976"/>
    <w:rsid w:val="00866D1B"/>
    <w:rsid w:val="00870F47"/>
    <w:rsid w:val="00871554"/>
    <w:rsid w:val="00872EAE"/>
    <w:rsid w:val="00887C81"/>
    <w:rsid w:val="008926B0"/>
    <w:rsid w:val="008A0022"/>
    <w:rsid w:val="008A2E76"/>
    <w:rsid w:val="008A7A1B"/>
    <w:rsid w:val="008B2307"/>
    <w:rsid w:val="008C2BFD"/>
    <w:rsid w:val="008C3264"/>
    <w:rsid w:val="008D0685"/>
    <w:rsid w:val="008D4F76"/>
    <w:rsid w:val="008E1780"/>
    <w:rsid w:val="008E705E"/>
    <w:rsid w:val="008F54E4"/>
    <w:rsid w:val="009038AF"/>
    <w:rsid w:val="0091084F"/>
    <w:rsid w:val="00912D6A"/>
    <w:rsid w:val="009224E9"/>
    <w:rsid w:val="009240EC"/>
    <w:rsid w:val="00942F27"/>
    <w:rsid w:val="009445A7"/>
    <w:rsid w:val="0095329C"/>
    <w:rsid w:val="009535C4"/>
    <w:rsid w:val="00953916"/>
    <w:rsid w:val="0095799D"/>
    <w:rsid w:val="00966C7F"/>
    <w:rsid w:val="00967D05"/>
    <w:rsid w:val="00972A62"/>
    <w:rsid w:val="00973E84"/>
    <w:rsid w:val="00983015"/>
    <w:rsid w:val="00984548"/>
    <w:rsid w:val="009C0E79"/>
    <w:rsid w:val="009D5FEB"/>
    <w:rsid w:val="009E2373"/>
    <w:rsid w:val="009E3AAD"/>
    <w:rsid w:val="009F0696"/>
    <w:rsid w:val="009F48B2"/>
    <w:rsid w:val="009F606B"/>
    <w:rsid w:val="00A108C5"/>
    <w:rsid w:val="00A12263"/>
    <w:rsid w:val="00A152CD"/>
    <w:rsid w:val="00A222E7"/>
    <w:rsid w:val="00A41A66"/>
    <w:rsid w:val="00A47660"/>
    <w:rsid w:val="00A52B80"/>
    <w:rsid w:val="00A54C44"/>
    <w:rsid w:val="00A6582A"/>
    <w:rsid w:val="00A71A6D"/>
    <w:rsid w:val="00A74103"/>
    <w:rsid w:val="00A74EB8"/>
    <w:rsid w:val="00A944D3"/>
    <w:rsid w:val="00A96DD2"/>
    <w:rsid w:val="00AA367B"/>
    <w:rsid w:val="00AA5FBB"/>
    <w:rsid w:val="00AA6823"/>
    <w:rsid w:val="00AB657C"/>
    <w:rsid w:val="00AB67A9"/>
    <w:rsid w:val="00AC01BA"/>
    <w:rsid w:val="00AC27F4"/>
    <w:rsid w:val="00AC359E"/>
    <w:rsid w:val="00AE0F3E"/>
    <w:rsid w:val="00AE624F"/>
    <w:rsid w:val="00AF4E44"/>
    <w:rsid w:val="00B00B53"/>
    <w:rsid w:val="00B025BB"/>
    <w:rsid w:val="00B0514F"/>
    <w:rsid w:val="00B16087"/>
    <w:rsid w:val="00B21D9B"/>
    <w:rsid w:val="00B249DB"/>
    <w:rsid w:val="00B255C1"/>
    <w:rsid w:val="00B2650F"/>
    <w:rsid w:val="00B31A50"/>
    <w:rsid w:val="00B35DA7"/>
    <w:rsid w:val="00B468F3"/>
    <w:rsid w:val="00B61112"/>
    <w:rsid w:val="00B65479"/>
    <w:rsid w:val="00B65C2C"/>
    <w:rsid w:val="00B72D3E"/>
    <w:rsid w:val="00B9236A"/>
    <w:rsid w:val="00BA22A3"/>
    <w:rsid w:val="00BA3DCC"/>
    <w:rsid w:val="00BB30A8"/>
    <w:rsid w:val="00BB5900"/>
    <w:rsid w:val="00BB73EB"/>
    <w:rsid w:val="00BC083B"/>
    <w:rsid w:val="00BC312A"/>
    <w:rsid w:val="00BE473D"/>
    <w:rsid w:val="00BF0B9E"/>
    <w:rsid w:val="00BF5C2F"/>
    <w:rsid w:val="00C05F16"/>
    <w:rsid w:val="00C07628"/>
    <w:rsid w:val="00C14E0F"/>
    <w:rsid w:val="00C1606B"/>
    <w:rsid w:val="00C30441"/>
    <w:rsid w:val="00C30576"/>
    <w:rsid w:val="00C359E2"/>
    <w:rsid w:val="00C4168F"/>
    <w:rsid w:val="00C50CD5"/>
    <w:rsid w:val="00C51CEF"/>
    <w:rsid w:val="00C55FA6"/>
    <w:rsid w:val="00C608B4"/>
    <w:rsid w:val="00C70B57"/>
    <w:rsid w:val="00C72AEE"/>
    <w:rsid w:val="00C73F51"/>
    <w:rsid w:val="00C82611"/>
    <w:rsid w:val="00C92F0F"/>
    <w:rsid w:val="00CA160D"/>
    <w:rsid w:val="00CA64D3"/>
    <w:rsid w:val="00CB1735"/>
    <w:rsid w:val="00CB56BE"/>
    <w:rsid w:val="00CC0507"/>
    <w:rsid w:val="00CC274E"/>
    <w:rsid w:val="00CC5F15"/>
    <w:rsid w:val="00CD35FA"/>
    <w:rsid w:val="00CD45B3"/>
    <w:rsid w:val="00CE43C0"/>
    <w:rsid w:val="00CF0BA5"/>
    <w:rsid w:val="00CF758C"/>
    <w:rsid w:val="00D02F83"/>
    <w:rsid w:val="00D11783"/>
    <w:rsid w:val="00D2725C"/>
    <w:rsid w:val="00D32A14"/>
    <w:rsid w:val="00D34F9F"/>
    <w:rsid w:val="00D46D09"/>
    <w:rsid w:val="00D5340E"/>
    <w:rsid w:val="00D57C7A"/>
    <w:rsid w:val="00D64327"/>
    <w:rsid w:val="00D9300A"/>
    <w:rsid w:val="00D94141"/>
    <w:rsid w:val="00DA79C1"/>
    <w:rsid w:val="00DB0D78"/>
    <w:rsid w:val="00DB2A7C"/>
    <w:rsid w:val="00DB79C9"/>
    <w:rsid w:val="00DC0149"/>
    <w:rsid w:val="00DC7557"/>
    <w:rsid w:val="00DD0816"/>
    <w:rsid w:val="00E024FB"/>
    <w:rsid w:val="00E544AF"/>
    <w:rsid w:val="00E54FEA"/>
    <w:rsid w:val="00E556CB"/>
    <w:rsid w:val="00E57198"/>
    <w:rsid w:val="00E670CB"/>
    <w:rsid w:val="00E7575D"/>
    <w:rsid w:val="00E83D5B"/>
    <w:rsid w:val="00E84EE2"/>
    <w:rsid w:val="00EA7D56"/>
    <w:rsid w:val="00EB4C1C"/>
    <w:rsid w:val="00EB4C5D"/>
    <w:rsid w:val="00EB4D07"/>
    <w:rsid w:val="00EC12A6"/>
    <w:rsid w:val="00EC3512"/>
    <w:rsid w:val="00EC5D9B"/>
    <w:rsid w:val="00ED1AE7"/>
    <w:rsid w:val="00EE384F"/>
    <w:rsid w:val="00EE5939"/>
    <w:rsid w:val="00EE743C"/>
    <w:rsid w:val="00EF3F36"/>
    <w:rsid w:val="00F03999"/>
    <w:rsid w:val="00F03C5C"/>
    <w:rsid w:val="00F05506"/>
    <w:rsid w:val="00F13A2A"/>
    <w:rsid w:val="00F168B7"/>
    <w:rsid w:val="00F377E5"/>
    <w:rsid w:val="00F422ED"/>
    <w:rsid w:val="00F44C44"/>
    <w:rsid w:val="00F4743D"/>
    <w:rsid w:val="00F50FB2"/>
    <w:rsid w:val="00F51B8B"/>
    <w:rsid w:val="00F530BA"/>
    <w:rsid w:val="00F80093"/>
    <w:rsid w:val="00F91A79"/>
    <w:rsid w:val="00F94E3F"/>
    <w:rsid w:val="00F97053"/>
    <w:rsid w:val="00FA0FCC"/>
    <w:rsid w:val="00FA2C22"/>
    <w:rsid w:val="00FA4D73"/>
    <w:rsid w:val="00FC4666"/>
    <w:rsid w:val="00FC7399"/>
    <w:rsid w:val="00FD299E"/>
    <w:rsid w:val="00FD4F73"/>
    <w:rsid w:val="00FD5840"/>
    <w:rsid w:val="00FD79D1"/>
    <w:rsid w:val="00FD7F6E"/>
    <w:rsid w:val="00FE0F51"/>
    <w:rsid w:val="00FE4991"/>
    <w:rsid w:val="00FE5C6C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146C"/>
  <w15:docId w15:val="{0B356CE1-6767-4B7D-B449-CC1901FA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5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31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5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UNIPRO-1408388142-5922</_dlc_DocId>
    <_dlc_DocIdUrl xmlns="2de2d91e-b195-4f50-951d-a4625a2b0ae8">
      <Url>https://in.unipro.energy/departments/kpb/_layouts/15/DocIdRedir.aspx?ID=UNIPRO-1408388142-5922</Url>
      <Description>UNIPRO-1408388142-5922</Description>
    </_dlc_DocIdUrl>
  </documentManagement>
</p:properties>
</file>

<file path=customXml/itemProps1.xml><?xml version="1.0" encoding="utf-8"?>
<ds:datastoreItem xmlns:ds="http://schemas.openxmlformats.org/officeDocument/2006/customXml" ds:itemID="{A9E1B958-0129-47F1-B04C-6785AE670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66F31-3C93-4F16-8806-E52CAD26C8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FC9B7C-FE0C-4809-8376-F5FBE4C24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1E9F0-F55F-45D8-BF6D-79A999ECE68F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Громак Наталья Вячеславовна</cp:lastModifiedBy>
  <cp:revision>3</cp:revision>
  <cp:lastPrinted>2023-10-17T02:00:00Z</cp:lastPrinted>
  <dcterms:created xsi:type="dcterms:W3CDTF">2023-12-08T01:49:00Z</dcterms:created>
  <dcterms:modified xsi:type="dcterms:W3CDTF">2023-12-08T05:59:00Z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d22d9a3b-a377-4318-b76c-fe585022ef0a</vt:lpwstr>
  </property>
</Properties>
</file>