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28"/>
          <w:szCs w:val="28"/>
        </w:rPr>
      </w:pPr>
      <w:r>
        <w:rPr>
          <w:b/>
          <w:sz w:val="28"/>
          <w:szCs w:val="28"/>
        </w:rPr>
      </w:r>
    </w:p>
    <w:p>
      <w:pPr>
        <w:pStyle w:val="Normal"/>
        <w:jc w:val="center"/>
        <w:rPr>
          <w:b/>
          <w:sz w:val="28"/>
          <w:szCs w:val="28"/>
        </w:rPr>
      </w:pPr>
      <w:r>
        <w:rPr>
          <w:b/>
          <w:sz w:val="28"/>
          <w:szCs w:val="28"/>
        </w:rPr>
        <w:t>ПОСТАНОВЛЕНИЕ</w:t>
      </w:r>
    </w:p>
    <w:p>
      <w:pPr>
        <w:pStyle w:val="Normal"/>
        <w:jc w:val="center"/>
        <w:rPr>
          <w:sz w:val="28"/>
          <w:szCs w:val="28"/>
        </w:rPr>
      </w:pPr>
      <w:r>
        <w:rPr>
          <w:b/>
          <w:color w:val="000000"/>
          <w:sz w:val="28"/>
          <w:szCs w:val="28"/>
        </w:rPr>
        <w:t xml:space="preserve">                                                                                                </w:t>
      </w:r>
    </w:p>
    <w:tbl>
      <w:tblPr>
        <w:tblStyle w:val="a7"/>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top w:val="nil"/>
              <w:left w:val="nil"/>
              <w:bottom w:val="nil"/>
              <w:right w:val="nil"/>
            </w:tcBorders>
            <w:shd w:fill="auto" w:val="clear"/>
          </w:tcPr>
          <w:p>
            <w:pPr>
              <w:pStyle w:val="Normal"/>
              <w:widowControl w:val="false"/>
              <w:spacing w:lineRule="auto" w:line="240" w:before="0" w:after="0"/>
              <w:rPr>
                <w:bCs/>
                <w:color w:val="000000"/>
                <w:sz w:val="28"/>
                <w:szCs w:val="28"/>
              </w:rPr>
            </w:pPr>
            <w:r>
              <w:rPr>
                <w:bCs/>
                <w:color w:val="000000"/>
                <w:sz w:val="28"/>
                <w:szCs w:val="28"/>
              </w:rPr>
              <w:t>14.12.2021</w:t>
            </w:r>
          </w:p>
        </w:tc>
        <w:tc>
          <w:tcPr>
            <w:tcW w:w="4672" w:type="dxa"/>
            <w:tcBorders>
              <w:top w:val="nil"/>
              <w:left w:val="nil"/>
              <w:bottom w:val="nil"/>
              <w:right w:val="nil"/>
            </w:tcBorders>
            <w:shd w:fill="auto" w:val="clear"/>
          </w:tcPr>
          <w:p>
            <w:pPr>
              <w:pStyle w:val="Normal"/>
              <w:widowControl w:val="false"/>
              <w:spacing w:lineRule="auto" w:line="240" w:before="0" w:after="0"/>
              <w:jc w:val="right"/>
              <w:rPr>
                <w:bCs/>
                <w:color w:val="000000"/>
                <w:sz w:val="28"/>
                <w:szCs w:val="28"/>
              </w:rPr>
            </w:pPr>
            <w:r>
              <w:rPr>
                <w:bCs/>
                <w:color w:val="000000"/>
                <w:sz w:val="28"/>
                <w:szCs w:val="28"/>
              </w:rPr>
              <w:t xml:space="preserve">№ </w:t>
            </w:r>
            <w:r>
              <w:rPr>
                <w:bCs/>
                <w:color w:val="000000"/>
                <w:sz w:val="28"/>
                <w:szCs w:val="28"/>
              </w:rPr>
              <w:t>268</w:t>
            </w:r>
          </w:p>
        </w:tc>
      </w:tr>
    </w:tbl>
    <w:p>
      <w:pPr>
        <w:pStyle w:val="Normal"/>
        <w:jc w:val="center"/>
        <w:rPr>
          <w:b/>
          <w:color w:val="000000"/>
          <w:sz w:val="28"/>
          <w:szCs w:val="28"/>
        </w:rPr>
      </w:pPr>
      <w:r>
        <w:rPr>
          <w:b/>
          <w:color w:val="000000"/>
          <w:sz w:val="28"/>
          <w:szCs w:val="28"/>
        </w:rPr>
      </w:r>
    </w:p>
    <w:p>
      <w:pPr>
        <w:pStyle w:val="Normal"/>
        <w:widowControl/>
        <w:ind w:firstLine="709"/>
        <w:jc w:val="both"/>
        <w:rPr>
          <w:b/>
          <w:bCs/>
          <w:sz w:val="27"/>
          <w:szCs w:val="27"/>
        </w:rPr>
      </w:pPr>
      <w:r>
        <w:rPr>
          <w:color w:val="000000"/>
          <w:spacing w:val="1"/>
          <w:sz w:val="27"/>
          <w:szCs w:val="27"/>
          <w:lang w:eastAsia="ru-RU"/>
        </w:rPr>
        <w:t xml:space="preserve">О внесении изменений в постановление Администрации города Шарыпово </w:t>
      </w:r>
      <w:r>
        <w:rPr>
          <w:sz w:val="27"/>
          <w:szCs w:val="27"/>
        </w:rPr>
        <w:t>от 21.05.2021 № 100 «</w:t>
      </w:r>
      <w:r>
        <w:rPr>
          <w:rStyle w:val="Strong"/>
          <w:b w:val="false"/>
          <w:bCs w:val="false"/>
          <w:color w:val="000000"/>
          <w:sz w:val="27"/>
          <w:szCs w:val="27"/>
        </w:rPr>
        <w:t>Об утверждении Административного регламента предоставления муниципальной услуги «</w:t>
      </w:r>
      <w:r>
        <w:rPr>
          <w:bCs/>
          <w:sz w:val="27"/>
          <w:szCs w:val="27"/>
        </w:rPr>
        <w:t>Оказание информационно – консультационных услуг субъектам малого и среднего предпринимательства</w:t>
      </w:r>
      <w:r>
        <w:rPr>
          <w:sz w:val="27"/>
          <w:szCs w:val="27"/>
        </w:rPr>
        <w:t>»</w:t>
      </w:r>
      <w:r>
        <w:rPr>
          <w:rStyle w:val="Strong"/>
          <w:b w:val="false"/>
          <w:bCs w:val="false"/>
          <w:color w:val="111111"/>
          <w:sz w:val="27"/>
          <w:szCs w:val="27"/>
        </w:rPr>
        <w:t xml:space="preserve"> </w:t>
      </w:r>
    </w:p>
    <w:p>
      <w:pPr>
        <w:pStyle w:val="Style16"/>
        <w:spacing w:lineRule="auto" w:line="240"/>
        <w:ind w:firstLine="714"/>
        <w:jc w:val="both"/>
        <w:rPr>
          <w:sz w:val="27"/>
          <w:szCs w:val="27"/>
        </w:rPr>
      </w:pPr>
      <w:r>
        <w:rPr>
          <w:sz w:val="27"/>
          <w:szCs w:val="27"/>
        </w:rPr>
      </w:r>
    </w:p>
    <w:p>
      <w:pPr>
        <w:pStyle w:val="Style16"/>
        <w:spacing w:lineRule="auto" w:line="240"/>
        <w:ind w:firstLine="714"/>
        <w:jc w:val="both"/>
        <w:rPr>
          <w:sz w:val="27"/>
          <w:szCs w:val="27"/>
        </w:rPr>
      </w:pPr>
      <w:r>
        <w:rPr>
          <w:sz w:val="27"/>
          <w:szCs w:val="27"/>
        </w:rPr>
      </w:r>
    </w:p>
    <w:p>
      <w:pPr>
        <w:pStyle w:val="Style16"/>
        <w:spacing w:lineRule="auto" w:line="240"/>
        <w:ind w:firstLine="714"/>
        <w:jc w:val="both"/>
        <w:rPr/>
      </w:pPr>
      <w:r>
        <w:rPr>
          <w:sz w:val="27"/>
          <w:szCs w:val="27"/>
        </w:rPr>
        <w:t xml:space="preserve">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w:t>
      </w:r>
      <w:r>
        <w:rPr>
          <w:color w:val="000000"/>
          <w:sz w:val="27"/>
          <w:szCs w:val="27"/>
        </w:rPr>
        <w:t>образования «города Шарыпово Красноярского края», в  рамках реализации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w:t>
      </w:r>
      <w:r>
        <w:rPr>
          <w:color w:val="000000"/>
          <w:spacing w:val="1"/>
          <w:sz w:val="27"/>
          <w:szCs w:val="27"/>
        </w:rPr>
        <w:t xml:space="preserve"> в соответствии с Федеральным </w:t>
      </w:r>
      <w:hyperlink r:id="rId2">
        <w:r>
          <w:rPr>
            <w:rStyle w:val="-"/>
            <w:color w:val="000000"/>
            <w:spacing w:val="1"/>
            <w:sz w:val="27"/>
            <w:szCs w:val="27"/>
            <w:u w:val="none"/>
          </w:rPr>
          <w:t>законом</w:t>
        </w:r>
      </w:hyperlink>
      <w:r>
        <w:rPr>
          <w:color w:val="000000"/>
          <w:spacing w:val="1"/>
          <w:sz w:val="27"/>
          <w:szCs w:val="27"/>
        </w:rPr>
        <w:t xml:space="preserve"> от 27.07.2010 № 210-ФЗ «Об организации предоставления государственных и муниципальных услуг», Федеральным </w:t>
      </w:r>
      <w:hyperlink r:id="rId3">
        <w:r>
          <w:rPr>
            <w:rStyle w:val="-"/>
            <w:color w:val="000000"/>
            <w:spacing w:val="1"/>
            <w:sz w:val="27"/>
            <w:szCs w:val="27"/>
            <w:u w:val="none"/>
          </w:rPr>
          <w:t>законом</w:t>
        </w:r>
      </w:hyperlink>
      <w:r>
        <w:rPr>
          <w:color w:val="000000"/>
          <w:spacing w:val="1"/>
          <w:sz w:val="27"/>
          <w:szCs w:val="27"/>
        </w:rPr>
        <w:t xml:space="preserve"> от 06.10.2003 № 131-ФЗ «Об общих принципах организации местного самоуправления в Российской Федерации»,  </w:t>
      </w:r>
      <w:r>
        <w:rPr>
          <w:color w:val="000000"/>
          <w:sz w:val="27"/>
          <w:szCs w:val="27"/>
        </w:rPr>
        <w:t>руководствуясь ст. 34 Устава города Шарыпово</w:t>
      </w:r>
    </w:p>
    <w:p>
      <w:pPr>
        <w:pStyle w:val="Normal"/>
        <w:ind w:firstLine="714"/>
        <w:jc w:val="both"/>
        <w:rPr>
          <w:color w:val="000000"/>
          <w:sz w:val="27"/>
          <w:szCs w:val="27"/>
        </w:rPr>
      </w:pPr>
      <w:r>
        <w:rPr>
          <w:color w:val="000000"/>
          <w:sz w:val="27"/>
          <w:szCs w:val="27"/>
        </w:rPr>
        <w:t>ПОСТАНОВЛЯЮ:</w:t>
      </w:r>
    </w:p>
    <w:p>
      <w:pPr>
        <w:pStyle w:val="ListParagraph"/>
        <w:widowControl w:val="false"/>
        <w:numPr>
          <w:ilvl w:val="0"/>
          <w:numId w:val="4"/>
        </w:numPr>
        <w:tabs>
          <w:tab w:val="clear" w:pos="708"/>
          <w:tab w:val="left" w:pos="0" w:leader="none"/>
          <w:tab w:val="left" w:pos="1134" w:leader="none"/>
        </w:tabs>
        <w:spacing w:lineRule="auto" w:line="240" w:before="0" w:after="0"/>
        <w:ind w:left="0" w:firstLine="709"/>
        <w:contextualSpacing/>
        <w:jc w:val="both"/>
        <w:rPr>
          <w:rFonts w:ascii="Times New Roman" w:hAnsi="Times New Roman"/>
          <w:color w:val="000000"/>
          <w:sz w:val="27"/>
          <w:szCs w:val="27"/>
        </w:rPr>
      </w:pPr>
      <w:r>
        <w:rPr>
          <w:rFonts w:eastAsia="Times New Roman" w:ascii="Times New Roman" w:hAnsi="Times New Roman"/>
          <w:color w:val="000000"/>
          <w:sz w:val="27"/>
          <w:szCs w:val="27"/>
          <w:lang w:eastAsia="ru-RU"/>
        </w:rPr>
        <w:t xml:space="preserve">Внести в постановление Администрации города Шарыпово </w:t>
      </w:r>
      <w:r>
        <w:rPr>
          <w:rFonts w:ascii="Times New Roman" w:hAnsi="Times New Roman"/>
          <w:sz w:val="27"/>
          <w:szCs w:val="27"/>
        </w:rPr>
        <w:t>от 21.05.2021 № 100 «</w:t>
      </w:r>
      <w:r>
        <w:rPr>
          <w:rStyle w:val="Strong"/>
          <w:rFonts w:ascii="Times New Roman" w:hAnsi="Times New Roman"/>
          <w:b w:val="false"/>
          <w:bCs w:val="false"/>
          <w:color w:val="000000"/>
          <w:sz w:val="27"/>
          <w:szCs w:val="27"/>
        </w:rPr>
        <w:t>Об утверждении Административного регламента предоставления муниципальной услуги «</w:t>
      </w:r>
      <w:r>
        <w:rPr>
          <w:rFonts w:ascii="Times New Roman" w:hAnsi="Times New Roman"/>
          <w:bCs/>
          <w:sz w:val="27"/>
          <w:szCs w:val="27"/>
        </w:rPr>
        <w:t>Оказание информационно – консультационных услуг субъектам малого и среднего предпринимательства</w:t>
      </w:r>
      <w:r>
        <w:rPr>
          <w:rFonts w:ascii="Times New Roman" w:hAnsi="Times New Roman"/>
          <w:sz w:val="27"/>
          <w:szCs w:val="27"/>
        </w:rPr>
        <w:t xml:space="preserve">» </w:t>
      </w:r>
      <w:r>
        <w:rPr>
          <w:rFonts w:eastAsia="Times New Roman" w:ascii="Times New Roman" w:hAnsi="Times New Roman"/>
          <w:color w:val="000000"/>
          <w:sz w:val="27"/>
          <w:szCs w:val="27"/>
          <w:lang w:eastAsia="ru-RU"/>
        </w:rPr>
        <w:t xml:space="preserve"> следующие изменения:</w:t>
      </w:r>
    </w:p>
    <w:p>
      <w:pPr>
        <w:pStyle w:val="Normal"/>
        <w:ind w:firstLine="714"/>
        <w:jc w:val="both"/>
        <w:rPr>
          <w:color w:val="000000"/>
          <w:sz w:val="27"/>
          <w:szCs w:val="27"/>
          <w:lang w:eastAsia="ru-RU"/>
        </w:rPr>
      </w:pPr>
      <w:r>
        <w:rPr>
          <w:color w:val="000000"/>
          <w:sz w:val="27"/>
          <w:szCs w:val="27"/>
        </w:rPr>
        <w:t xml:space="preserve">1.1. </w:t>
      </w:r>
      <w:r>
        <w:rPr>
          <w:color w:val="000000"/>
          <w:sz w:val="27"/>
          <w:szCs w:val="27"/>
          <w:lang w:eastAsia="ru-RU"/>
        </w:rPr>
        <w:t xml:space="preserve">Приложение </w:t>
      </w:r>
      <w:r>
        <w:rPr>
          <w:sz w:val="27"/>
          <w:szCs w:val="27"/>
        </w:rPr>
        <w:t>к  постановлению  Администрации города Шарыпово от 21.05.2021 № 100 «</w:t>
      </w:r>
      <w:r>
        <w:rPr>
          <w:rStyle w:val="Strong"/>
          <w:b w:val="false"/>
          <w:bCs w:val="false"/>
          <w:color w:val="000000"/>
          <w:sz w:val="27"/>
          <w:szCs w:val="27"/>
        </w:rPr>
        <w:t>Об утверждении Административного регламента предоставления муниципальной услуги «</w:t>
      </w:r>
      <w:r>
        <w:rPr>
          <w:bCs/>
          <w:sz w:val="27"/>
          <w:szCs w:val="27"/>
        </w:rPr>
        <w:t>Оказание информационно – консультационных услуг субъектам малого и среднего предпринимательства</w:t>
      </w:r>
      <w:r>
        <w:rPr>
          <w:sz w:val="27"/>
          <w:szCs w:val="27"/>
        </w:rPr>
        <w:t xml:space="preserve">» </w:t>
      </w:r>
      <w:r>
        <w:rPr>
          <w:color w:val="000000"/>
          <w:sz w:val="27"/>
          <w:szCs w:val="27"/>
          <w:lang w:eastAsia="ru-RU"/>
        </w:rPr>
        <w:t>изменить, изложить в новой редакции согласно приложению к настоящему постановлению.</w:t>
      </w:r>
    </w:p>
    <w:p>
      <w:pPr>
        <w:pStyle w:val="Normal"/>
        <w:ind w:firstLine="709"/>
        <w:jc w:val="both"/>
        <w:rPr>
          <w:sz w:val="27"/>
          <w:szCs w:val="27"/>
        </w:rPr>
      </w:pPr>
      <w:r>
        <w:rPr>
          <w:bCs/>
          <w:color w:val="000000"/>
          <w:spacing w:val="1"/>
          <w:sz w:val="27"/>
          <w:szCs w:val="27"/>
        </w:rPr>
        <w:t xml:space="preserve">2. </w:t>
      </w:r>
      <w:r>
        <w:rPr>
          <w:sz w:val="27"/>
          <w:szCs w:val="27"/>
        </w:rPr>
        <w:t>Контроль  за исполнением настоящего постановления возложить на Первого заместителя Главы города Шарыпово – Д.Е. Гудкова.</w:t>
      </w:r>
    </w:p>
    <w:p>
      <w:pPr>
        <w:pStyle w:val="Normal"/>
        <w:tabs>
          <w:tab w:val="clear" w:pos="708"/>
          <w:tab w:val="center" w:pos="0" w:leader="none"/>
        </w:tabs>
        <w:ind w:firstLine="709"/>
        <w:jc w:val="both"/>
        <w:rPr/>
      </w:pPr>
      <w:r>
        <w:rPr>
          <w:color w:val="000000"/>
          <w:spacing w:val="1"/>
          <w:sz w:val="27"/>
          <w:szCs w:val="27"/>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4">
        <w:r>
          <w:rPr>
            <w:rStyle w:val="-"/>
            <w:color w:val="000000"/>
            <w:spacing w:val="1"/>
            <w:sz w:val="27"/>
            <w:szCs w:val="27"/>
          </w:rPr>
          <w:t>www.gorodsharypovo.ru</w:t>
        </w:r>
      </w:hyperlink>
      <w:r>
        <w:rPr>
          <w:color w:val="000000"/>
          <w:spacing w:val="1"/>
          <w:sz w:val="27"/>
          <w:szCs w:val="27"/>
        </w:rPr>
        <w:t>).</w:t>
      </w:r>
    </w:p>
    <w:p>
      <w:pPr>
        <w:pStyle w:val="Normal"/>
        <w:ind w:firstLine="709"/>
        <w:jc w:val="both"/>
        <w:rPr>
          <w:color w:val="000000"/>
          <w:spacing w:val="1"/>
          <w:sz w:val="28"/>
          <w:szCs w:val="28"/>
          <w:highlight w:val="yellow"/>
        </w:rPr>
      </w:pPr>
      <w:r>
        <w:rPr>
          <w:color w:val="000000"/>
          <w:spacing w:val="1"/>
          <w:sz w:val="28"/>
          <w:szCs w:val="28"/>
          <w:highlight w:val="yellow"/>
        </w:rPr>
      </w:r>
    </w:p>
    <w:p>
      <w:pPr>
        <w:pStyle w:val="21"/>
        <w:tabs>
          <w:tab w:val="clear" w:pos="708"/>
          <w:tab w:val="center" w:pos="0" w:leader="none"/>
        </w:tabs>
        <w:ind w:left="0" w:hanging="0"/>
        <w:rPr>
          <w:szCs w:val="28"/>
        </w:rPr>
      </w:pPr>
      <w:r>
        <w:rPr>
          <w:bCs/>
          <w:szCs w:val="28"/>
        </w:rPr>
        <w:t>Глава города Шарыпово                                                               Н.А. Петровская</w:t>
      </w:r>
      <w:bookmarkStart w:id="0" w:name="_Hlk89855667"/>
      <w:bookmarkEnd w:id="0"/>
    </w:p>
    <w:p>
      <w:pPr>
        <w:pStyle w:val="Normal"/>
        <w:ind w:firstLine="709"/>
        <w:jc w:val="both"/>
        <w:rPr>
          <w:color w:val="000000"/>
          <w:spacing w:val="1"/>
          <w:sz w:val="28"/>
          <w:szCs w:val="28"/>
          <w:highlight w:val="yellow"/>
        </w:rPr>
      </w:pPr>
      <w:r>
        <w:rPr>
          <w:color w:val="000000"/>
          <w:spacing w:val="1"/>
          <w:sz w:val="28"/>
          <w:szCs w:val="28"/>
          <w:highlight w:val="yellow"/>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49"/>
        <w:gridCol w:w="4821"/>
      </w:tblGrid>
      <w:tr>
        <w:trPr>
          <w:trHeight w:val="993" w:hRule="atLeast"/>
        </w:trPr>
        <w:tc>
          <w:tcPr>
            <w:tcW w:w="4749" w:type="dxa"/>
            <w:tcBorders/>
            <w:shd w:fill="auto" w:val="clear"/>
          </w:tcPr>
          <w:p>
            <w:pPr>
              <w:pStyle w:val="Normal"/>
              <w:widowControl w:val="false"/>
              <w:snapToGrid w:val="false"/>
              <w:jc w:val="both"/>
              <w:rPr>
                <w:sz w:val="28"/>
                <w:szCs w:val="28"/>
                <w:lang w:val="x-none"/>
              </w:rPr>
            </w:pPr>
            <w:r>
              <w:rPr>
                <w:sz w:val="28"/>
                <w:szCs w:val="28"/>
                <w:lang w:val="x-none"/>
              </w:rPr>
            </w:r>
          </w:p>
        </w:tc>
        <w:tc>
          <w:tcPr>
            <w:tcW w:w="4821" w:type="dxa"/>
            <w:tcBorders/>
            <w:shd w:fill="auto" w:val="clear"/>
          </w:tcPr>
          <w:p>
            <w:pPr>
              <w:pStyle w:val="Normal"/>
              <w:widowControl w:val="false"/>
              <w:jc w:val="both"/>
              <w:rPr>
                <w:sz w:val="24"/>
                <w:szCs w:val="24"/>
              </w:rPr>
            </w:pPr>
            <w:r>
              <w:rPr>
                <w:sz w:val="24"/>
                <w:szCs w:val="24"/>
              </w:rPr>
              <w:t xml:space="preserve">Приложение к  постановлению Администрации города Шарыпово </w:t>
            </w:r>
          </w:p>
          <w:p>
            <w:pPr>
              <w:pStyle w:val="Normal"/>
              <w:widowControl w:val="false"/>
              <w:jc w:val="both"/>
              <w:rPr>
                <w:sz w:val="24"/>
                <w:szCs w:val="24"/>
              </w:rPr>
            </w:pPr>
            <w:r>
              <w:rPr>
                <w:sz w:val="24"/>
                <w:szCs w:val="24"/>
              </w:rPr>
              <w:t>от 14.12.201   №  268</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 xml:space="preserve">Приложение к  постановлению Администрации города Шарыпово </w:t>
            </w:r>
          </w:p>
          <w:p>
            <w:pPr>
              <w:pStyle w:val="Normal"/>
              <w:widowControl w:val="false"/>
              <w:jc w:val="both"/>
              <w:rPr>
                <w:sz w:val="28"/>
                <w:szCs w:val="28"/>
              </w:rPr>
            </w:pPr>
            <w:r>
              <w:rPr>
                <w:sz w:val="24"/>
                <w:szCs w:val="24"/>
              </w:rPr>
              <w:t>от 21.05.2021   №  100</w:t>
            </w:r>
          </w:p>
        </w:tc>
      </w:tr>
    </w:tbl>
    <w:p>
      <w:pPr>
        <w:pStyle w:val="Normal"/>
        <w:jc w:val="both"/>
        <w:rPr>
          <w:sz w:val="28"/>
          <w:szCs w:val="28"/>
        </w:rPr>
      </w:pPr>
      <w:r>
        <w:rPr>
          <w:sz w:val="28"/>
          <w:szCs w:val="28"/>
        </w:rPr>
        <w:t xml:space="preserve"> </w:t>
      </w:r>
    </w:p>
    <w:p>
      <w:pPr>
        <w:pStyle w:val="Normal"/>
        <w:jc w:val="center"/>
        <w:rPr>
          <w:b/>
          <w:bCs/>
          <w:sz w:val="28"/>
          <w:szCs w:val="28"/>
        </w:rPr>
      </w:pPr>
      <w:r>
        <w:rPr>
          <w:b/>
          <w:bCs/>
          <w:sz w:val="28"/>
          <w:szCs w:val="28"/>
        </w:rPr>
        <w:t>Административный регламент</w:t>
      </w:r>
    </w:p>
    <w:p>
      <w:pPr>
        <w:pStyle w:val="Normal"/>
        <w:jc w:val="center"/>
        <w:rPr>
          <w:b/>
          <w:bCs/>
          <w:sz w:val="28"/>
          <w:szCs w:val="28"/>
        </w:rPr>
      </w:pPr>
      <w:r>
        <w:rPr>
          <w:b/>
          <w:bCs/>
          <w:sz w:val="28"/>
          <w:szCs w:val="28"/>
        </w:rPr>
        <w:t>предоставления муниципальной услуги «Оказание информационно – консультационных услуг субъектам малого и среднего предпринимательства»</w:t>
      </w:r>
    </w:p>
    <w:p>
      <w:pPr>
        <w:pStyle w:val="Normal"/>
        <w:jc w:val="center"/>
        <w:rPr>
          <w:b/>
          <w:bCs/>
          <w:sz w:val="28"/>
          <w:szCs w:val="28"/>
        </w:rPr>
      </w:pPr>
      <w:r>
        <w:rPr>
          <w:b/>
          <w:bCs/>
          <w:sz w:val="28"/>
          <w:szCs w:val="28"/>
        </w:rPr>
      </w:r>
    </w:p>
    <w:p>
      <w:pPr>
        <w:pStyle w:val="Normal"/>
        <w:widowControl/>
        <w:numPr>
          <w:ilvl w:val="0"/>
          <w:numId w:val="2"/>
        </w:numPr>
        <w:ind w:left="0" w:hanging="0"/>
        <w:jc w:val="center"/>
        <w:rPr>
          <w:sz w:val="28"/>
          <w:szCs w:val="28"/>
        </w:rPr>
      </w:pPr>
      <w:r>
        <w:rPr>
          <w:b/>
          <w:bCs/>
          <w:sz w:val="28"/>
          <w:szCs w:val="28"/>
        </w:rPr>
        <w:t>Общие положения</w:t>
      </w:r>
    </w:p>
    <w:p>
      <w:pPr>
        <w:pStyle w:val="Normal"/>
        <w:ind w:left="720" w:hanging="0"/>
        <w:rPr>
          <w:b/>
          <w:sz w:val="28"/>
          <w:szCs w:val="28"/>
        </w:rPr>
      </w:pPr>
      <w:r>
        <w:rPr>
          <w:b/>
          <w:sz w:val="28"/>
          <w:szCs w:val="28"/>
        </w:rPr>
      </w:r>
    </w:p>
    <w:p>
      <w:pPr>
        <w:pStyle w:val="Normal"/>
        <w:ind w:firstLine="709"/>
        <w:jc w:val="both"/>
        <w:rPr>
          <w:sz w:val="28"/>
          <w:szCs w:val="28"/>
        </w:rPr>
      </w:pPr>
      <w:r>
        <w:rPr>
          <w:b/>
          <w:bCs/>
          <w:sz w:val="28"/>
          <w:szCs w:val="28"/>
        </w:rPr>
        <w:t>1.1.</w:t>
      </w:r>
      <w:r>
        <w:rPr>
          <w:sz w:val="28"/>
          <w:szCs w:val="28"/>
        </w:rPr>
        <w:t xml:space="preserve"> Административный регламент предоставления муниципальной услуги </w:t>
      </w:r>
      <w:r>
        <w:rPr>
          <w:rStyle w:val="Strong"/>
          <w:b w:val="false"/>
          <w:bCs w:val="false"/>
          <w:color w:val="000000"/>
          <w:sz w:val="28"/>
          <w:szCs w:val="28"/>
        </w:rPr>
        <w:t>«</w:t>
      </w:r>
      <w:r>
        <w:rPr>
          <w:bCs/>
          <w:sz w:val="28"/>
          <w:szCs w:val="28"/>
        </w:rPr>
        <w:t>Оказание информационно – консультационных услуг субъектам малого и среднего предпринимательства</w:t>
      </w:r>
      <w:r>
        <w:rPr>
          <w:sz w:val="28"/>
          <w:szCs w:val="28"/>
        </w:rPr>
        <w:t>»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сроки и последовательность административных процедур и административных действий Администрации города Шарыпово (далее - Администрация), порядок взаимодействия между ее структурными подразделениями и должностными лицами, а также взаимодействие Администрации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pPr>
        <w:pStyle w:val="Normal"/>
        <w:numPr>
          <w:ilvl w:val="0"/>
          <w:numId w:val="0"/>
        </w:numPr>
        <w:ind w:left="0" w:firstLine="709"/>
        <w:jc w:val="both"/>
        <w:outlineLvl w:val="2"/>
        <w:rPr>
          <w:rFonts w:eastAsia="Arial Unicode MS"/>
          <w:sz w:val="28"/>
          <w:szCs w:val="28"/>
        </w:rPr>
      </w:pPr>
      <w:r>
        <w:rPr>
          <w:b/>
          <w:bCs/>
          <w:sz w:val="28"/>
          <w:szCs w:val="28"/>
        </w:rPr>
        <w:t>1.2.</w:t>
      </w:r>
      <w:r>
        <w:rPr>
          <w:sz w:val="28"/>
          <w:szCs w:val="28"/>
        </w:rPr>
        <w:t xml:space="preserve"> Предоставление муниципальной услуги </w:t>
      </w:r>
      <w:r>
        <w:rPr>
          <w:rFonts w:eastAsia="Arial Unicode MS"/>
          <w:sz w:val="28"/>
          <w:szCs w:val="28"/>
        </w:rPr>
        <w:t>представляет собой комплекс мероприятий, направленных на предоставление информации, обеспечивающей экономическую, правовую и иную необходимую для субъектов малого и среднего предпринимательства (далее – СМСП) осведомленность. Муниципальная услуга предоставляется в виде консультирования СМСП, оказание информационных услуг, обеспечения доступной адресной информацией.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представляет собой комплекс мероприятий, направленных на предоставление информации по следующим вопросам: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формы оказания государственной и (или) муниципальной поддержки субъектам малого и среднего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предоставления государственной и (или) муниципальной поддержки субъектам малого и среднего предпринимательства, комплектность (достаточность) представленных документов;</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требования к оформлению и заверению документов, прилагаемых к заявке на получение государственной и (или) муниципальной поддержки в соответствующей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участие в образовательных проектах, в том числе в семинарах, финансируемых за счет средств муниципального бюджета, бюджета субъекта РФ;</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организация форумов, круглых столов, ярмарок, выставок;</w:t>
      </w:r>
    </w:p>
    <w:p>
      <w:pPr>
        <w:pStyle w:val="Normal"/>
        <w:widowControl/>
        <w:suppressAutoHyphens w:val="false"/>
        <w:ind w:firstLine="709"/>
        <w:jc w:val="both"/>
        <w:rPr>
          <w:sz w:val="28"/>
          <w:szCs w:val="28"/>
          <w:lang w:eastAsia="ru-RU"/>
        </w:rPr>
      </w:pPr>
      <w:r>
        <w:rPr>
          <w:sz w:val="28"/>
          <w:szCs w:val="28"/>
          <w:lang w:eastAsia="ru-RU"/>
        </w:rPr>
        <w:t>- соблюдение трудового законодательства РФ, порядок привлечения и использования иностранной рабочей силы;</w:t>
      </w:r>
    </w:p>
    <w:p>
      <w:pPr>
        <w:pStyle w:val="Normal"/>
        <w:widowControl/>
        <w:suppressAutoHyphens w:val="false"/>
        <w:ind w:firstLine="709"/>
        <w:jc w:val="both"/>
        <w:rPr>
          <w:sz w:val="28"/>
          <w:szCs w:val="28"/>
          <w:lang w:eastAsia="ru-RU"/>
        </w:rPr>
      </w:pPr>
      <w:r>
        <w:rPr>
          <w:sz w:val="28"/>
          <w:szCs w:val="28"/>
          <w:lang w:eastAsia="ru-RU"/>
        </w:rPr>
        <w:t>- коллективно-договорное регулирование социально-трудовых отношений, заключение коллективных договоров;</w:t>
      </w:r>
    </w:p>
    <w:p>
      <w:pPr>
        <w:pStyle w:val="Normal"/>
        <w:widowControl/>
        <w:suppressAutoHyphens w:val="false"/>
        <w:ind w:firstLine="709"/>
        <w:jc w:val="both"/>
        <w:rPr>
          <w:sz w:val="28"/>
          <w:szCs w:val="28"/>
        </w:rPr>
      </w:pPr>
      <w:r>
        <w:rPr>
          <w:sz w:val="28"/>
          <w:szCs w:val="28"/>
          <w:lang w:eastAsia="ru-RU"/>
        </w:rPr>
        <w:t>- охрана труда;</w:t>
      </w:r>
    </w:p>
    <w:p>
      <w:pPr>
        <w:pStyle w:val="Normal"/>
        <w:ind w:firstLine="709"/>
        <w:jc w:val="both"/>
        <w:rPr>
          <w:sz w:val="28"/>
          <w:szCs w:val="28"/>
        </w:rPr>
      </w:pPr>
      <w:r>
        <w:rPr>
          <w:sz w:val="28"/>
          <w:szCs w:val="28"/>
        </w:rPr>
        <w:t>- получения финансовой поддержки.</w:t>
      </w:r>
    </w:p>
    <w:p>
      <w:pPr>
        <w:pStyle w:val="Normal"/>
        <w:ind w:firstLine="709"/>
        <w:jc w:val="both"/>
        <w:rPr/>
      </w:pPr>
      <w:r>
        <w:rPr>
          <w:b/>
          <w:bCs/>
          <w:sz w:val="28"/>
          <w:szCs w:val="28"/>
        </w:rPr>
        <w:t>1.3.</w:t>
      </w:r>
      <w:r>
        <w:rPr>
          <w:sz w:val="28"/>
          <w:szCs w:val="28"/>
        </w:rPr>
        <w:t xml:space="preserve"> Воспол</w:t>
      </w:r>
      <w:r>
        <w:rPr>
          <w:color w:val="000000"/>
          <w:sz w:val="28"/>
          <w:szCs w:val="28"/>
        </w:rPr>
        <w:t>ьзоваться муниципальной услугой имеют право юридические лица и индивидуальные предприниматели, отнесенные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в том числе ф</w:t>
      </w:r>
      <w:r>
        <w:rPr>
          <w:sz w:val="28"/>
          <w:szCs w:val="28"/>
          <w:lang w:eastAsia="ru-RU"/>
        </w:rPr>
        <w:t xml:space="preserve">изические лица, не являющиеся индивидуальными предпринимателями и применяющие специальный налоговый </w:t>
      </w:r>
      <w:hyperlink r:id="rId5">
        <w:r>
          <w:rPr>
            <w:rStyle w:val="ListLabel4"/>
            <w:color w:val="000000"/>
            <w:sz w:val="28"/>
            <w:szCs w:val="28"/>
            <w:lang w:eastAsia="ru-RU"/>
          </w:rPr>
          <w:t>режим</w:t>
        </w:r>
      </w:hyperlink>
      <w:r>
        <w:rPr>
          <w:sz w:val="28"/>
          <w:szCs w:val="28"/>
          <w:lang w:eastAsia="ru-RU"/>
        </w:rPr>
        <w:t xml:space="preserve"> «Налог на профессиональный доход» (далее - физические лица, применяющие специальный налоговый режим) и физические лица </w:t>
      </w:r>
      <w:r>
        <w:rPr>
          <w:color w:val="000000"/>
          <w:sz w:val="28"/>
          <w:szCs w:val="28"/>
        </w:rPr>
        <w:t>(далее – Заявитель)</w:t>
      </w:r>
      <w:r>
        <w:rPr>
          <w:sz w:val="28"/>
          <w:szCs w:val="28"/>
          <w:lang w:eastAsia="ru-RU"/>
        </w:rPr>
        <w:t>.</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1.3.1.</w:t>
      </w:r>
      <w:r>
        <w:rPr>
          <w:rFonts w:eastAsia="Arial Unicode MS"/>
          <w:sz w:val="28"/>
          <w:szCs w:val="28"/>
        </w:rPr>
        <w:t xml:space="preserve"> От имени Заявителя, являющегося юридическим лицом, может выступать физическое или юридическое лицо, действующее на основании надлежащим образом оформленной доверенности, договора поручения (далее – представитель Заявителя).</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1.3.2.</w:t>
      </w:r>
      <w:r>
        <w:rPr>
          <w:rFonts w:eastAsia="Arial Unicode MS"/>
          <w:sz w:val="28"/>
          <w:szCs w:val="28"/>
        </w:rPr>
        <w:t xml:space="preserve"> От имени Заявителя, являющегося физическим лицом, может выступать физическое или юридическое лицо, действующее на основании надлежащим образом оформленной доверенности или договора поручения; законные представители (родители, усыновители, опекуны) опекуны недееспособных граждан (далее – представитель Заявителя).</w:t>
      </w:r>
    </w:p>
    <w:p>
      <w:pPr>
        <w:pStyle w:val="Normal"/>
        <w:ind w:firstLine="709"/>
        <w:jc w:val="both"/>
        <w:rPr>
          <w:color w:val="000000"/>
          <w:sz w:val="28"/>
          <w:szCs w:val="28"/>
        </w:rPr>
      </w:pPr>
      <w:r>
        <w:rPr>
          <w:b/>
          <w:bCs/>
          <w:color w:val="000000"/>
          <w:sz w:val="28"/>
          <w:szCs w:val="28"/>
        </w:rPr>
        <w:t xml:space="preserve">1.4. </w:t>
      </w:r>
      <w:r>
        <w:rPr>
          <w:color w:val="000000"/>
          <w:sz w:val="28"/>
          <w:szCs w:val="28"/>
        </w:rPr>
        <w:t>Порядок информирования о правилах предоставления муниципальной услуги:</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1.4.1.</w:t>
      </w:r>
      <w:r>
        <w:rPr>
          <w:rFonts w:eastAsia="Arial Unicode MS"/>
          <w:sz w:val="28"/>
          <w:szCs w:val="28"/>
        </w:rPr>
        <w:t xml:space="preserve"> Информирование (консультирование) по вопросам предоставления муниципальной услуги, сведения о ходе предоставления муниципальной услуги, можно получить:</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при личном обращении Заявителя;</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 письменным обращениям Заявителей;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с использованием средств телефонной связи;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посредством электронной почты;</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sz w:val="28"/>
          <w:szCs w:val="28"/>
        </w:rPr>
        <w:t>- посредством интернета: официальный сайт Администрации города Шарыпово (</w:t>
      </w:r>
      <w:r>
        <w:rPr>
          <w:rFonts w:cs="Times New Roman" w:ascii="Times New Roman" w:hAnsi="Times New Roman"/>
          <w:color w:val="000000"/>
          <w:sz w:val="28"/>
          <w:szCs w:val="28"/>
          <w:lang w:val="en-US"/>
        </w:rPr>
        <w:t>gorodsharypovo</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 далее вкладка «В помощь бизнесу».</w:t>
      </w:r>
    </w:p>
    <w:p>
      <w:pPr>
        <w:pStyle w:val="Normal"/>
        <w:ind w:firstLine="709"/>
        <w:jc w:val="both"/>
        <w:rPr>
          <w:color w:val="000000"/>
          <w:spacing w:val="-8"/>
          <w:sz w:val="28"/>
          <w:szCs w:val="28"/>
        </w:rPr>
      </w:pPr>
      <w:r>
        <w:rPr>
          <w:color w:val="000000"/>
          <w:sz w:val="28"/>
          <w:szCs w:val="28"/>
        </w:rPr>
        <w:t xml:space="preserve">б) информация о порядке предоставления муниципальной услуги также размещается </w:t>
      </w:r>
      <w:r>
        <w:rPr>
          <w:color w:val="000000"/>
          <w:spacing w:val="-8"/>
          <w:sz w:val="28"/>
          <w:szCs w:val="28"/>
        </w:rPr>
        <w:t>на информационных стендах в помещении, где осуществляется предоставление муниципальной услуги.</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1.4.2.</w:t>
      </w:r>
      <w:r>
        <w:rPr>
          <w:rFonts w:eastAsia="Arial Unicode MS"/>
          <w:sz w:val="28"/>
          <w:szCs w:val="28"/>
        </w:rPr>
        <w:t xml:space="preserve"> Заявитель может свободно выбирать варианты получения личной консультации. Заявление может содержать вопрос, предложение или жалобу.</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1.4.3.</w:t>
      </w:r>
      <w:r>
        <w:rPr>
          <w:rFonts w:eastAsia="Arial Unicode MS"/>
          <w:sz w:val="28"/>
          <w:szCs w:val="28"/>
        </w:rPr>
        <w:t xml:space="preserve"> Специалист  должен принять все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заявителю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1.4.4.</w:t>
      </w:r>
      <w:r>
        <w:rPr>
          <w:rFonts w:eastAsia="Arial Unicode MS"/>
          <w:sz w:val="28"/>
          <w:szCs w:val="28"/>
        </w:rPr>
        <w:t xml:space="preserve"> Индивидуальное или коллективное письменное информирование осуществляется путем направления ответов почтовым отправлением, факсимильной связью, электронной почтой. Публичное письменное информирование осуществляется путем публикаций информационных материалов в средствах массовой информации, размещения </w:t>
      </w:r>
      <w:r>
        <w:rPr>
          <w:sz w:val="28"/>
          <w:szCs w:val="28"/>
        </w:rPr>
        <w:t xml:space="preserve">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w:t>
      </w:r>
      <w:r>
        <w:rPr>
          <w:rFonts w:eastAsia="Arial Unicode MS"/>
          <w:sz w:val="28"/>
          <w:szCs w:val="28"/>
        </w:rPr>
        <w:t xml:space="preserve"> в сети Интернет, использования информационного стенда в здании Администрации.</w:t>
      </w:r>
    </w:p>
    <w:p>
      <w:pPr>
        <w:pStyle w:val="Normal"/>
        <w:ind w:firstLine="709"/>
        <w:jc w:val="both"/>
        <w:rPr>
          <w:color w:val="000000"/>
          <w:sz w:val="28"/>
          <w:szCs w:val="28"/>
        </w:rPr>
      </w:pPr>
      <w:r>
        <w:rPr>
          <w:rFonts w:eastAsia="Arial Unicode MS"/>
          <w:b/>
          <w:bCs/>
          <w:sz w:val="28"/>
          <w:szCs w:val="28"/>
        </w:rPr>
        <w:t xml:space="preserve">1.4.5. </w:t>
      </w:r>
      <w:r>
        <w:rPr>
          <w:color w:val="000000"/>
          <w:sz w:val="28"/>
          <w:szCs w:val="28"/>
        </w:rPr>
        <w:t>Сведения о месте нахождения, Ф.И.О. специалиста, графике работы, телефонах  для  справок  и  консультаций, официальном  сайте, электронной почте указано в приложение № 1 к настоящему Регламенту.</w:t>
      </w:r>
    </w:p>
    <w:p>
      <w:pPr>
        <w:pStyle w:val="Normal"/>
        <w:ind w:firstLine="709"/>
        <w:jc w:val="both"/>
        <w:rPr>
          <w:sz w:val="28"/>
          <w:szCs w:val="28"/>
        </w:rPr>
      </w:pPr>
      <w:r>
        <w:rPr>
          <w:sz w:val="28"/>
          <w:szCs w:val="28"/>
        </w:rPr>
        <w:t xml:space="preserve">Сведения о местонахождении, контактных телефонах (телефонах для справок), Интернет-адресах, адресах электронной почты отдела, размещены 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w:t>
      </w:r>
      <w:r>
        <w:rPr>
          <w:sz w:val="28"/>
          <w:szCs w:val="28"/>
        </w:rPr>
        <w:t>.</w:t>
      </w:r>
    </w:p>
    <w:p>
      <w:pPr>
        <w:pStyle w:val="Normal"/>
        <w:ind w:firstLine="709"/>
        <w:jc w:val="both"/>
        <w:rPr>
          <w:sz w:val="28"/>
          <w:szCs w:val="28"/>
        </w:rPr>
      </w:pPr>
      <w:r>
        <w:rPr>
          <w:sz w:val="28"/>
          <w:szCs w:val="28"/>
        </w:rPr>
        <w:t xml:space="preserve">Сведения о графике (режиме) работы Отдела сообщаются по телефонам для справок (консультаций), а также размещаются на </w:t>
      </w:r>
      <w:r>
        <w:rPr>
          <w:rFonts w:eastAsia="Arial Unicode MS"/>
          <w:sz w:val="28"/>
          <w:szCs w:val="28"/>
        </w:rPr>
        <w:t xml:space="preserve">официальном сайте </w:t>
      </w:r>
      <w:r>
        <w:rPr>
          <w:color w:val="000000"/>
          <w:sz w:val="28"/>
          <w:szCs w:val="28"/>
        </w:rPr>
        <w:t>Администрации города Шарыпово (</w:t>
      </w:r>
      <w:r>
        <w:rPr>
          <w:color w:val="000000"/>
          <w:sz w:val="28"/>
          <w:szCs w:val="28"/>
          <w:lang w:val="en-US"/>
        </w:rPr>
        <w:t>gorodsharypovo</w:t>
      </w:r>
      <w:r>
        <w:rPr>
          <w:color w:val="000000"/>
          <w:sz w:val="28"/>
          <w:szCs w:val="28"/>
        </w:rPr>
        <w:t>.</w:t>
      </w:r>
      <w:r>
        <w:rPr>
          <w:color w:val="000000"/>
          <w:sz w:val="28"/>
          <w:szCs w:val="28"/>
          <w:lang w:val="en-US"/>
        </w:rPr>
        <w:t>ru</w:t>
      </w:r>
      <w:r>
        <w:rPr>
          <w:color w:val="000000"/>
          <w:sz w:val="28"/>
          <w:szCs w:val="28"/>
        </w:rPr>
        <w:t>)</w:t>
      </w:r>
      <w:r>
        <w:rPr>
          <w:sz w:val="28"/>
          <w:szCs w:val="28"/>
        </w:rPr>
        <w:t>.</w:t>
      </w:r>
    </w:p>
    <w:p>
      <w:pPr>
        <w:pStyle w:val="Normal"/>
        <w:ind w:firstLine="709"/>
        <w:jc w:val="both"/>
        <w:rPr>
          <w:sz w:val="28"/>
          <w:szCs w:val="28"/>
        </w:rPr>
      </w:pPr>
      <w:r>
        <w:rPr>
          <w:b/>
          <w:bCs/>
          <w:color w:val="000000"/>
          <w:sz w:val="28"/>
          <w:szCs w:val="28"/>
        </w:rPr>
        <w:t>1.4</w:t>
      </w:r>
      <w:r>
        <w:rPr>
          <w:b/>
          <w:bCs/>
          <w:sz w:val="28"/>
          <w:szCs w:val="28"/>
        </w:rPr>
        <w:t>.6.</w:t>
      </w:r>
      <w:r>
        <w:rPr>
          <w:sz w:val="28"/>
          <w:szCs w:val="28"/>
        </w:rPr>
        <w:t xml:space="preserve"> Консультации по телефону оказываются в соответствии с графиком </w:t>
      </w:r>
      <w:r>
        <w:rPr>
          <w:color w:val="000000"/>
          <w:sz w:val="28"/>
          <w:szCs w:val="28"/>
        </w:rPr>
        <w:t>Администрации</w:t>
      </w:r>
      <w:r>
        <w:rPr>
          <w:sz w:val="28"/>
          <w:szCs w:val="28"/>
        </w:rPr>
        <w:t>.</w:t>
      </w:r>
    </w:p>
    <w:p>
      <w:pPr>
        <w:pStyle w:val="Normal"/>
        <w:ind w:firstLine="709"/>
        <w:jc w:val="both"/>
        <w:rPr>
          <w:sz w:val="28"/>
          <w:szCs w:val="28"/>
        </w:rPr>
      </w:pPr>
      <w:r>
        <w:rPr>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отчества и должности сотрудника, осуществляющего консультирование по телефону. При невозможности специалиста, принявшего звонок, самостоятельно ответить на поставленные вопросы, телефонный звонок должен быть переадресован на </w:t>
      </w:r>
      <w:r>
        <w:rPr>
          <w:rFonts w:eastAsia="Arial Unicode MS"/>
          <w:sz w:val="28"/>
          <w:szCs w:val="28"/>
        </w:rPr>
        <w:t>другого специалиста, или же обратившемуся гражданину должен быть сообщен телефонный номер, по которому можно получить необходимую информацию.</w:t>
      </w:r>
    </w:p>
    <w:p>
      <w:pPr>
        <w:pStyle w:val="Normal"/>
        <w:numPr>
          <w:ilvl w:val="0"/>
          <w:numId w:val="0"/>
        </w:numPr>
        <w:ind w:left="0" w:firstLine="709"/>
        <w:jc w:val="both"/>
        <w:outlineLvl w:val="2"/>
        <w:rPr>
          <w:rFonts w:eastAsia="Arial Unicode MS"/>
          <w:sz w:val="28"/>
          <w:szCs w:val="28"/>
        </w:rPr>
      </w:pPr>
      <w:r>
        <w:rPr>
          <w:rFonts w:eastAsia="Arial Unicode MS"/>
          <w:b/>
          <w:bCs/>
          <w:sz w:val="28"/>
          <w:szCs w:val="28"/>
        </w:rPr>
        <w:t>1.4.7.</w:t>
      </w:r>
      <w:r>
        <w:rPr>
          <w:rFonts w:eastAsia="Arial Unicode MS"/>
          <w:sz w:val="28"/>
          <w:szCs w:val="28"/>
        </w:rPr>
        <w:t xml:space="preserve"> Информирование о ходе предоставления муниципальной услуги осуществляется исполнителями с использованием средств почтовой, телефонной, электронной связи или лично. Информация о приостановлении предоставления муниципальной услуги или об отказе в ее исполнении направляется заявителю в письменном или электронном виде.</w:t>
      </w:r>
    </w:p>
    <w:p>
      <w:pPr>
        <w:pStyle w:val="Normal"/>
        <w:numPr>
          <w:ilvl w:val="0"/>
          <w:numId w:val="0"/>
        </w:numPr>
        <w:ind w:left="0" w:firstLine="709"/>
        <w:jc w:val="both"/>
        <w:outlineLvl w:val="2"/>
        <w:rPr>
          <w:rFonts w:eastAsia="Arial Unicode MS"/>
          <w:sz w:val="28"/>
          <w:szCs w:val="28"/>
        </w:rPr>
      </w:pPr>
      <w:r>
        <w:rPr>
          <w:rFonts w:eastAsia="Arial Unicode MS"/>
          <w:sz w:val="28"/>
          <w:szCs w:val="28"/>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pPr>
        <w:pStyle w:val="Normal"/>
        <w:numPr>
          <w:ilvl w:val="0"/>
          <w:numId w:val="0"/>
        </w:numPr>
        <w:ind w:left="0" w:firstLine="709"/>
        <w:jc w:val="both"/>
        <w:outlineLvl w:val="2"/>
        <w:rPr>
          <w:rFonts w:eastAsia="Arial Unicode MS"/>
          <w:sz w:val="28"/>
          <w:szCs w:val="28"/>
        </w:rPr>
      </w:pPr>
      <w:r>
        <w:rPr>
          <w:rFonts w:eastAsia="Arial Unicode MS"/>
          <w:sz w:val="28"/>
          <w:szCs w:val="28"/>
        </w:rPr>
        <w:t>Для получения сведений о прохождении административных процедур по исполнению муниципальной услуги заявителем указываются (называются) дата и входящий номер заявления (полученный в Отделе).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tabs>
          <w:tab w:val="clear" w:pos="708"/>
          <w:tab w:val="left" w:pos="900" w:leader="none"/>
        </w:tabs>
        <w:ind w:firstLine="709"/>
        <w:jc w:val="center"/>
        <w:rPr>
          <w:rFonts w:ascii="Times New Roman" w:hAnsi="Times New Roman" w:cs="Times New Roman"/>
          <w:sz w:val="28"/>
          <w:szCs w:val="28"/>
        </w:rPr>
      </w:pPr>
      <w:r>
        <w:rPr>
          <w:rFonts w:cs="Times New Roman" w:ascii="Times New Roman" w:hAnsi="Times New Roman"/>
          <w:b/>
          <w:color w:val="000000"/>
          <w:sz w:val="28"/>
          <w:szCs w:val="28"/>
        </w:rPr>
        <w:t>2. Стандарт предоставления муниципальной услуги</w:t>
      </w:r>
    </w:p>
    <w:p>
      <w:pPr>
        <w:pStyle w:val="Normal"/>
        <w:ind w:firstLine="709"/>
        <w:jc w:val="both"/>
        <w:rPr>
          <w:b/>
          <w:sz w:val="28"/>
          <w:szCs w:val="28"/>
        </w:rPr>
      </w:pPr>
      <w:r>
        <w:rPr>
          <w:b/>
          <w:sz w:val="28"/>
          <w:szCs w:val="28"/>
        </w:rPr>
      </w:r>
    </w:p>
    <w:p>
      <w:pPr>
        <w:pStyle w:val="Normal"/>
        <w:widowControl/>
        <w:ind w:firstLine="709"/>
        <w:jc w:val="both"/>
        <w:rPr>
          <w:sz w:val="28"/>
          <w:szCs w:val="28"/>
        </w:rPr>
      </w:pPr>
      <w:r>
        <w:rPr>
          <w:b/>
          <w:bCs/>
          <w:sz w:val="28"/>
          <w:szCs w:val="28"/>
        </w:rPr>
        <w:t>2.1</w:t>
      </w:r>
      <w:r>
        <w:rPr>
          <w:sz w:val="28"/>
          <w:szCs w:val="28"/>
        </w:rPr>
        <w:t>. Наименование муниципальной услуги:  «О</w:t>
      </w:r>
      <w:r>
        <w:rPr>
          <w:bCs/>
          <w:sz w:val="28"/>
          <w:szCs w:val="28"/>
        </w:rPr>
        <w:t xml:space="preserve">казание информационно - консультационных услуг субъектам малого и среднего предпринимательства» </w:t>
      </w:r>
      <w:r>
        <w:rPr>
          <w:sz w:val="28"/>
          <w:szCs w:val="28"/>
        </w:rPr>
        <w:t>(далее – муниципальная услуга).</w:t>
      </w:r>
    </w:p>
    <w:p>
      <w:pPr>
        <w:pStyle w:val="Normal"/>
        <w:ind w:firstLine="709"/>
        <w:jc w:val="both"/>
        <w:rPr>
          <w:sz w:val="28"/>
          <w:szCs w:val="28"/>
        </w:rPr>
      </w:pPr>
      <w:r>
        <w:rPr>
          <w:b/>
          <w:bCs/>
          <w:sz w:val="28"/>
          <w:szCs w:val="28"/>
        </w:rPr>
        <w:t>2.2.</w:t>
      </w:r>
      <w:r>
        <w:rPr>
          <w:sz w:val="28"/>
          <w:szCs w:val="28"/>
        </w:rPr>
        <w:t xml:space="preserve"> Наименование органа предоставляющего муниципальную услугу:  отдел экономики и планирования Администрации города Шарыпово (далее – Отдел).</w:t>
      </w:r>
    </w:p>
    <w:p>
      <w:pPr>
        <w:pStyle w:val="ConsPlusNormal"/>
        <w:ind w:firstLine="709"/>
        <w:jc w:val="both"/>
        <w:rPr>
          <w:rFonts w:ascii="Times New Roman" w:hAnsi="Times New Roman" w:cs="Times New Roman"/>
          <w:sz w:val="28"/>
          <w:szCs w:val="28"/>
        </w:rPr>
      </w:pPr>
      <w:r>
        <w:rPr>
          <w:rFonts w:cs="Times New Roman" w:ascii="Times New Roman" w:hAnsi="Times New Roman"/>
          <w:b/>
          <w:bCs/>
          <w:sz w:val="28"/>
          <w:szCs w:val="28"/>
        </w:rPr>
        <w:t>2.3.</w:t>
      </w:r>
      <w:r>
        <w:rPr>
          <w:rFonts w:cs="Times New Roman" w:ascii="Times New Roman" w:hAnsi="Times New Roman"/>
          <w:sz w:val="28"/>
          <w:szCs w:val="28"/>
        </w:rPr>
        <w:t xml:space="preserve"> Результатом предоставления услуги является предоставление муниципальной услуги или отказ в ее предоставлении.</w:t>
      </w:r>
    </w:p>
    <w:p>
      <w:pPr>
        <w:pStyle w:val="ConsPlusNormal"/>
        <w:ind w:firstLine="709"/>
        <w:jc w:val="both"/>
        <w:rPr>
          <w:rFonts w:ascii="Times New Roman" w:hAnsi="Times New Roman" w:cs="Times New Roman"/>
          <w:sz w:val="28"/>
          <w:szCs w:val="28"/>
        </w:rPr>
      </w:pPr>
      <w:r>
        <w:rPr>
          <w:rFonts w:cs="Times New Roman" w:ascii="Times New Roman" w:hAnsi="Times New Roman"/>
          <w:b/>
          <w:bCs/>
          <w:sz w:val="28"/>
          <w:szCs w:val="28"/>
        </w:rPr>
        <w:t>2.4.</w:t>
      </w:r>
      <w:r>
        <w:rPr>
          <w:rFonts w:cs="Times New Roman" w:ascii="Times New Roman" w:hAnsi="Times New Roman"/>
          <w:sz w:val="28"/>
          <w:szCs w:val="28"/>
        </w:rPr>
        <w:t xml:space="preserve"> Сроки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2.4.1. Сроки предоставления муниципальной услуги определяются в зависимости от вида обращения за муниципальной услугой: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1) по телефону;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 посредством личного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по письменным запросам (обращениям);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4) по электронной почте.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2.4.2. При индивидуальном устном обращении субъектов малого и среднего предпринимательства, лично или по телефону, ответ предоставляется специалистом Отдела в момент обращения. Максимальный срок исполнения устного информирования при обращении лично состоит из времени ожидания в очереди и времени предоставления ответа. Время ожидания в очереди должно составлять не более 15 минут. Срок предоставления муниципальной услуги в устной форме, посредством телефонной связи не должен превышать 15 минут.</w:t>
      </w:r>
    </w:p>
    <w:p>
      <w:pPr>
        <w:pStyle w:val="ConsPlusNormal"/>
        <w:ind w:firstLine="709"/>
        <w:jc w:val="both"/>
        <w:rPr/>
      </w:pPr>
      <w:r>
        <w:rPr>
          <w:rFonts w:cs="Times New Roman" w:ascii="Times New Roman" w:hAnsi="Times New Roman"/>
          <w:sz w:val="28"/>
          <w:szCs w:val="28"/>
        </w:rPr>
        <w:t xml:space="preserve">2.4.3. Письменные </w:t>
      </w:r>
      <w:hyperlink w:anchor="P248">
        <w:r>
          <w:rPr>
            <w:rStyle w:val="ListLabel5"/>
            <w:rFonts w:cs="Times New Roman" w:ascii="Times New Roman" w:hAnsi="Times New Roman"/>
            <w:sz w:val="28"/>
            <w:szCs w:val="28"/>
          </w:rPr>
          <w:t>заявления</w:t>
        </w:r>
      </w:hyperlink>
      <w:r>
        <w:rPr>
          <w:rFonts w:cs="Times New Roman" w:ascii="Times New Roman" w:hAnsi="Times New Roman"/>
          <w:sz w:val="28"/>
          <w:szCs w:val="28"/>
        </w:rPr>
        <w:t xml:space="preserve"> об оказании муниципальной услуги направляются в адрес Администрации города Шарыпово  (далее по тексту - Администрация):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лично;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направляются почтовым отправлением по адресу: </w:t>
      </w:r>
      <w:r>
        <w:rPr>
          <w:rFonts w:cs="Times New Roman" w:ascii="Times New Roman" w:hAnsi="Times New Roman"/>
          <w:color w:val="000000"/>
          <w:sz w:val="28"/>
          <w:szCs w:val="28"/>
        </w:rPr>
        <w:t>662314, РФ, Красноярский край, город Шарыпово, ул. Горького,14А</w:t>
      </w:r>
      <w:r>
        <w:rPr>
          <w:rFonts w:cs="Times New Roman" w:ascii="Times New Roman" w:hAnsi="Times New Roman"/>
          <w:sz w:val="28"/>
          <w:szCs w:val="28"/>
        </w:rPr>
        <w:t xml:space="preserve"> </w:t>
      </w:r>
    </w:p>
    <w:p>
      <w:pPr>
        <w:pStyle w:val="ConsPlusNormal"/>
        <w:ind w:firstLine="709"/>
        <w:jc w:val="both"/>
        <w:rPr/>
      </w:pPr>
      <w:r>
        <w:rPr>
          <w:rFonts w:cs="Times New Roman" w:ascii="Times New Roman" w:hAnsi="Times New Roman"/>
          <w:sz w:val="28"/>
          <w:szCs w:val="28"/>
        </w:rPr>
        <w:t xml:space="preserve">- по электронной почте </w:t>
      </w:r>
      <w:hyperlink r:id="rId6">
        <w:r>
          <w:rPr>
            <w:rStyle w:val="-"/>
            <w:rFonts w:cs="Times New Roman" w:ascii="Times New Roman" w:hAnsi="Times New Roman"/>
            <w:color w:val="auto"/>
            <w:sz w:val="28"/>
            <w:szCs w:val="28"/>
            <w:u w:val="none"/>
          </w:rPr>
          <w:t xml:space="preserve">adm@gorodsharypovo.ru </w:t>
        </w:r>
      </w:hyperlink>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2.4.4. Общий срок рассмотрения письменных обращений не должен превышать 30 календарных дней со дня регистрации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Письменное обращение, содержащее вопросы, решение которых не входит в компетенцию специалистов Отдела, направляется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субъектов малого и среднего, направившего обращение, о переадресации обращения.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обращение не подлежит рассмотрению по существу в соответствии с условиями настоящего Регламента, обратившемуся субъекту малого или среднего предпринимательства направляется отказ в рассмотрении письменного обращения в течение 7  календарных дней со дня регистрации.</w:t>
      </w:r>
      <w:bookmarkStart w:id="1" w:name="_Hlk89689287"/>
      <w:bookmarkEnd w:id="1"/>
    </w:p>
    <w:p>
      <w:pPr>
        <w:pStyle w:val="Normal"/>
        <w:ind w:firstLine="709"/>
        <w:jc w:val="both"/>
        <w:rPr/>
      </w:pPr>
      <w:r>
        <w:rPr>
          <w:rFonts w:eastAsia="Arial Unicode MS"/>
          <w:sz w:val="28"/>
          <w:szCs w:val="28"/>
        </w:rPr>
        <w:t xml:space="preserve">2.4.5. Предоставление муниципальной услуги осуществляется в день обращения в часы приема, установленные для предоставления муниципальной услуги. В случае если для подготовки ответа требуется дополнительная информация (запросы, </w:t>
      </w:r>
      <w:r>
        <w:fldChar w:fldCharType="begin"/>
      </w:r>
      <w:r>
        <w:rPr>
          <w:sz w:val="28"/>
          <w:szCs w:val="28"/>
          <w:rFonts w:eastAsia="Arial Unicode MS"/>
        </w:rPr>
        <w:instrText xml:space="preserve"> HYPERLINK "http://hghltd.yandex.net/yandbtm?fmode=inject&amp;url=http%3A%2F%2Fwww.troalt.ru%2Findex.php%2Fmunuslugi%2F2011-07-14-06-25-52%2F124-2012-08-22-08-35-52%2F501--l-r&amp;tld=ru&amp;lang=ru&amp;text=регламент по предоставлению консультаций субъектам малого бизнеса&amp;l10n=ru&amp;mime=html&amp;sign=05b8da5c29426670ca51700bc0a26116&amp;keyno=0" \l "YANDEX_39"</w:instrText>
      </w:r>
      <w:r>
        <w:rPr>
          <w:sz w:val="28"/>
          <w:szCs w:val="28"/>
          <w:rFonts w:eastAsia="Arial Unicode MS"/>
        </w:rPr>
        <w:fldChar w:fldCharType="separate"/>
      </w:r>
      <w:bookmarkStart w:id="2" w:name="YANDEX_40"/>
      <w:bookmarkEnd w:id="2"/>
      <w:r>
        <w:rPr>
          <w:rFonts w:eastAsia="Arial Unicode MS"/>
          <w:sz w:val="28"/>
          <w:szCs w:val="28"/>
        </w:rPr>
        <w:t>консультации</w:t>
      </w:r>
      <w:r>
        <w:rPr>
          <w:sz w:val="28"/>
          <w:szCs w:val="28"/>
          <w:rFonts w:eastAsia="Arial Unicode MS"/>
        </w:rPr>
        <w:fldChar w:fldCharType="end"/>
      </w:r>
      <w:r>
        <w:fldChar w:fldCharType="begin"/>
      </w:r>
      <w:r>
        <w:rPr>
          <w:sz w:val="28"/>
          <w:szCs w:val="28"/>
          <w:rFonts w:eastAsia="Arial Unicode MS"/>
        </w:rPr>
        <w:instrText xml:space="preserve"> HYPERLINK "http://hghltd.yandex.net/yandbtm?fmode=inject&amp;url=http%3A%2F%2Fwww.troalt.ru%2Findex.php%2Fmunuslugi%2F2011-07-14-06-25-52%2F124-2012-08-22-08-35-52%2F501--l-r&amp;tld=ru&amp;lang=ru&amp;text=регламент по предоставлению консультаций субъектам малого бизнеса&amp;l10n=ru&amp;mime=html&amp;sign=05b8da5c29426670ca51700bc0a26116&amp;keyno=0" \l "YANDEX_41"</w:instrText>
      </w:r>
      <w:r>
        <w:rPr>
          <w:sz w:val="28"/>
          <w:szCs w:val="28"/>
          <w:rFonts w:eastAsia="Arial Unicode MS"/>
        </w:rPr>
        <w:fldChar w:fldCharType="separate"/>
      </w:r>
      <w:r>
        <w:rPr>
          <w:rFonts w:eastAsia="Arial Unicode MS"/>
          <w:sz w:val="28"/>
          <w:szCs w:val="28"/>
        </w:rPr>
        <w:t>), срок рассмотрения обращения может быть продлен:</w:t>
      </w:r>
      <w:r>
        <w:rPr>
          <w:sz w:val="28"/>
          <w:szCs w:val="28"/>
          <w:rFonts w:eastAsia="Arial Unicode MS"/>
        </w:rPr>
        <w:fldChar w:fldCharType="end"/>
      </w:r>
    </w:p>
    <w:p>
      <w:pPr>
        <w:pStyle w:val="Normal"/>
        <w:ind w:firstLine="709"/>
        <w:jc w:val="both"/>
        <w:rPr>
          <w:rFonts w:eastAsia="Arial Unicode MS"/>
          <w:sz w:val="28"/>
          <w:szCs w:val="28"/>
        </w:rPr>
      </w:pPr>
      <w:r>
        <w:rPr>
          <w:rFonts w:eastAsia="Arial Unicode MS"/>
          <w:bCs/>
          <w:sz w:val="28"/>
          <w:szCs w:val="28"/>
        </w:rPr>
        <w:t xml:space="preserve">– </w:t>
      </w:r>
      <w:r>
        <w:rPr>
          <w:rFonts w:eastAsia="Arial Unicode MS"/>
          <w:sz w:val="28"/>
          <w:szCs w:val="28"/>
        </w:rPr>
        <w:t>по вопросам, требующим консультации с профильными специалистами, до 5 (пяти) рабочих дней с момента обращения;</w:t>
      </w:r>
    </w:p>
    <w:p>
      <w:pPr>
        <w:pStyle w:val="Normal"/>
        <w:ind w:firstLine="709"/>
        <w:jc w:val="both"/>
        <w:rPr>
          <w:rFonts w:eastAsia="Arial Unicode MS"/>
          <w:sz w:val="28"/>
          <w:szCs w:val="28"/>
        </w:rPr>
      </w:pPr>
      <w:r>
        <w:rPr>
          <w:rFonts w:eastAsia="Arial Unicode MS"/>
          <w:bCs/>
          <w:sz w:val="28"/>
          <w:szCs w:val="28"/>
        </w:rPr>
        <w:t xml:space="preserve">– </w:t>
      </w:r>
      <w:r>
        <w:rPr>
          <w:rFonts w:eastAsia="Arial Unicode MS"/>
          <w:sz w:val="28"/>
          <w:szCs w:val="28"/>
        </w:rPr>
        <w:t>по вопросам, требующим официального обращения в соответствующие органы, до 35 (тридцати пяти) календарных дней с момента обращения.</w:t>
      </w:r>
    </w:p>
    <w:p>
      <w:pPr>
        <w:pStyle w:val="Normal"/>
        <w:ind w:firstLine="709"/>
        <w:jc w:val="both"/>
        <w:rPr>
          <w:rFonts w:eastAsia="Arial Unicode MS"/>
          <w:sz w:val="28"/>
          <w:szCs w:val="28"/>
        </w:rPr>
      </w:pPr>
      <w:r>
        <w:rPr>
          <w:rFonts w:eastAsia="Arial Unicode MS"/>
          <w:sz w:val="28"/>
          <w:szCs w:val="28"/>
        </w:rPr>
        <w:t>Индивидуальное устное информирование каждого заинтересованного лица сотрудник осуществляет не более 15 минут.</w:t>
      </w:r>
    </w:p>
    <w:p>
      <w:pPr>
        <w:pStyle w:val="Normal"/>
        <w:ind w:firstLine="709"/>
        <w:jc w:val="both"/>
        <w:rPr>
          <w:rFonts w:eastAsia="Arial Unicode MS"/>
          <w:sz w:val="28"/>
          <w:szCs w:val="28"/>
        </w:rPr>
      </w:pPr>
      <w:r>
        <w:rPr>
          <w:rFonts w:eastAsia="Arial Unicode MS"/>
          <w:sz w:val="28"/>
          <w:szCs w:val="28"/>
        </w:rPr>
        <w:t>Срок предоставления муниципальной услуги в устной форме посредством телефонной связи не должен превышать 15 минут.</w:t>
      </w:r>
    </w:p>
    <w:p>
      <w:pPr>
        <w:pStyle w:val="Normal"/>
        <w:ind w:firstLine="709"/>
        <w:jc w:val="both"/>
        <w:rPr>
          <w:rFonts w:eastAsia="Arial Unicode MS"/>
          <w:sz w:val="28"/>
          <w:szCs w:val="28"/>
        </w:rPr>
      </w:pPr>
      <w:r>
        <w:rPr>
          <w:rFonts w:eastAsia="Arial Unicode MS"/>
          <w:b/>
          <w:bCs/>
          <w:sz w:val="28"/>
          <w:szCs w:val="28"/>
        </w:rPr>
        <w:t>2.5.</w:t>
      </w:r>
      <w:r>
        <w:rPr>
          <w:rFonts w:eastAsia="Arial Unicode MS"/>
          <w:sz w:val="28"/>
          <w:szCs w:val="28"/>
        </w:rPr>
        <w:t xml:space="preserve">  Предоставление муниципальной услуги осуществляется в соответствии со следующими правовыми актами:</w:t>
      </w:r>
    </w:p>
    <w:p>
      <w:pPr>
        <w:pStyle w:val="Normal"/>
        <w:ind w:firstLine="709"/>
        <w:jc w:val="both"/>
        <w:rPr>
          <w:rFonts w:eastAsia="Arial Unicode MS"/>
          <w:sz w:val="28"/>
          <w:szCs w:val="28"/>
        </w:rPr>
      </w:pPr>
      <w:r>
        <w:rPr>
          <w:rFonts w:eastAsia="Arial Unicode MS"/>
          <w:sz w:val="28"/>
          <w:szCs w:val="28"/>
        </w:rPr>
        <w:t xml:space="preserve">- Конституция Российской Федерации; </w:t>
      </w:r>
    </w:p>
    <w:p>
      <w:pPr>
        <w:pStyle w:val="Normal"/>
        <w:ind w:firstLine="709"/>
        <w:jc w:val="both"/>
        <w:rPr>
          <w:rFonts w:eastAsia="Arial Unicode MS"/>
          <w:sz w:val="28"/>
          <w:szCs w:val="28"/>
        </w:rPr>
      </w:pPr>
      <w:r>
        <w:rPr>
          <w:rFonts w:eastAsia="Arial Unicode MS"/>
          <w:sz w:val="28"/>
          <w:szCs w:val="28"/>
        </w:rPr>
        <w:t xml:space="preserve">- </w:t>
      </w:r>
      <w:r>
        <w:rPr>
          <w:rStyle w:val="Extendedtext-short"/>
          <w:sz w:val="28"/>
          <w:szCs w:val="28"/>
        </w:rPr>
        <w:t>Трудовой кодекс Российской Федерации;</w:t>
      </w:r>
    </w:p>
    <w:p>
      <w:pPr>
        <w:pStyle w:val="Normal"/>
        <w:ind w:firstLine="709"/>
        <w:jc w:val="both"/>
        <w:rPr>
          <w:sz w:val="28"/>
          <w:szCs w:val="28"/>
        </w:rPr>
      </w:pPr>
      <w:r>
        <w:rPr>
          <w:rFonts w:eastAsia="Arial Unicode MS"/>
          <w:sz w:val="28"/>
          <w:szCs w:val="28"/>
        </w:rPr>
        <w:t>- Федеральный закон от 24.07.2007 № 209-ФЗ «О развитии малого и среднего предпринимательства в Российской Федерации»</w:t>
      </w:r>
      <w:r>
        <w:rPr>
          <w:sz w:val="28"/>
          <w:szCs w:val="28"/>
        </w:rPr>
        <w:t>;</w:t>
      </w:r>
    </w:p>
    <w:p>
      <w:pPr>
        <w:pStyle w:val="Normal"/>
        <w:ind w:firstLine="709"/>
        <w:jc w:val="both"/>
        <w:rPr>
          <w:sz w:val="28"/>
          <w:szCs w:val="28"/>
        </w:rPr>
      </w:pPr>
      <w:r>
        <w:rPr>
          <w:sz w:val="28"/>
          <w:szCs w:val="28"/>
        </w:rPr>
        <w:t>- Федеральный закон от 02.05.2006г. № 59-ФЗ «О порядке рассмотрения обращений граждан Российской Федерации»;</w:t>
      </w:r>
    </w:p>
    <w:p>
      <w:pPr>
        <w:pStyle w:val="Normal"/>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pPr>
        <w:pStyle w:val="Normal"/>
        <w:ind w:firstLine="709"/>
        <w:jc w:val="both"/>
        <w:rPr>
          <w:sz w:val="28"/>
          <w:szCs w:val="28"/>
        </w:rPr>
      </w:pPr>
      <w:r>
        <w:rPr>
          <w:sz w:val="28"/>
          <w:szCs w:val="28"/>
        </w:rPr>
        <w:t>- Федеральный закон от 06.10.2003 г. № 131-ФЗ «Об общих принципах организации местного самоуправления в Российской Федерации»;</w:t>
      </w:r>
    </w:p>
    <w:p>
      <w:pPr>
        <w:pStyle w:val="Normal"/>
        <w:ind w:firstLine="709"/>
        <w:jc w:val="both"/>
        <w:rPr>
          <w:sz w:val="28"/>
          <w:szCs w:val="28"/>
        </w:rPr>
      </w:pPr>
      <w:r>
        <w:rPr>
          <w:sz w:val="28"/>
          <w:szCs w:val="28"/>
        </w:rPr>
        <w:t xml:space="preserve">- </w:t>
      </w:r>
      <w:r>
        <w:rPr>
          <w:sz w:val="28"/>
          <w:szCs w:val="28"/>
          <w:lang w:eastAsia="ru-RU"/>
        </w:rPr>
        <w:t>Федеральный закон от 27 июля 2006 года N 152-ФЗ «О персональных данных»;</w:t>
      </w:r>
    </w:p>
    <w:p>
      <w:pPr>
        <w:pStyle w:val="Normal"/>
        <w:ind w:firstLine="709"/>
        <w:jc w:val="both"/>
        <w:rPr>
          <w:sz w:val="28"/>
          <w:szCs w:val="28"/>
        </w:rPr>
      </w:pPr>
      <w:r>
        <w:rPr>
          <w:sz w:val="28"/>
          <w:szCs w:val="28"/>
        </w:rPr>
        <w:t>- Постановление Правительства Красноярского края от 30.09.2013г. № 505-п «О утверждении государственной программы «Развитие инвестиционной, инновационной деятельности, субъектов малого и среднего предпринимательства на территории края»;</w:t>
      </w:r>
    </w:p>
    <w:p>
      <w:pPr>
        <w:pStyle w:val="Normal"/>
        <w:ind w:firstLine="709"/>
        <w:jc w:val="both"/>
        <w:rPr>
          <w:sz w:val="28"/>
          <w:szCs w:val="28"/>
        </w:rPr>
      </w:pPr>
      <w:r>
        <w:rPr>
          <w:sz w:val="28"/>
          <w:szCs w:val="28"/>
        </w:rPr>
        <w:t>- Постановлением Администрации города Шарыпово от 04.10.2013г. № 244 «Об утверждении муниципальной программы «Развитие инвестиционный деятельности, малого и среднего предпринимательства на территории муниципального образования города Шарыпово» (далее- Программа);</w:t>
      </w:r>
    </w:p>
    <w:p>
      <w:pPr>
        <w:pStyle w:val="Normal"/>
        <w:ind w:firstLine="709"/>
        <w:jc w:val="both"/>
        <w:rPr>
          <w:sz w:val="28"/>
          <w:szCs w:val="28"/>
        </w:rPr>
      </w:pPr>
      <w:r>
        <w:rPr>
          <w:sz w:val="28"/>
          <w:szCs w:val="28"/>
        </w:rPr>
        <w:t>- Постановлением Администрации города Шарыпово от 27.03.2020 № 55 «Об утверждении порядков предоставления субсидий субъектам малого и среднего предпринимательства» (далее – Порядок предоставления субсидий);</w:t>
      </w:r>
    </w:p>
    <w:p>
      <w:pPr>
        <w:pStyle w:val="Normal"/>
        <w:ind w:firstLine="709"/>
        <w:jc w:val="both"/>
        <w:rPr>
          <w:sz w:val="28"/>
          <w:szCs w:val="28"/>
        </w:rPr>
      </w:pPr>
      <w:r>
        <w:rPr>
          <w:sz w:val="28"/>
          <w:szCs w:val="28"/>
        </w:rPr>
        <w:t>- настоящим Регламентом;</w:t>
      </w:r>
    </w:p>
    <w:p>
      <w:pPr>
        <w:pStyle w:val="Normal"/>
        <w:ind w:firstLine="709"/>
        <w:jc w:val="both"/>
        <w:rPr>
          <w:sz w:val="28"/>
          <w:szCs w:val="28"/>
        </w:rPr>
      </w:pPr>
      <w:r>
        <w:rPr>
          <w:rFonts w:eastAsia="Arial Unicode MS"/>
          <w:sz w:val="28"/>
          <w:szCs w:val="28"/>
        </w:rPr>
        <w:t xml:space="preserve">- иные нормативные правовые акты, регламентирующие </w:t>
      </w:r>
      <w:r>
        <w:rPr>
          <w:sz w:val="28"/>
          <w:szCs w:val="28"/>
        </w:rPr>
        <w:t>правоотношения, регулирующие развитие малого и среднего предпринимательства.</w:t>
      </w:r>
    </w:p>
    <w:p>
      <w:pPr>
        <w:pStyle w:val="Normal"/>
        <w:ind w:firstLine="709"/>
        <w:jc w:val="both"/>
        <w:rPr>
          <w:sz w:val="28"/>
          <w:szCs w:val="28"/>
        </w:rPr>
      </w:pPr>
      <w:r>
        <w:rPr>
          <w:b/>
          <w:bCs/>
          <w:sz w:val="28"/>
          <w:szCs w:val="28"/>
        </w:rPr>
        <w:t>2.6.</w:t>
      </w:r>
      <w:r>
        <w:rPr>
          <w:sz w:val="28"/>
          <w:szCs w:val="28"/>
        </w:rPr>
        <w:t xml:space="preserve"> 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заявление (запрос) о предоставлении консультации или информации;</w:t>
      </w:r>
    </w:p>
    <w:p>
      <w:pPr>
        <w:pStyle w:val="Normal"/>
        <w:ind w:firstLine="709"/>
        <w:jc w:val="both"/>
        <w:rPr>
          <w:sz w:val="28"/>
          <w:szCs w:val="28"/>
        </w:rPr>
      </w:pPr>
      <w:r>
        <w:rPr>
          <w:sz w:val="28"/>
          <w:szCs w:val="28"/>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pPr>
        <w:pStyle w:val="Normal"/>
        <w:ind w:firstLine="709"/>
        <w:jc w:val="both"/>
        <w:rPr>
          <w:sz w:val="28"/>
          <w:szCs w:val="28"/>
        </w:rPr>
      </w:pPr>
      <w:r>
        <w:rPr>
          <w:sz w:val="28"/>
          <w:szCs w:val="28"/>
        </w:rPr>
        <w:t>2.6.1 Заявление (запрос) на получение консультации или информации</w:t>
        <w:br/>
        <w:t>должно быть составлено на русском языке, либо иметь перевод на русский</w:t>
        <w:br/>
        <w:t>язык и содержать следующую информацию:</w:t>
      </w:r>
    </w:p>
    <w:p>
      <w:pPr>
        <w:pStyle w:val="Normal"/>
        <w:shd w:val="clear" w:color="auto" w:fill="FFFFFF"/>
        <w:tabs>
          <w:tab w:val="clear" w:pos="708"/>
          <w:tab w:val="left" w:pos="1070" w:leader="none"/>
        </w:tabs>
        <w:ind w:firstLine="709"/>
        <w:jc w:val="both"/>
        <w:rPr>
          <w:sz w:val="28"/>
          <w:szCs w:val="28"/>
        </w:rPr>
      </w:pPr>
      <w:r>
        <w:rPr>
          <w:spacing w:val="-13"/>
          <w:sz w:val="28"/>
          <w:szCs w:val="28"/>
        </w:rPr>
        <w:t>а)</w:t>
      </w:r>
      <w:r>
        <w:rPr>
          <w:sz w:val="28"/>
          <w:szCs w:val="28"/>
        </w:rPr>
        <w:tab/>
      </w:r>
      <w:r>
        <w:rPr>
          <w:spacing w:val="-9"/>
          <w:sz w:val="28"/>
          <w:szCs w:val="28"/>
        </w:rPr>
        <w:t>для Заявителя - физического лица:</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8"/>
          <w:sz w:val="28"/>
          <w:szCs w:val="28"/>
        </w:rPr>
        <w:t xml:space="preserve">фамилию, имя, отчество (последнее при наличии) заявителя или его уполномоченного представителя (если интересы заявителя представляет </w:t>
      </w:r>
      <w:r>
        <w:rPr>
          <w:sz w:val="28"/>
          <w:szCs w:val="28"/>
        </w:rPr>
        <w:t>уполномоченный представитель);</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10"/>
          <w:sz w:val="28"/>
          <w:szCs w:val="28"/>
        </w:rPr>
        <w:t xml:space="preserve">адрес проживания (пребывания) заявителя (электронный адрес – при обращении в форме электронного документа), по которому должен быть </w:t>
      </w:r>
      <w:r>
        <w:rPr>
          <w:spacing w:val="-6"/>
          <w:sz w:val="28"/>
          <w:szCs w:val="28"/>
        </w:rPr>
        <w:t xml:space="preserve">направлен ответ, по желанию номера контактных телефонов, по которым </w:t>
      </w:r>
      <w:r>
        <w:rPr>
          <w:sz w:val="28"/>
          <w:szCs w:val="28"/>
        </w:rPr>
        <w:t>можно связаться с заявителем;</w:t>
      </w:r>
    </w:p>
    <w:p>
      <w:pPr>
        <w:pStyle w:val="Normal"/>
        <w:numPr>
          <w:ilvl w:val="0"/>
          <w:numId w:val="3"/>
        </w:numPr>
        <w:shd w:val="clear" w:color="auto" w:fill="FFFFFF"/>
        <w:tabs>
          <w:tab w:val="clear" w:pos="708"/>
          <w:tab w:val="left" w:pos="965" w:leader="none"/>
        </w:tabs>
        <w:suppressAutoHyphens w:val="false"/>
        <w:ind w:firstLine="709"/>
        <w:jc w:val="both"/>
        <w:rPr>
          <w:sz w:val="28"/>
          <w:szCs w:val="28"/>
        </w:rPr>
      </w:pPr>
      <w:r>
        <w:rPr>
          <w:spacing w:val="-8"/>
          <w:sz w:val="28"/>
          <w:szCs w:val="28"/>
        </w:rPr>
        <w:t xml:space="preserve">личную подпись заявителя или его уполномоченного представителя </w:t>
      </w:r>
      <w:r>
        <w:rPr>
          <w:spacing w:val="-7"/>
          <w:sz w:val="28"/>
          <w:szCs w:val="28"/>
        </w:rPr>
        <w:t xml:space="preserve">(если интересы заявителя представляет уполномоченный представитель) и </w:t>
      </w:r>
      <w:r>
        <w:rPr>
          <w:sz w:val="28"/>
          <w:szCs w:val="28"/>
        </w:rPr>
        <w:t>дату;</w:t>
      </w:r>
    </w:p>
    <w:p>
      <w:pPr>
        <w:pStyle w:val="Normal"/>
        <w:shd w:val="clear" w:color="auto" w:fill="FFFFFF"/>
        <w:tabs>
          <w:tab w:val="clear" w:pos="708"/>
          <w:tab w:val="left" w:pos="1070" w:leader="none"/>
        </w:tabs>
        <w:ind w:firstLine="709"/>
        <w:jc w:val="both"/>
        <w:rPr>
          <w:sz w:val="28"/>
          <w:szCs w:val="28"/>
        </w:rPr>
      </w:pPr>
      <w:r>
        <w:rPr>
          <w:spacing w:val="-9"/>
          <w:sz w:val="28"/>
          <w:szCs w:val="28"/>
        </w:rPr>
        <w:t>б)</w:t>
      </w:r>
      <w:r>
        <w:rPr>
          <w:sz w:val="28"/>
          <w:szCs w:val="28"/>
        </w:rPr>
        <w:tab/>
      </w:r>
      <w:r>
        <w:rPr>
          <w:spacing w:val="-9"/>
          <w:sz w:val="28"/>
          <w:szCs w:val="28"/>
        </w:rPr>
        <w:t>для Заявителя - юридического лица:</w:t>
      </w:r>
    </w:p>
    <w:p>
      <w:pPr>
        <w:pStyle w:val="Normal"/>
        <w:shd w:val="clear" w:color="auto" w:fill="FFFFFF"/>
        <w:tabs>
          <w:tab w:val="clear" w:pos="708"/>
          <w:tab w:val="left" w:pos="965" w:leader="none"/>
        </w:tabs>
        <w:ind w:firstLine="709"/>
        <w:jc w:val="both"/>
        <w:rPr>
          <w:sz w:val="28"/>
          <w:szCs w:val="28"/>
        </w:rPr>
      </w:pPr>
      <w:r>
        <w:rPr>
          <w:sz w:val="28"/>
          <w:szCs w:val="28"/>
        </w:rPr>
        <w:t>-</w:t>
        <w:tab/>
      </w:r>
      <w:r>
        <w:rPr>
          <w:spacing w:val="-8"/>
          <w:sz w:val="28"/>
          <w:szCs w:val="28"/>
        </w:rPr>
        <w:t xml:space="preserve">полное наименование юридического лица и фамилию, имя, отчество </w:t>
      </w:r>
      <w:r>
        <w:rPr>
          <w:sz w:val="28"/>
          <w:szCs w:val="28"/>
        </w:rPr>
        <w:t>его уполномоченного представителя;</w:t>
      </w:r>
    </w:p>
    <w:p>
      <w:pPr>
        <w:pStyle w:val="Normal"/>
        <w:shd w:val="clear" w:color="auto" w:fill="FFFFFF"/>
        <w:tabs>
          <w:tab w:val="clear" w:pos="708"/>
          <w:tab w:val="left" w:pos="1061" w:leader="none"/>
        </w:tabs>
        <w:ind w:firstLine="709"/>
        <w:jc w:val="both"/>
        <w:rPr>
          <w:sz w:val="28"/>
          <w:szCs w:val="28"/>
        </w:rPr>
      </w:pPr>
      <w:r>
        <w:rPr>
          <w:sz w:val="28"/>
          <w:szCs w:val="28"/>
        </w:rPr>
        <w:t>-</w:t>
        <w:tab/>
      </w:r>
      <w:r>
        <w:rPr>
          <w:spacing w:val="-4"/>
          <w:sz w:val="28"/>
          <w:szCs w:val="28"/>
        </w:rPr>
        <w:t>почтовый адрес (</w:t>
      </w:r>
      <w:r>
        <w:rPr>
          <w:spacing w:val="-10"/>
          <w:sz w:val="28"/>
          <w:szCs w:val="28"/>
        </w:rPr>
        <w:t>электронный адрес – при обращении в форме электронного документа),</w:t>
      </w:r>
      <w:r>
        <w:rPr>
          <w:sz w:val="28"/>
          <w:szCs w:val="28"/>
        </w:rPr>
        <w:t xml:space="preserve"> по которому должен быть отправлен ответ (по желанию -  </w:t>
      </w:r>
      <w:r>
        <w:rPr>
          <w:spacing w:val="-4"/>
          <w:sz w:val="28"/>
          <w:szCs w:val="28"/>
        </w:rPr>
        <w:t xml:space="preserve">номера контактных </w:t>
      </w:r>
      <w:r>
        <w:rPr>
          <w:sz w:val="28"/>
          <w:szCs w:val="28"/>
        </w:rPr>
        <w:t>телефонов);</w:t>
      </w:r>
    </w:p>
    <w:p>
      <w:pPr>
        <w:pStyle w:val="Normal"/>
        <w:shd w:val="clear" w:color="auto" w:fill="FFFFFF"/>
        <w:tabs>
          <w:tab w:val="clear" w:pos="708"/>
          <w:tab w:val="left" w:pos="936" w:leader="none"/>
        </w:tabs>
        <w:ind w:firstLine="709"/>
        <w:jc w:val="both"/>
        <w:rPr>
          <w:sz w:val="28"/>
          <w:szCs w:val="28"/>
        </w:rPr>
      </w:pPr>
      <w:r>
        <w:rPr>
          <w:sz w:val="28"/>
          <w:szCs w:val="28"/>
        </w:rPr>
        <w:t>-</w:t>
        <w:tab/>
      </w:r>
      <w:r>
        <w:rPr>
          <w:spacing w:val="-9"/>
          <w:sz w:val="28"/>
          <w:szCs w:val="28"/>
        </w:rPr>
        <w:t>личную подпись уполномоченного представителя заявителя и дату;</w:t>
      </w:r>
    </w:p>
    <w:p>
      <w:pPr>
        <w:pStyle w:val="Normal"/>
        <w:shd w:val="clear" w:color="auto" w:fill="FFFFFF"/>
        <w:ind w:firstLine="709"/>
        <w:jc w:val="both"/>
        <w:rPr>
          <w:spacing w:val="-8"/>
          <w:sz w:val="28"/>
          <w:szCs w:val="28"/>
        </w:rPr>
      </w:pPr>
      <w:r>
        <w:rPr>
          <w:spacing w:val="-8"/>
          <w:sz w:val="28"/>
          <w:szCs w:val="28"/>
        </w:rPr>
        <w:t xml:space="preserve">2.6.2 </w:t>
      </w:r>
      <w:r>
        <w:rPr>
          <w:spacing w:val="-7"/>
          <w:sz w:val="28"/>
          <w:szCs w:val="28"/>
        </w:rPr>
        <w:t xml:space="preserve">Перечень     документов     является     исчерпывающим.   Запрещается </w:t>
      </w:r>
      <w:r>
        <w:rPr>
          <w:spacing w:val="-3"/>
          <w:sz w:val="28"/>
          <w:szCs w:val="28"/>
        </w:rPr>
        <w:t xml:space="preserve">требовать    от    Заявителя    документы, предоставление     которых    не </w:t>
      </w:r>
      <w:r>
        <w:rPr>
          <w:spacing w:val="-7"/>
          <w:sz w:val="28"/>
          <w:szCs w:val="28"/>
        </w:rPr>
        <w:t xml:space="preserve">предусмотрено        нормативными    правовыми    актами, регулирующими </w:t>
      </w:r>
      <w:r>
        <w:rPr>
          <w:spacing w:val="-8"/>
          <w:sz w:val="28"/>
          <w:szCs w:val="28"/>
        </w:rPr>
        <w:t>отношения, возникающие в связи с предоставлением муниципальной услуги.</w:t>
      </w:r>
    </w:p>
    <w:p>
      <w:pPr>
        <w:pStyle w:val="Normal"/>
        <w:shd w:val="clear" w:color="auto" w:fill="FFFFFF"/>
        <w:ind w:firstLine="709"/>
        <w:jc w:val="both"/>
        <w:rPr>
          <w:spacing w:val="-7"/>
          <w:sz w:val="28"/>
          <w:szCs w:val="28"/>
        </w:rPr>
      </w:pPr>
      <w:r>
        <w:rPr>
          <w:b/>
          <w:bCs/>
          <w:spacing w:val="-7"/>
          <w:sz w:val="28"/>
          <w:szCs w:val="28"/>
        </w:rPr>
        <w:t>2.7.</w:t>
      </w:r>
      <w:r>
        <w:rPr>
          <w:spacing w:val="-7"/>
          <w:sz w:val="28"/>
          <w:szCs w:val="28"/>
        </w:rPr>
        <w:t xml:space="preserve"> Перечень оснований для отказа в приеме документов необходимых для предоставления муниципальной услуги: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с заявлением об оказании услуги обратилось ненадлежащее лицо или лицо без наделения соответствующими полномочиями;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не содержит фамилии гражданина, направившего обращение, или почтовый адрес, адрес электронной почты по которому должен быть направлен ответ или номер факса для направления ответа на запрос либо номер телефона, по которому можно связаться с направившим запрос заявителем;</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составлено не на государственном языке Российской Федерации (не на русском языке);</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письменное обращение, в котором текст не поддается прочтению;</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анонимный запрос;</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заявителем;</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spacing w:val="-7"/>
          <w:sz w:val="28"/>
          <w:szCs w:val="28"/>
        </w:rPr>
        <w:t>- запрашиваемая информация не относится к деятельности отдела экономики и планирования Администрации города Шарыпово.</w:t>
      </w:r>
    </w:p>
    <w:p>
      <w:pPr>
        <w:pStyle w:val="Normal"/>
        <w:shd w:val="clear" w:color="auto" w:fill="FFFFFF"/>
        <w:ind w:firstLine="709"/>
        <w:jc w:val="both"/>
        <w:rPr>
          <w:spacing w:val="-7"/>
          <w:sz w:val="28"/>
          <w:szCs w:val="28"/>
        </w:rPr>
      </w:pPr>
      <w:r>
        <w:rPr>
          <w:spacing w:val="-7"/>
          <w:sz w:val="28"/>
          <w:szCs w:val="28"/>
        </w:rPr>
        <w:t>2.7.1 В случае отказа в предоставлении муниципальной услуги</w:t>
        <w:br/>
        <w:t>Специалист разъясняет причины, основания отказа, оформляет</w:t>
        <w:br/>
        <w:t>решение об отказе в письменной форме и направляет его Заявителю.</w:t>
      </w:r>
    </w:p>
    <w:p>
      <w:pPr>
        <w:pStyle w:val="Normal"/>
        <w:shd w:val="clear" w:color="auto" w:fill="FFFFFF"/>
        <w:tabs>
          <w:tab w:val="clear" w:pos="708"/>
          <w:tab w:val="left" w:pos="3902" w:leader="none"/>
        </w:tabs>
        <w:ind w:firstLine="709"/>
        <w:jc w:val="both"/>
        <w:rPr>
          <w:spacing w:val="-7"/>
          <w:sz w:val="28"/>
          <w:szCs w:val="28"/>
        </w:rPr>
      </w:pPr>
      <w:r>
        <w:rPr>
          <w:spacing w:val="-7"/>
          <w:sz w:val="28"/>
          <w:szCs w:val="28"/>
        </w:rPr>
        <w:t>В случае, если причины, по которым было отказано в</w:t>
        <w:br/>
        <w:t>предоставлении муниципальной услуги, в последующем были устранены,</w:t>
        <w:br/>
        <w:t>заявитель   вправе   вновь направить  заявление для предоставления муниципальной услуги.</w:t>
      </w:r>
    </w:p>
    <w:p>
      <w:pPr>
        <w:pStyle w:val="ConsPlusNormal"/>
        <w:ind w:firstLine="709"/>
        <w:jc w:val="both"/>
        <w:rPr>
          <w:rFonts w:ascii="Times New Roman" w:hAnsi="Times New Roman" w:cs="Times New Roman"/>
          <w:spacing w:val="-7"/>
          <w:sz w:val="28"/>
          <w:szCs w:val="28"/>
        </w:rPr>
      </w:pPr>
      <w:r>
        <w:rPr>
          <w:rFonts w:cs="Times New Roman" w:ascii="Times New Roman" w:hAnsi="Times New Roman"/>
          <w:b/>
          <w:bCs/>
          <w:spacing w:val="-7"/>
          <w:sz w:val="28"/>
          <w:szCs w:val="28"/>
        </w:rPr>
        <w:t>2.8.</w:t>
      </w:r>
      <w:r>
        <w:rPr>
          <w:rFonts w:cs="Times New Roman" w:ascii="Times New Roman" w:hAnsi="Times New Roman"/>
          <w:spacing w:val="-7"/>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устанавливаются федеральными законами Российской Федерации, законами и иными нормативными правовыми актами субъектов Российской Федерации и муниципальными правовыми актами.</w:t>
      </w:r>
    </w:p>
    <w:p>
      <w:pPr>
        <w:pStyle w:val="Normal"/>
        <w:shd w:val="clear" w:color="auto" w:fill="FFFFFF"/>
        <w:tabs>
          <w:tab w:val="clear" w:pos="708"/>
          <w:tab w:val="left" w:pos="3902" w:leader="none"/>
        </w:tabs>
        <w:ind w:firstLine="709"/>
        <w:jc w:val="both"/>
        <w:rPr>
          <w:spacing w:val="-7"/>
          <w:sz w:val="28"/>
          <w:szCs w:val="28"/>
        </w:rPr>
      </w:pPr>
      <w:r>
        <w:rPr>
          <w:b/>
          <w:bCs/>
          <w:spacing w:val="-7"/>
          <w:sz w:val="28"/>
          <w:szCs w:val="28"/>
        </w:rPr>
        <w:t xml:space="preserve">2.9. </w:t>
      </w:r>
      <w:r>
        <w:rPr>
          <w:spacing w:val="-7"/>
          <w:sz w:val="28"/>
          <w:szCs w:val="28"/>
        </w:rPr>
        <w:t>За оказание муниципальной услуги плата не взимается.</w:t>
      </w:r>
    </w:p>
    <w:p>
      <w:pPr>
        <w:pStyle w:val="Normal"/>
        <w:shd w:val="clear" w:color="auto" w:fill="FFFFFF"/>
        <w:tabs>
          <w:tab w:val="clear" w:pos="708"/>
          <w:tab w:val="left" w:pos="3902" w:leader="none"/>
        </w:tabs>
        <w:ind w:firstLine="709"/>
        <w:jc w:val="both"/>
        <w:rPr>
          <w:sz w:val="28"/>
          <w:szCs w:val="28"/>
        </w:rPr>
      </w:pPr>
      <w:r>
        <w:rPr>
          <w:b/>
          <w:bCs/>
          <w:spacing w:val="-7"/>
          <w:sz w:val="28"/>
          <w:szCs w:val="28"/>
        </w:rPr>
        <w:t xml:space="preserve">2.10. </w:t>
      </w:r>
      <w:r>
        <w:rPr>
          <w:sz w:val="28"/>
          <w:szCs w:val="28"/>
        </w:rPr>
        <w:t>Время ожидания в очереди для подачи документов, получения консультации по процедуре предоставления муниципальной услуги или справки о ходе предоставления муниципальной услуги на личном (очном) приеме не должно превышать 15 минут.</w:t>
      </w:r>
    </w:p>
    <w:p>
      <w:pPr>
        <w:pStyle w:val="Normal"/>
        <w:shd w:val="clear" w:color="auto" w:fill="FFFFFF"/>
        <w:tabs>
          <w:tab w:val="clear" w:pos="708"/>
          <w:tab w:val="left" w:pos="1474" w:leader="none"/>
        </w:tabs>
        <w:ind w:firstLine="709"/>
        <w:jc w:val="both"/>
        <w:rPr>
          <w:sz w:val="28"/>
          <w:szCs w:val="28"/>
        </w:rPr>
      </w:pPr>
      <w:r>
        <w:rPr>
          <w:b/>
          <w:bCs/>
          <w:sz w:val="28"/>
          <w:szCs w:val="28"/>
        </w:rPr>
        <w:t>2.11.</w:t>
      </w:r>
      <w:r>
        <w:rPr>
          <w:sz w:val="28"/>
          <w:szCs w:val="28"/>
        </w:rPr>
        <w:t xml:space="preserve"> Запрос, составленный в письменной форме, подлежит регистрации в день поступления. Запросы, поступившие в нерабочее время, регистрируются в первый рабочий день, следующий за днем их поступления.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Запрос, составленный в устной форме, подлежит регистрации в день его поступления.</w:t>
      </w:r>
    </w:p>
    <w:p>
      <w:pPr>
        <w:pStyle w:val="ConsPlusTitle"/>
        <w:ind w:firstLine="709"/>
        <w:jc w:val="both"/>
        <w:rPr>
          <w:rFonts w:ascii="Times New Roman" w:hAnsi="Times New Roman" w:cs="Times New Roman"/>
          <w:sz w:val="28"/>
          <w:szCs w:val="28"/>
        </w:rPr>
      </w:pPr>
      <w:r>
        <w:rPr>
          <w:rFonts w:cs="Times New Roman" w:ascii="Times New Roman" w:hAnsi="Times New Roman"/>
          <w:color w:val="000000"/>
          <w:sz w:val="28"/>
          <w:szCs w:val="28"/>
        </w:rPr>
        <w:t>2.12.</w:t>
      </w:r>
      <w:bookmarkStart w:id="3" w:name="sub_2111"/>
      <w:r>
        <w:rPr>
          <w:rFonts w:cs="Times New Roman" w:ascii="Times New Roman" w:hAnsi="Times New Roman"/>
          <w:b w:val="false"/>
          <w:color w:val="000000"/>
          <w:sz w:val="28"/>
          <w:szCs w:val="28"/>
        </w:rPr>
        <w:t xml:space="preserve"> Требования к помещениям, в которых предоставляется муниципальная услуга. </w:t>
      </w:r>
      <w:bookmarkEnd w:id="3"/>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2.12.1. Помещения для предоставления муниципальной услуги размещаются преимущественно на нижних этажах зданий.</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xml:space="preserve">2.12.2. Для приема граждан, обратившихся за получением муниципальной услуги, выделяются отдельные помещения.  </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2.12.3. В здании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беспрепятственного входа в объекты и выхода из них;</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оборудование на прилегающих к зданию территориях мест для парковки автотранспортных средств инвалидов;</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сопровождение инвалидов, имеющих стойкие нарушения функции зрения и самостоятельного передвижения по территории объекта;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необходимых для получения услуги;</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допуск на объект сурдопереводчика, тифлосурдопереводчика.</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2.12.4.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ConsPlusTitle"/>
        <w:ind w:firstLine="709"/>
        <w:jc w:val="both"/>
        <w:rPr>
          <w:rFonts w:ascii="Times New Roman" w:hAnsi="Times New Roman" w:cs="Times New Roman"/>
          <w:sz w:val="28"/>
          <w:szCs w:val="28"/>
        </w:rPr>
      </w:pPr>
      <w:r>
        <w:rPr>
          <w:rFonts w:cs="Times New Roman" w:ascii="Times New Roman" w:hAnsi="Times New Roman"/>
          <w:b w:val="false"/>
          <w:color w:val="000000"/>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возможности обеспечения доступа инвалида к месту предоставления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bCs w:val="false"/>
          <w:color w:val="000000"/>
          <w:sz w:val="28"/>
          <w:szCs w:val="28"/>
        </w:rPr>
        <w:t xml:space="preserve">- при наличии возможности обеспечить предоставление муниципальной услуги по месту </w:t>
      </w:r>
      <w:r>
        <w:rPr>
          <w:rFonts w:cs="Times New Roman" w:ascii="Times New Roman" w:hAnsi="Times New Roman"/>
          <w:b w:val="false"/>
          <w:color w:val="000000"/>
          <w:sz w:val="28"/>
          <w:szCs w:val="28"/>
        </w:rPr>
        <w:t>жительства инвалида или в дистанционном режиме.</w:t>
      </w:r>
    </w:p>
    <w:p>
      <w:pPr>
        <w:pStyle w:val="ConsPlusNormal"/>
        <w:ind w:firstLine="709"/>
        <w:jc w:val="both"/>
        <w:rPr>
          <w:rFonts w:ascii="Times New Roman" w:hAnsi="Times New Roman" w:cs="Times New Roman"/>
          <w:sz w:val="28"/>
          <w:szCs w:val="28"/>
        </w:rPr>
      </w:pPr>
      <w:r>
        <w:rPr>
          <w:rFonts w:cs="Times New Roman" w:ascii="Times New Roman" w:hAnsi="Times New Roman"/>
          <w:b/>
          <w:bCs/>
          <w:color w:val="000000"/>
          <w:sz w:val="28"/>
          <w:szCs w:val="28"/>
        </w:rPr>
        <w:t>2.13.</w:t>
      </w:r>
      <w:r>
        <w:rPr>
          <w:rFonts w:cs="Times New Roman" w:ascii="Times New Roman" w:hAnsi="Times New Roman"/>
          <w:color w:val="000000"/>
          <w:sz w:val="28"/>
          <w:szCs w:val="28"/>
        </w:rPr>
        <w:tab/>
      </w:r>
      <w:r>
        <w:rPr>
          <w:rFonts w:cs="Times New Roman" w:ascii="Times New Roman" w:hAnsi="Times New Roman"/>
          <w:sz w:val="28"/>
          <w:szCs w:val="28"/>
        </w:rPr>
        <w:t>Показатели доступности и качества 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Показателями качества муниципальной услуги являются:</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качество процесса обслуживания Заявителей, своевременность и</w:t>
        <w:br/>
        <w:t>оперативность предоставления муниципальной услуги специалистом;</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 удовлетворённость СМСП полнотой полученной информации;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 показатели точности информации и квалификация специалистов;</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отсутствие жалоб на обращения Заявителя о предоставлении</w:t>
        <w:br/>
        <w:t>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Доступность муниципальной услуги заключается:</w:t>
      </w:r>
    </w:p>
    <w:p>
      <w:pPr>
        <w:pStyle w:val="ConsPlusNormal"/>
        <w:ind w:firstLine="709"/>
        <w:jc w:val="both"/>
        <w:rPr/>
      </w:pPr>
      <w:r>
        <w:rPr>
          <w:rFonts w:cs="Times New Roman" w:ascii="Times New Roman" w:hAnsi="Times New Roman"/>
          <w:sz w:val="28"/>
          <w:szCs w:val="28"/>
        </w:rPr>
        <w:t xml:space="preserve">- размещение информации о порядке предоставления муниципальной услуги на официальном сайте муниципального образования города Шарыпово Красноярского края  </w:t>
      </w:r>
      <w:r>
        <w:rPr>
          <w:rFonts w:cs="Times New Roman" w:ascii="Times New Roman" w:hAnsi="Times New Roman"/>
          <w:color w:val="000000"/>
          <w:sz w:val="28"/>
          <w:szCs w:val="28"/>
        </w:rPr>
        <w:t>(</w:t>
      </w:r>
      <w:hyperlink r:id="rId7">
        <w:r>
          <w:rPr>
            <w:rStyle w:val="-"/>
            <w:rFonts w:cs="Times New Roman" w:ascii="Times New Roman" w:hAnsi="Times New Roman"/>
            <w:color w:val="000000"/>
            <w:sz w:val="28"/>
            <w:szCs w:val="28"/>
          </w:rPr>
          <w:t>www.gorodsharypovo.ru</w:t>
        </w:r>
      </w:hyperlink>
      <w:r>
        <w:rPr>
          <w:rFonts w:cs="Times New Roman" w:ascii="Times New Roman" w:hAnsi="Times New Roman"/>
          <w:color w:val="000000"/>
          <w:sz w:val="28"/>
          <w:szCs w:val="28"/>
        </w:rPr>
        <w:t>);</w:t>
      </w:r>
    </w:p>
    <w:p>
      <w:pPr>
        <w:pStyle w:val="ConsPlusNormal"/>
        <w:ind w:firstLine="709"/>
        <w:jc w:val="both"/>
        <w:rPr>
          <w:rFonts w:ascii="Times New Roman" w:hAnsi="Times New Roman" w:cs="Times New Roman"/>
          <w:b/>
          <w:color w:val="000000"/>
          <w:sz w:val="28"/>
          <w:szCs w:val="28"/>
        </w:rPr>
      </w:pPr>
      <w:r>
        <w:rPr>
          <w:rFonts w:cs="Times New Roman" w:ascii="Times New Roman" w:hAnsi="Times New Roman"/>
          <w:color w:val="000000"/>
          <w:sz w:val="28"/>
          <w:szCs w:val="28"/>
        </w:rPr>
        <w:t>-</w:t>
        <w:tab/>
        <w:t>в простоте и рациональности процесса предоставления муниципальной услуги;</w:t>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w:t>
        <w:tab/>
        <w:t>в ясности и качестве информации о порядке предоставления муниципальной услуги.</w:t>
      </w:r>
    </w:p>
    <w:p>
      <w:pPr>
        <w:pStyle w:val="Normal"/>
        <w:widowControl/>
        <w:ind w:firstLine="709"/>
        <w:jc w:val="both"/>
        <w:rPr>
          <w:sz w:val="28"/>
          <w:szCs w:val="28"/>
        </w:rPr>
      </w:pPr>
      <w:r>
        <w:rPr>
          <w:b/>
          <w:bCs/>
          <w:color w:val="000000"/>
          <w:sz w:val="28"/>
          <w:szCs w:val="28"/>
        </w:rPr>
        <w:t xml:space="preserve">2.14. </w:t>
      </w:r>
      <w:r>
        <w:rPr>
          <w:rStyle w:val="Extended-textshort"/>
          <w:sz w:val="28"/>
          <w:szCs w:val="28"/>
        </w:rPr>
        <w:t xml:space="preserve">Муниципальная услуга </w:t>
      </w:r>
      <w:r>
        <w:rPr>
          <w:rStyle w:val="Strong"/>
          <w:color w:val="000000"/>
          <w:sz w:val="28"/>
          <w:szCs w:val="28"/>
        </w:rPr>
        <w:t>«</w:t>
      </w:r>
      <w:r>
        <w:rPr>
          <w:sz w:val="28"/>
          <w:szCs w:val="28"/>
        </w:rPr>
        <w:t>Оказание информационно – консультационных услуг субъектам малого и среднего предпринимательства»</w:t>
      </w:r>
      <w:r>
        <w:rPr>
          <w:rStyle w:val="Extended-textshort"/>
          <w:sz w:val="28"/>
          <w:szCs w:val="28"/>
        </w:rPr>
        <w:t xml:space="preserve"> не может быть оказана через МФЦ</w:t>
      </w:r>
      <w:r>
        <w:rPr>
          <w:sz w:val="28"/>
          <w:szCs w:val="28"/>
        </w:rPr>
        <w:t xml:space="preserve">. </w:t>
      </w:r>
    </w:p>
    <w:p>
      <w:pPr>
        <w:pStyle w:val="Normal"/>
        <w:widowControl/>
        <w:ind w:firstLine="709"/>
        <w:jc w:val="both"/>
        <w:rPr>
          <w:sz w:val="28"/>
          <w:szCs w:val="28"/>
        </w:rPr>
      </w:pPr>
      <w:r>
        <w:rPr>
          <w:b/>
          <w:bCs/>
          <w:color w:val="000000"/>
          <w:sz w:val="28"/>
          <w:szCs w:val="28"/>
        </w:rPr>
        <w:t xml:space="preserve">2.15. </w:t>
      </w:r>
      <w:r>
        <w:rPr>
          <w:rStyle w:val="Extended-textshort"/>
          <w:sz w:val="28"/>
          <w:szCs w:val="28"/>
        </w:rPr>
        <w:t xml:space="preserve">Муниципальная услуга </w:t>
      </w:r>
      <w:r>
        <w:rPr>
          <w:rStyle w:val="Strong"/>
          <w:color w:val="000000"/>
          <w:sz w:val="28"/>
          <w:szCs w:val="28"/>
        </w:rPr>
        <w:t>«</w:t>
      </w:r>
      <w:r>
        <w:rPr>
          <w:sz w:val="28"/>
          <w:szCs w:val="28"/>
        </w:rPr>
        <w:t>Оказание информационно – консультационных услуг субъектам малого и среднего предпринимательства»</w:t>
      </w:r>
      <w:r>
        <w:rPr>
          <w:rStyle w:val="Extended-textshort"/>
          <w:sz w:val="28"/>
          <w:szCs w:val="28"/>
        </w:rPr>
        <w:t xml:space="preserve"> не может быть оказана в электронной форме. </w:t>
      </w:r>
    </w:p>
    <w:p>
      <w:pPr>
        <w:pStyle w:val="Normal"/>
        <w:ind w:left="360" w:hanging="0"/>
        <w:jc w:val="both"/>
        <w:rPr>
          <w:b/>
          <w:sz w:val="28"/>
          <w:szCs w:val="28"/>
        </w:rPr>
      </w:pPr>
      <w:r>
        <w:rPr>
          <w:b/>
          <w:sz w:val="28"/>
          <w:szCs w:val="28"/>
        </w:rPr>
      </w:r>
    </w:p>
    <w:p>
      <w:pPr>
        <w:pStyle w:val="ConsPlusTitle"/>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3.  Состав, последовательность и сроки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требования к порядку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в электронной форме</w:t>
      </w:r>
    </w:p>
    <w:p>
      <w:pPr>
        <w:pStyle w:val="Normal"/>
        <w:widowControl/>
        <w:ind w:firstLine="714"/>
        <w:jc w:val="both"/>
        <w:rPr>
          <w:rStyle w:val="Extended-textshort"/>
          <w:sz w:val="28"/>
          <w:szCs w:val="28"/>
        </w:rPr>
      </w:pPr>
      <w:r>
        <w:rPr>
          <w:sz w:val="28"/>
          <w:szCs w:val="28"/>
        </w:rPr>
      </w:r>
    </w:p>
    <w:p>
      <w:pPr>
        <w:pStyle w:val="ConsPlusTitle"/>
        <w:ind w:firstLine="709"/>
        <w:jc w:val="both"/>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t>3.1.</w:t>
        <w:tab/>
        <w:t>Предоставление муниципальной услуги включает в себя следующие административные процедуры: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прием обращения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 оказание </w:t>
      </w:r>
      <w:r>
        <w:rPr>
          <w:rFonts w:cs="Times New Roman" w:ascii="Times New Roman" w:hAnsi="Times New Roman"/>
          <w:bCs/>
          <w:sz w:val="28"/>
          <w:szCs w:val="28"/>
        </w:rPr>
        <w:t>информационно – консультационных услуг субъектам малого и среднего предпринимательства</w:t>
      </w:r>
      <w:r>
        <w:rPr>
          <w:rFonts w:cs="Times New Roman" w:ascii="Times New Roman" w:hAnsi="Times New Roman"/>
          <w:sz w:val="28"/>
          <w:szCs w:val="28"/>
        </w:rPr>
        <w:t>.</w:t>
      </w:r>
    </w:p>
    <w:p>
      <w:pPr>
        <w:pStyle w:val="ConsPlusNormal"/>
        <w:ind w:firstLine="709"/>
        <w:jc w:val="both"/>
        <w:rPr>
          <w:rFonts w:ascii="Times New Roman" w:hAnsi="Times New Roman" w:cs="Times New Roman"/>
          <w:b/>
          <w:color w:val="000000"/>
          <w:sz w:val="28"/>
          <w:szCs w:val="28"/>
        </w:rPr>
      </w:pPr>
      <w:r>
        <w:rPr>
          <w:rFonts w:cs="Times New Roman" w:ascii="Times New Roman" w:hAnsi="Times New Roman"/>
          <w:color w:val="000000"/>
          <w:sz w:val="28"/>
          <w:szCs w:val="28"/>
        </w:rPr>
        <w:t>3.2.</w:t>
        <w:tab/>
        <w:t>Блок-схема исполнения административных процедур приведена</w:t>
        <w:br/>
        <w:t>в Приложении № 2 к настоящему а</w:t>
      </w:r>
      <w:r>
        <w:rPr>
          <w:rFonts w:cs="Times New Roman" w:ascii="Times New Roman" w:hAnsi="Times New Roman"/>
          <w:sz w:val="28"/>
          <w:szCs w:val="28"/>
        </w:rPr>
        <w:t>дминистративному</w:t>
      </w:r>
      <w:r>
        <w:rPr>
          <w:rFonts w:cs="Times New Roman" w:ascii="Times New Roman" w:hAnsi="Times New Roman"/>
          <w:color w:val="000000"/>
          <w:sz w:val="28"/>
          <w:szCs w:val="28"/>
        </w:rPr>
        <w:t xml:space="preserve"> Регламенту.</w:t>
      </w:r>
    </w:p>
    <w:p>
      <w:pPr>
        <w:pStyle w:val="ConsPlusNormal"/>
        <w:ind w:firstLine="709"/>
        <w:jc w:val="both"/>
        <w:rPr>
          <w:rFonts w:ascii="Times New Roman" w:hAnsi="Times New Roman" w:cs="Times New Roman"/>
          <w:b/>
          <w:bCs/>
          <w:sz w:val="28"/>
          <w:szCs w:val="28"/>
        </w:rPr>
      </w:pPr>
      <w:r>
        <w:rPr>
          <w:rFonts w:cs="Times New Roman" w:ascii="Times New Roman" w:hAnsi="Times New Roman"/>
          <w:b/>
          <w:bCs/>
          <w:sz w:val="28"/>
          <w:szCs w:val="28"/>
        </w:rPr>
        <w:t>3.3. Административная процедура "Прием обращения заявителя":</w:t>
      </w:r>
    </w:p>
    <w:p>
      <w:pPr>
        <w:pStyle w:val="ConsPlusNormal"/>
        <w:ind w:firstLine="709"/>
        <w:jc w:val="both"/>
        <w:rPr/>
      </w:pPr>
      <w:r>
        <w:rPr>
          <w:rFonts w:cs="Times New Roman" w:ascii="Times New Roman" w:hAnsi="Times New Roman"/>
          <w:sz w:val="28"/>
          <w:szCs w:val="28"/>
        </w:rPr>
        <w:t xml:space="preserve">3.3.1.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 указанными в </w:t>
      </w:r>
      <w:hyperlink w:anchor="P81">
        <w:r>
          <w:rPr>
            <w:rStyle w:val="ListLabel5"/>
            <w:rFonts w:cs="Times New Roman" w:ascii="Times New Roman" w:hAnsi="Times New Roman"/>
            <w:sz w:val="28"/>
            <w:szCs w:val="28"/>
          </w:rPr>
          <w:t>п. 2.6</w:t>
        </w:r>
      </w:hyperlink>
      <w:r>
        <w:rPr>
          <w:rFonts w:cs="Times New Roman" w:ascii="Times New Roman" w:hAnsi="Times New Roman"/>
          <w:sz w:val="28"/>
          <w:szCs w:val="28"/>
        </w:rPr>
        <w:t xml:space="preserve"> настоящего Регламента, в Отдел.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3.3.2. Ответственным за выполнение данной административной процедуры является специалист Отдела, осуществляющий оказание муниципальной услуги в соответствии со своей должностной инструкцией.</w:t>
      </w:r>
    </w:p>
    <w:p>
      <w:pPr>
        <w:pStyle w:val="ConsPlusNormal"/>
        <w:ind w:firstLine="709"/>
        <w:jc w:val="both"/>
        <w:rPr/>
      </w:pPr>
      <w:r>
        <w:rPr>
          <w:rFonts w:cs="Times New Roman" w:ascii="Times New Roman" w:hAnsi="Times New Roman"/>
          <w:sz w:val="28"/>
          <w:szCs w:val="28"/>
        </w:rPr>
        <w:t xml:space="preserve">3.3.3. Специалист Отдела в течение 5 минуты проверяет представленные документы для выявления оснований для отказа в предоставлении муниципальной услуги. В случае выявления указанных в </w:t>
      </w:r>
      <w:hyperlink w:anchor="P93">
        <w:r>
          <w:rPr>
            <w:rStyle w:val="ListLabel5"/>
            <w:rFonts w:cs="Times New Roman" w:ascii="Times New Roman" w:hAnsi="Times New Roman"/>
            <w:sz w:val="28"/>
            <w:szCs w:val="28"/>
          </w:rPr>
          <w:t>п. 2.7</w:t>
        </w:r>
      </w:hyperlink>
      <w:r>
        <w:rPr>
          <w:rFonts w:cs="Times New Roman" w:ascii="Times New Roman" w:hAnsi="Times New Roman"/>
          <w:sz w:val="28"/>
          <w:szCs w:val="28"/>
        </w:rPr>
        <w:t xml:space="preserve"> настоящего Регламента оснований, специалист Отдела сообщает заявителю о невозможности предоставить муниципальную услугу.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3.3.4. В случае отсутствия оснований для отказа в предоставлении муниципальной услуги, специалист Отдела регистрирует обращение заявителя в журнале регистрации обращений субъектов малого и среднего предпринимательства по вопросам оказания информационно -  консультационных услуг субъектам малого и среднего предпринимательства (далее - Журнал).</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3.3.5. Окончанием данной административной процедуры является регистрация обращения заявителя в Журнале либо отказ в предоставлении муниципальной услуги.</w:t>
      </w:r>
    </w:p>
    <w:p>
      <w:pPr>
        <w:pStyle w:val="ConsPlusNormal"/>
        <w:ind w:firstLine="709"/>
        <w:jc w:val="both"/>
        <w:rPr>
          <w:rFonts w:ascii="Times New Roman" w:hAnsi="Times New Roman" w:cs="Times New Roman"/>
          <w:b/>
          <w:bCs/>
          <w:sz w:val="28"/>
          <w:szCs w:val="28"/>
        </w:rPr>
      </w:pPr>
      <w:r>
        <w:rPr>
          <w:rFonts w:cs="Times New Roman" w:ascii="Times New Roman" w:hAnsi="Times New Roman"/>
          <w:b/>
          <w:bCs/>
          <w:sz w:val="28"/>
          <w:szCs w:val="28"/>
        </w:rPr>
        <w:t>3.4. Административная процедура "Оказание информационно – консультационных услуг субъектам малого и среднего предпринимательства»: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3.4.1. Основанием для начала административной процедуры по рассмотрению обращения заявителя является регистрация обращения заявителя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3.4.2. Ответственным за выполнение данной административной процедуры является специалист Отдела.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3.4.3. Специалист Отдела в течение 1  минут рассматривает обращение заявителя по существу на предмет возможности оказания консультационной поддержки в полной мере.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3.4.4. В случае недостаточности полномочий в полной мере предоставить муниципальную услугу, специалист Отдела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3.4.5. В случае возможности оказания консультационной поддержки в полной мере, специалист Отдела в течение 10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3.4.6. Окончанием данной административной процедуры является выдача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либо выдача рекомендаций, содержащих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pPr>
        <w:pStyle w:val="Normal"/>
        <w:widowControl/>
        <w:ind w:firstLine="709"/>
        <w:jc w:val="both"/>
        <w:rPr>
          <w:rStyle w:val="Extended-textshort"/>
          <w:sz w:val="28"/>
          <w:szCs w:val="28"/>
        </w:rPr>
      </w:pPr>
      <w:r>
        <w:rPr>
          <w:sz w:val="28"/>
          <w:szCs w:val="28"/>
        </w:rPr>
      </w:r>
    </w:p>
    <w:p>
      <w:pPr>
        <w:pStyle w:val="Normal"/>
        <w:ind w:firstLine="714"/>
        <w:jc w:val="center"/>
        <w:rPr>
          <w:sz w:val="28"/>
          <w:szCs w:val="28"/>
        </w:rPr>
      </w:pPr>
      <w:r>
        <w:rPr>
          <w:b/>
          <w:color w:val="000000"/>
          <w:sz w:val="28"/>
          <w:szCs w:val="28"/>
        </w:rPr>
        <w:t>4. Формы контроля за исполнением административного регламента</w:t>
      </w:r>
    </w:p>
    <w:p>
      <w:pPr>
        <w:pStyle w:val="Normal"/>
        <w:ind w:firstLine="714"/>
        <w:jc w:val="both"/>
        <w:rPr>
          <w:b/>
          <w:color w:val="000000"/>
          <w:sz w:val="28"/>
          <w:szCs w:val="28"/>
        </w:rPr>
      </w:pPr>
      <w:r>
        <w:rPr>
          <w:b/>
          <w:color w:val="000000"/>
          <w:sz w:val="28"/>
          <w:szCs w:val="28"/>
        </w:rPr>
      </w:r>
    </w:p>
    <w:p>
      <w:pPr>
        <w:pStyle w:val="Normal"/>
        <w:ind w:firstLine="709"/>
        <w:jc w:val="both"/>
        <w:rPr>
          <w:sz w:val="28"/>
          <w:szCs w:val="28"/>
        </w:rPr>
      </w:pPr>
      <w:r>
        <w:rPr>
          <w:b/>
          <w:bCs/>
          <w:color w:val="000000"/>
          <w:spacing w:val="1"/>
          <w:sz w:val="28"/>
          <w:szCs w:val="28"/>
        </w:rPr>
        <w:t>4.1.</w:t>
      </w:r>
      <w:r>
        <w:rPr>
          <w:color w:val="000000"/>
          <w:spacing w:val="1"/>
          <w:sz w:val="28"/>
          <w:szCs w:val="28"/>
        </w:rPr>
        <w:t xml:space="preserve"> </w:t>
      </w:r>
      <w:r>
        <w:rPr>
          <w:color w:val="000000"/>
          <w:sz w:val="28"/>
          <w:szCs w:val="28"/>
        </w:rPr>
        <w:t xml:space="preserve">Текущий контроль за соблюдением и исполнением муниципальными служащими Администрации положений настоящего Регламента и иных нормативных правовых актов, регулирующих предоставление данной муниципальной услуги, а также принятием решений муниципальными служащими Администрации осуществляет - Глава города Шарыпово. </w:t>
      </w:r>
    </w:p>
    <w:p>
      <w:pPr>
        <w:pStyle w:val="Normal"/>
        <w:shd w:val="clear" w:color="auto" w:fill="FFFFFF"/>
        <w:tabs>
          <w:tab w:val="clear" w:pos="708"/>
          <w:tab w:val="left" w:pos="720" w:leader="none"/>
          <w:tab w:val="left" w:pos="1051" w:leader="none"/>
        </w:tabs>
        <w:ind w:firstLine="709"/>
        <w:jc w:val="both"/>
        <w:rPr>
          <w:sz w:val="28"/>
          <w:szCs w:val="28"/>
        </w:rPr>
      </w:pPr>
      <w:r>
        <w:rPr>
          <w:b/>
          <w:bCs/>
          <w:color w:val="000000"/>
          <w:spacing w:val="4"/>
          <w:sz w:val="28"/>
          <w:szCs w:val="28"/>
        </w:rPr>
        <w:t>4.2</w:t>
      </w:r>
      <w:r>
        <w:rPr>
          <w:color w:val="000000"/>
          <w:spacing w:val="4"/>
          <w:sz w:val="28"/>
          <w:szCs w:val="28"/>
        </w:rPr>
        <w:t xml:space="preserve">. Контроль за предоставлением муниципальной услуги может быть </w:t>
      </w:r>
      <w:r>
        <w:rPr>
          <w:color w:val="000000"/>
          <w:spacing w:val="-2"/>
          <w:sz w:val="28"/>
          <w:szCs w:val="28"/>
        </w:rPr>
        <w:t>осуществлен со стороны граждан, их объединений и организаций в соответ</w:t>
      </w:r>
      <w:r>
        <w:rPr>
          <w:color w:val="000000"/>
          <w:spacing w:val="-4"/>
          <w:sz w:val="28"/>
          <w:szCs w:val="28"/>
        </w:rPr>
        <w:t>ствии с законодательством Российской Федерации.</w:t>
      </w:r>
    </w:p>
    <w:p>
      <w:pPr>
        <w:pStyle w:val="Normal"/>
        <w:shd w:val="clear" w:color="auto" w:fill="FFFFFF"/>
        <w:tabs>
          <w:tab w:val="clear" w:pos="708"/>
          <w:tab w:val="left" w:pos="1051" w:leader="none"/>
        </w:tabs>
        <w:ind w:firstLine="709"/>
        <w:jc w:val="both"/>
        <w:rPr>
          <w:sz w:val="28"/>
          <w:szCs w:val="28"/>
        </w:rPr>
      </w:pPr>
      <w:r>
        <w:rPr>
          <w:b/>
          <w:bCs/>
          <w:color w:val="000000"/>
          <w:spacing w:val="1"/>
          <w:sz w:val="28"/>
          <w:szCs w:val="28"/>
        </w:rPr>
        <w:t>4.3.</w:t>
      </w:r>
      <w:r>
        <w:rPr>
          <w:color w:val="000000"/>
          <w:spacing w:val="1"/>
          <w:sz w:val="28"/>
          <w:szCs w:val="28"/>
        </w:rPr>
        <w:t xml:space="preserve">  Муниципальные служащие Администрации, виновные в несоблюдении или </w:t>
      </w:r>
      <w:r>
        <w:rPr>
          <w:color w:val="000000"/>
          <w:spacing w:val="-4"/>
          <w:sz w:val="28"/>
          <w:szCs w:val="28"/>
        </w:rPr>
        <w:t>ненадлежащем соблюдении требований настоящего Регламента, привлекают</w:t>
      </w:r>
      <w:r>
        <w:rPr>
          <w:color w:val="000000"/>
          <w:spacing w:val="-2"/>
          <w:sz w:val="28"/>
          <w:szCs w:val="28"/>
        </w:rPr>
        <w:t xml:space="preserve">ся к дисциплинарной ответственности, а также несут гражданско-правовую, </w:t>
      </w:r>
      <w:r>
        <w:rPr>
          <w:color w:val="000000"/>
          <w:spacing w:val="-1"/>
          <w:sz w:val="28"/>
          <w:szCs w:val="28"/>
        </w:rPr>
        <w:t xml:space="preserve">административную и уголовную ответственность в порядке, установленном </w:t>
      </w:r>
      <w:r>
        <w:rPr>
          <w:color w:val="000000"/>
          <w:spacing w:val="-5"/>
          <w:sz w:val="28"/>
          <w:szCs w:val="28"/>
        </w:rPr>
        <w:t>федеральными законами.</w:t>
      </w:r>
    </w:p>
    <w:p>
      <w:pPr>
        <w:pStyle w:val="Normal"/>
        <w:shd w:val="clear" w:color="auto" w:fill="FFFFFF"/>
        <w:tabs>
          <w:tab w:val="clear" w:pos="708"/>
          <w:tab w:val="left" w:pos="1051" w:leader="none"/>
        </w:tabs>
        <w:ind w:firstLine="709"/>
        <w:jc w:val="both"/>
        <w:rPr>
          <w:sz w:val="28"/>
          <w:szCs w:val="28"/>
        </w:rPr>
      </w:pPr>
      <w:r>
        <w:rPr>
          <w:b/>
          <w:bCs/>
          <w:color w:val="000000"/>
          <w:spacing w:val="-2"/>
          <w:sz w:val="28"/>
          <w:szCs w:val="28"/>
        </w:rPr>
        <w:t>4.4.</w:t>
      </w:r>
      <w:r>
        <w:rPr>
          <w:color w:val="000000"/>
          <w:spacing w:val="-2"/>
          <w:sz w:val="28"/>
          <w:szCs w:val="28"/>
        </w:rPr>
        <w:t xml:space="preserve">  Персональная ответственность муниципальных служащих Администрации за</w:t>
      </w:r>
      <w:r>
        <w:rPr>
          <w:color w:val="000000"/>
          <w:spacing w:val="-4"/>
          <w:sz w:val="28"/>
          <w:szCs w:val="28"/>
        </w:rPr>
        <w:t>крепляется в их должностных инструкциях.</w:t>
      </w:r>
    </w:p>
    <w:p>
      <w:pPr>
        <w:pStyle w:val="Normal"/>
        <w:jc w:val="both"/>
        <w:rPr>
          <w:b/>
          <w:color w:val="000000"/>
          <w:spacing w:val="-4"/>
          <w:sz w:val="28"/>
          <w:szCs w:val="28"/>
        </w:rPr>
      </w:pPr>
      <w:r>
        <w:rPr>
          <w:b/>
          <w:color w:val="000000"/>
          <w:spacing w:val="-4"/>
          <w:sz w:val="28"/>
          <w:szCs w:val="28"/>
        </w:rPr>
      </w:r>
    </w:p>
    <w:p>
      <w:pPr>
        <w:pStyle w:val="Normal"/>
        <w:jc w:val="center"/>
        <w:rPr>
          <w:sz w:val="28"/>
          <w:szCs w:val="28"/>
        </w:rPr>
      </w:pPr>
      <w:r>
        <w:rPr>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jc w:val="both"/>
        <w:rPr>
          <w:b/>
          <w:color w:val="000000"/>
          <w:sz w:val="28"/>
          <w:szCs w:val="28"/>
        </w:rPr>
      </w:pPr>
      <w:r>
        <w:rPr>
          <w:b/>
          <w:color w:val="000000"/>
          <w:sz w:val="28"/>
          <w:szCs w:val="28"/>
        </w:rPr>
      </w:r>
    </w:p>
    <w:p>
      <w:pPr>
        <w:pStyle w:val="Normal"/>
        <w:ind w:firstLine="709"/>
        <w:jc w:val="both"/>
        <w:rPr>
          <w:sz w:val="28"/>
          <w:szCs w:val="28"/>
        </w:rPr>
      </w:pPr>
      <w:r>
        <w:rPr>
          <w:b/>
          <w:color w:val="000000"/>
          <w:spacing w:val="-7"/>
          <w:sz w:val="28"/>
          <w:szCs w:val="28"/>
        </w:rPr>
        <w:t>5.1</w:t>
      </w:r>
      <w:r>
        <w:rPr>
          <w:bCs/>
          <w:color w:val="000000"/>
          <w:spacing w:val="-7"/>
          <w:sz w:val="28"/>
          <w:szCs w:val="28"/>
        </w:rPr>
        <w:t>. Заявитель может обратиться с жалобой, в том числе в следующих случаях:</w:t>
      </w:r>
    </w:p>
    <w:p>
      <w:pPr>
        <w:pStyle w:val="Normal"/>
        <w:ind w:firstLine="709"/>
        <w:jc w:val="both"/>
        <w:rPr>
          <w:sz w:val="28"/>
          <w:szCs w:val="28"/>
        </w:rPr>
      </w:pPr>
      <w:r>
        <w:rPr>
          <w:bCs/>
          <w:color w:val="000000"/>
          <w:spacing w:val="-7"/>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pPr>
        <w:pStyle w:val="Normal"/>
        <w:ind w:firstLine="709"/>
        <w:jc w:val="both"/>
        <w:rPr>
          <w:sz w:val="28"/>
          <w:szCs w:val="28"/>
        </w:rPr>
      </w:pPr>
      <w:r>
        <w:rPr>
          <w:bCs/>
          <w:color w:val="000000"/>
          <w:spacing w:val="-7"/>
          <w:sz w:val="28"/>
          <w:szCs w:val="28"/>
        </w:rPr>
        <w:t>2) нарушение срока предоставления муниципальной услуги;</w:t>
      </w:r>
    </w:p>
    <w:p>
      <w:pPr>
        <w:pStyle w:val="Normal"/>
        <w:ind w:firstLine="709"/>
        <w:jc w:val="both"/>
        <w:rPr>
          <w:sz w:val="28"/>
          <w:szCs w:val="28"/>
        </w:rPr>
      </w:pPr>
      <w:r>
        <w:rPr>
          <w:bCs/>
          <w:color w:val="000000"/>
          <w:spacing w:val="-7"/>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sz w:val="28"/>
          <w:szCs w:val="28"/>
        </w:rPr>
      </w:pPr>
      <w:r>
        <w:rPr>
          <w:bCs/>
          <w:color w:val="000000"/>
          <w:spacing w:val="-7"/>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ind w:firstLine="709"/>
        <w:jc w:val="both"/>
        <w:rPr>
          <w:sz w:val="28"/>
          <w:szCs w:val="28"/>
        </w:rPr>
      </w:pPr>
      <w:r>
        <w:rPr>
          <w:bCs/>
          <w:color w:val="000000"/>
          <w:spacing w:val="-7"/>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Pr>
          <w:bCs/>
          <w:color w:val="FF0000"/>
          <w:spacing w:val="-7"/>
          <w:sz w:val="28"/>
          <w:szCs w:val="28"/>
        </w:rPr>
        <w:t xml:space="preserve"> </w:t>
      </w:r>
      <w:r>
        <w:rPr>
          <w:bCs/>
          <w:color w:val="000000"/>
          <w:spacing w:val="-7"/>
          <w:sz w:val="28"/>
          <w:szCs w:val="28"/>
        </w:rPr>
        <w:t xml:space="preserve">муниципальными правовыми актами; </w:t>
      </w:r>
    </w:p>
    <w:p>
      <w:pPr>
        <w:pStyle w:val="Normal"/>
        <w:ind w:firstLine="709"/>
        <w:jc w:val="both"/>
        <w:rPr>
          <w:sz w:val="28"/>
          <w:szCs w:val="28"/>
        </w:rPr>
      </w:pPr>
      <w:r>
        <w:rPr>
          <w:bCs/>
          <w:color w:val="000000"/>
          <w:spacing w:val="-7"/>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bCs/>
          <w:color w:val="000000"/>
          <w:spacing w:val="-7"/>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ind w:firstLine="709"/>
        <w:jc w:val="both"/>
        <w:rPr>
          <w:sz w:val="28"/>
          <w:szCs w:val="28"/>
        </w:rPr>
      </w:pPr>
      <w:r>
        <w:rPr>
          <w:bCs/>
          <w:color w:val="000000"/>
          <w:spacing w:val="-7"/>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sz w:val="28"/>
          <w:szCs w:val="28"/>
        </w:rPr>
      </w:pPr>
      <w:r>
        <w:rPr>
          <w:bCs/>
          <w:color w:val="000000"/>
          <w:spacing w:val="-7"/>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ind w:firstLine="709"/>
        <w:jc w:val="both"/>
        <w:rPr>
          <w:sz w:val="28"/>
          <w:szCs w:val="28"/>
        </w:rPr>
      </w:pPr>
      <w:r>
        <w:rPr>
          <w:bCs/>
          <w:color w:val="000000"/>
          <w:spacing w:val="-7"/>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ind w:firstLine="709"/>
        <w:jc w:val="both"/>
        <w:rPr>
          <w:sz w:val="28"/>
          <w:szCs w:val="28"/>
        </w:rPr>
      </w:pPr>
      <w:r>
        <w:rPr>
          <w:b/>
          <w:color w:val="000000"/>
          <w:spacing w:val="-7"/>
          <w:sz w:val="28"/>
          <w:szCs w:val="28"/>
        </w:rPr>
        <w:t>5.2.</w:t>
      </w:r>
      <w:r>
        <w:rPr>
          <w:bCs/>
          <w:color w:val="000000"/>
          <w:spacing w:val="-7"/>
          <w:sz w:val="28"/>
          <w:szCs w:val="28"/>
        </w:rPr>
        <w:t xml:space="preserve"> Общие требования к порядку подачи и рассмотрения жалобы</w:t>
      </w:r>
    </w:p>
    <w:p>
      <w:pPr>
        <w:pStyle w:val="Normal"/>
        <w:ind w:firstLine="709"/>
        <w:jc w:val="both"/>
        <w:rPr>
          <w:bCs/>
          <w:color w:val="000000"/>
          <w:spacing w:val="-7"/>
          <w:sz w:val="28"/>
          <w:szCs w:val="28"/>
        </w:rPr>
      </w:pPr>
      <w:r>
        <w:rPr>
          <w:bCs/>
          <w:color w:val="000000"/>
          <w:spacing w:val="-7"/>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Normal"/>
        <w:ind w:firstLine="709"/>
        <w:jc w:val="both"/>
        <w:rPr>
          <w:sz w:val="28"/>
          <w:szCs w:val="28"/>
        </w:rPr>
      </w:pPr>
      <w:r>
        <w:rPr>
          <w:bCs/>
          <w:color w:val="000000"/>
          <w:spacing w:val="-7"/>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ind w:firstLine="709"/>
        <w:jc w:val="both"/>
        <w:rPr>
          <w:sz w:val="28"/>
          <w:szCs w:val="28"/>
        </w:rPr>
      </w:pPr>
      <w:r>
        <w:rPr>
          <w:bCs/>
          <w:color w:val="000000"/>
          <w:spacing w:val="-7"/>
          <w:sz w:val="28"/>
          <w:szCs w:val="28"/>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 210-ФЗ «Об организации предоставления государственных и муниципальных услуг» не применяются.</w:t>
      </w:r>
    </w:p>
    <w:p>
      <w:pPr>
        <w:pStyle w:val="Normal"/>
        <w:ind w:firstLine="709"/>
        <w:jc w:val="both"/>
        <w:rPr>
          <w:sz w:val="28"/>
          <w:szCs w:val="28"/>
        </w:rPr>
      </w:pPr>
      <w:r>
        <w:rPr>
          <w:bCs/>
          <w:color w:val="000000"/>
          <w:spacing w:val="-7"/>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pPr>
        <w:pStyle w:val="Normal"/>
        <w:ind w:firstLine="709"/>
        <w:jc w:val="both"/>
        <w:rPr>
          <w:sz w:val="28"/>
          <w:szCs w:val="28"/>
        </w:rPr>
      </w:pPr>
      <w:r>
        <w:rPr>
          <w:bCs/>
          <w:color w:val="000000"/>
          <w:spacing w:val="-7"/>
          <w:sz w:val="28"/>
          <w:szCs w:val="28"/>
        </w:rPr>
        <w:t>5.2.4. Жалоба должна содержать:</w:t>
      </w:r>
    </w:p>
    <w:p>
      <w:pPr>
        <w:pStyle w:val="Normal"/>
        <w:ind w:firstLine="709"/>
        <w:jc w:val="both"/>
        <w:rPr>
          <w:sz w:val="28"/>
          <w:szCs w:val="28"/>
        </w:rPr>
      </w:pPr>
      <w:r>
        <w:rPr>
          <w:bCs/>
          <w:color w:val="000000"/>
          <w:spacing w:val="-7"/>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709"/>
        <w:jc w:val="both"/>
        <w:rPr>
          <w:sz w:val="28"/>
          <w:szCs w:val="28"/>
        </w:rPr>
      </w:pPr>
      <w:r>
        <w:rPr>
          <w:bCs/>
          <w:color w:val="000000"/>
          <w:spacing w:val="-7"/>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8"/>
          <w:szCs w:val="28"/>
        </w:rPr>
      </w:pPr>
      <w:r>
        <w:rPr>
          <w:bCs/>
          <w:color w:val="000000"/>
          <w:spacing w:val="-7"/>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8"/>
          <w:szCs w:val="28"/>
        </w:rPr>
      </w:pPr>
      <w:r>
        <w:rPr>
          <w:bCs/>
          <w:color w:val="000000"/>
          <w:spacing w:val="-7"/>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709"/>
        <w:jc w:val="both"/>
        <w:rPr>
          <w:sz w:val="28"/>
          <w:szCs w:val="28"/>
        </w:rPr>
      </w:pPr>
      <w:r>
        <w:rPr>
          <w:bCs/>
          <w:color w:val="000000"/>
          <w:spacing w:val="-7"/>
          <w:sz w:val="28"/>
          <w:szCs w:val="28"/>
        </w:rPr>
        <w:t xml:space="preserve"> </w:t>
      </w:r>
      <w:r>
        <w:rPr>
          <w:bCs/>
          <w:color w:val="000000"/>
          <w:spacing w:val="-7"/>
          <w:sz w:val="28"/>
          <w:szCs w:val="28"/>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8"/>
          <w:szCs w:val="28"/>
        </w:rPr>
      </w:pPr>
      <w:r>
        <w:rPr>
          <w:bCs/>
          <w:color w:val="000000"/>
          <w:spacing w:val="-7"/>
          <w:sz w:val="28"/>
          <w:szCs w:val="28"/>
        </w:rPr>
        <w:t>5.2.5.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8"/>
          <w:szCs w:val="28"/>
        </w:rPr>
      </w:pPr>
      <w:r>
        <w:rPr>
          <w:bCs/>
          <w:color w:val="000000"/>
          <w:spacing w:val="-7"/>
          <w:sz w:val="28"/>
          <w:szCs w:val="28"/>
        </w:rPr>
        <w:t>5.2.6. По результатам рассмотрения жалобы принимается одно из следующих решений:</w:t>
      </w:r>
    </w:p>
    <w:p>
      <w:pPr>
        <w:pStyle w:val="Normal"/>
        <w:ind w:firstLine="709"/>
        <w:jc w:val="both"/>
        <w:rPr>
          <w:sz w:val="28"/>
          <w:szCs w:val="28"/>
        </w:rPr>
      </w:pPr>
      <w:r>
        <w:rPr>
          <w:bCs/>
          <w:color w:val="000000"/>
          <w:spacing w:val="-7"/>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709"/>
        <w:jc w:val="both"/>
        <w:rPr>
          <w:sz w:val="28"/>
          <w:szCs w:val="28"/>
        </w:rPr>
      </w:pPr>
      <w:r>
        <w:rPr>
          <w:bCs/>
          <w:color w:val="000000"/>
          <w:spacing w:val="-7"/>
          <w:sz w:val="28"/>
          <w:szCs w:val="28"/>
        </w:rPr>
        <w:t>2) в удовлетворении жалобы отказывается.</w:t>
      </w:r>
    </w:p>
    <w:p>
      <w:pPr>
        <w:pStyle w:val="Normal"/>
        <w:ind w:firstLine="709"/>
        <w:jc w:val="both"/>
        <w:rPr>
          <w:sz w:val="28"/>
          <w:szCs w:val="28"/>
        </w:rPr>
      </w:pPr>
      <w:r>
        <w:rPr>
          <w:bCs/>
          <w:color w:val="000000"/>
          <w:spacing w:val="-7"/>
          <w:sz w:val="28"/>
          <w:szCs w:val="28"/>
        </w:rPr>
        <w:t>5.2.7. Не позднее дня, следующего за днем принятия решения, указанного                           в подпункте 1 пункта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8"/>
          <w:szCs w:val="28"/>
        </w:rPr>
      </w:pPr>
      <w:r>
        <w:rPr>
          <w:bCs/>
          <w:color w:val="000000"/>
          <w:spacing w:val="-7"/>
          <w:sz w:val="28"/>
          <w:szCs w:val="28"/>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8"/>
          <w:szCs w:val="28"/>
        </w:rPr>
      </w:pPr>
      <w:r>
        <w:rPr>
          <w:bCs/>
          <w:color w:val="000000"/>
          <w:spacing w:val="-7"/>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sz w:val="28"/>
          <w:szCs w:val="28"/>
        </w:rPr>
      </w:pPr>
      <w:r>
        <w:rPr>
          <w:bCs/>
          <w:color w:val="000000"/>
          <w:spacing w:val="-7"/>
          <w:sz w:val="28"/>
          <w:szCs w:val="28"/>
        </w:rPr>
        <w:t xml:space="preserve">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незамедлительно направляет </w:t>
      </w:r>
      <w:r>
        <w:rPr>
          <w:color w:val="000000"/>
          <w:sz w:val="28"/>
          <w:szCs w:val="28"/>
        </w:rPr>
        <w:t>имеющиеся материалы в органы прокуратуры.</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694"/>
        <w:gridCol w:w="6876"/>
      </w:tblGrid>
      <w:tr>
        <w:trPr/>
        <w:tc>
          <w:tcPr>
            <w:tcW w:w="2694" w:type="dxa"/>
            <w:tcBorders/>
            <w:shd w:fill="auto" w:val="clear"/>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6876" w:type="dxa"/>
            <w:tcBorders/>
            <w:shd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1</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pacing w:val="-3"/>
          <w:sz w:val="28"/>
          <w:szCs w:val="28"/>
        </w:rPr>
      </w:pPr>
      <w:r>
        <w:rPr>
          <w:rFonts w:cs="Times New Roman" w:ascii="Times New Roman" w:hAnsi="Times New Roman"/>
          <w:spacing w:val="-3"/>
          <w:sz w:val="28"/>
          <w:szCs w:val="28"/>
        </w:rPr>
      </w:r>
    </w:p>
    <w:p>
      <w:pPr>
        <w:pStyle w:val="ConsPlusNormal"/>
        <w:widowControl/>
        <w:ind w:hanging="0"/>
        <w:jc w:val="center"/>
        <w:rPr>
          <w:sz w:val="28"/>
          <w:szCs w:val="28"/>
        </w:rPr>
      </w:pPr>
      <w:r>
        <w:rPr>
          <w:rFonts w:cs="Times New Roman" w:ascii="Times New Roman" w:hAnsi="Times New Roman"/>
          <w:sz w:val="28"/>
          <w:szCs w:val="28"/>
        </w:rPr>
        <w:t xml:space="preserve">Сведения о месте  нахождения, Ф.И.О. специалиста, графике работы, телефонах  для  справок  и  консультаций, официальный  сайт, </w:t>
      </w:r>
    </w:p>
    <w:p>
      <w:pPr>
        <w:pStyle w:val="ConsPlusNormal"/>
        <w:widowControl/>
        <w:ind w:hanging="0"/>
        <w:jc w:val="center"/>
        <w:rPr>
          <w:sz w:val="28"/>
          <w:szCs w:val="28"/>
        </w:rPr>
      </w:pPr>
      <w:r>
        <w:rPr>
          <w:rFonts w:cs="Times New Roman" w:ascii="Times New Roman" w:hAnsi="Times New Roman"/>
          <w:sz w:val="28"/>
          <w:szCs w:val="28"/>
        </w:rPr>
        <w:t>электронная почта.</w: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30" w:type="dxa"/>
          <w:bottom w:w="0" w:type="dxa"/>
          <w:right w:w="30" w:type="dxa"/>
        </w:tblCellMar>
        <w:tblLook w:firstRow="0" w:noVBand="0" w:lastRow="0" w:firstColumn="0" w:lastColumn="0" w:noHBand="0" w:val="0000"/>
      </w:tblPr>
      <w:tblGrid>
        <w:gridCol w:w="2551"/>
        <w:gridCol w:w="1700"/>
        <w:gridCol w:w="4551"/>
        <w:gridCol w:w="553"/>
      </w:tblGrid>
      <w:tr>
        <w:trPr>
          <w:trHeight w:val="247" w:hRule="atLeast"/>
        </w:trPr>
        <w:tc>
          <w:tcPr>
            <w:tcW w:w="4251" w:type="dxa"/>
            <w:gridSpan w:val="2"/>
            <w:tcBorders/>
            <w:shd w:fill="auto" w:val="clear"/>
          </w:tcPr>
          <w:p>
            <w:pPr>
              <w:pStyle w:val="Normal"/>
              <w:widowControl w:val="false"/>
              <w:rPr>
                <w:sz w:val="26"/>
                <w:szCs w:val="26"/>
              </w:rPr>
            </w:pPr>
            <w:r>
              <w:rPr>
                <w:color w:val="000000"/>
                <w:sz w:val="26"/>
                <w:szCs w:val="26"/>
              </w:rPr>
              <w:t>Администрация города Шарыпово</w:t>
            </w:r>
          </w:p>
        </w:tc>
        <w:tc>
          <w:tcPr>
            <w:tcW w:w="4551" w:type="dxa"/>
            <w:tcBorders/>
            <w:shd w:fill="auto" w:val="clear"/>
          </w:tcPr>
          <w:p>
            <w:pPr>
              <w:pStyle w:val="Normal"/>
              <w:widowControl w:val="false"/>
              <w:jc w:val="both"/>
              <w:rPr>
                <w:sz w:val="26"/>
                <w:szCs w:val="26"/>
              </w:rPr>
            </w:pPr>
            <w:r>
              <w:rPr>
                <w:color w:val="000000"/>
                <w:sz w:val="26"/>
                <w:szCs w:val="26"/>
              </w:rPr>
              <w:t>662314, РФ, Красноярский край, город Шарыпово, ул. Горького,14А</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snapToGrid w:val="false"/>
              <w:rPr>
                <w:color w:val="000000"/>
                <w:sz w:val="26"/>
                <w:szCs w:val="26"/>
              </w:rPr>
            </w:pPr>
            <w:r>
              <w:rPr>
                <w:color w:val="000000"/>
                <w:sz w:val="26"/>
                <w:szCs w:val="26"/>
              </w:rPr>
            </w:r>
          </w:p>
        </w:tc>
        <w:tc>
          <w:tcPr>
            <w:tcW w:w="4551" w:type="dxa"/>
            <w:tcBorders/>
            <w:shd w:fill="auto" w:val="clear"/>
          </w:tcPr>
          <w:p>
            <w:pPr>
              <w:pStyle w:val="Normal"/>
              <w:widowControl w:val="false"/>
              <w:snapToGrid w:val="false"/>
              <w:jc w:val="both"/>
              <w:rPr>
                <w:color w:val="000000"/>
                <w:sz w:val="26"/>
                <w:szCs w:val="26"/>
              </w:rPr>
            </w:pPr>
            <w:r>
              <w:rPr>
                <w:color w:val="000000"/>
                <w:sz w:val="26"/>
                <w:szCs w:val="26"/>
              </w:rPr>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rPr>
                <w:sz w:val="26"/>
                <w:szCs w:val="26"/>
              </w:rPr>
            </w:pPr>
            <w:r>
              <w:rPr>
                <w:color w:val="000000"/>
                <w:sz w:val="26"/>
                <w:szCs w:val="26"/>
              </w:rPr>
              <w:t>Отдел экономики и планирования Администрации города Шарыпово</w:t>
            </w:r>
          </w:p>
        </w:tc>
        <w:tc>
          <w:tcPr>
            <w:tcW w:w="4551" w:type="dxa"/>
            <w:tcBorders/>
            <w:shd w:fill="auto" w:val="clear"/>
          </w:tcPr>
          <w:p>
            <w:pPr>
              <w:pStyle w:val="Normal"/>
              <w:widowControl w:val="false"/>
              <w:jc w:val="both"/>
              <w:rPr>
                <w:sz w:val="26"/>
                <w:szCs w:val="26"/>
              </w:rPr>
            </w:pPr>
            <w:r>
              <w:rPr>
                <w:color w:val="000000"/>
                <w:sz w:val="26"/>
                <w:szCs w:val="26"/>
              </w:rPr>
              <w:t>662314, РФ, Красноярский край, город Шарыпово, ул. Горького,14А, кабинет № 21</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snapToGrid w:val="false"/>
              <w:rPr>
                <w:color w:val="000000"/>
                <w:sz w:val="26"/>
                <w:szCs w:val="26"/>
              </w:rPr>
            </w:pPr>
            <w:r>
              <w:rPr>
                <w:color w:val="000000"/>
                <w:sz w:val="26"/>
                <w:szCs w:val="26"/>
              </w:rPr>
            </w:r>
          </w:p>
        </w:tc>
        <w:tc>
          <w:tcPr>
            <w:tcW w:w="4551" w:type="dxa"/>
            <w:tcBorders/>
            <w:shd w:fill="auto" w:val="clear"/>
          </w:tcPr>
          <w:p>
            <w:pPr>
              <w:pStyle w:val="Normal"/>
              <w:widowControl w:val="false"/>
              <w:snapToGrid w:val="false"/>
              <w:jc w:val="both"/>
              <w:rPr>
                <w:color w:val="000000"/>
                <w:sz w:val="26"/>
                <w:szCs w:val="26"/>
              </w:rPr>
            </w:pPr>
            <w:r>
              <w:rPr>
                <w:color w:val="000000"/>
                <w:sz w:val="26"/>
                <w:szCs w:val="26"/>
              </w:rPr>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rPr>
                <w:sz w:val="26"/>
                <w:szCs w:val="26"/>
              </w:rPr>
            </w:pPr>
            <w:r>
              <w:rPr>
                <w:color w:val="000000"/>
                <w:sz w:val="26"/>
                <w:szCs w:val="26"/>
              </w:rPr>
              <w:t>Начальник отдела экономики и планирования Администрации города Шарыпово</w:t>
            </w:r>
          </w:p>
        </w:tc>
        <w:tc>
          <w:tcPr>
            <w:tcW w:w="4551" w:type="dxa"/>
            <w:tcBorders/>
            <w:shd w:fill="auto" w:val="clear"/>
          </w:tcPr>
          <w:p>
            <w:pPr>
              <w:pStyle w:val="Normal"/>
              <w:widowControl w:val="false"/>
              <w:jc w:val="both"/>
              <w:rPr>
                <w:sz w:val="26"/>
                <w:szCs w:val="26"/>
              </w:rPr>
            </w:pPr>
            <w:r>
              <w:rPr>
                <w:color w:val="000000"/>
                <w:sz w:val="26"/>
                <w:szCs w:val="26"/>
              </w:rPr>
              <w:t xml:space="preserve">Андриянова Инна Геннадьевна </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rPr>
                <w:sz w:val="26"/>
                <w:szCs w:val="26"/>
              </w:rPr>
            </w:pPr>
            <w:r>
              <w:rPr>
                <w:color w:val="000000"/>
                <w:sz w:val="26"/>
                <w:szCs w:val="26"/>
              </w:rPr>
              <w:t>Адрес электронной почты</w:t>
            </w:r>
          </w:p>
        </w:tc>
        <w:tc>
          <w:tcPr>
            <w:tcW w:w="4551" w:type="dxa"/>
            <w:tcBorders/>
            <w:shd w:fill="auto" w:val="clear"/>
          </w:tcPr>
          <w:p>
            <w:pPr>
              <w:pStyle w:val="Normal"/>
              <w:widowControl w:val="false"/>
              <w:rPr>
                <w:sz w:val="26"/>
                <w:szCs w:val="26"/>
              </w:rPr>
            </w:pPr>
            <w:r>
              <w:rPr>
                <w:sz w:val="26"/>
                <w:szCs w:val="26"/>
              </w:rPr>
              <w:t>economi.adm@mail.ru</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sz w:val="26"/>
                <w:szCs w:val="26"/>
              </w:rPr>
            </w:pPr>
            <w:r>
              <w:rPr>
                <w:color w:val="000000"/>
                <w:sz w:val="26"/>
                <w:szCs w:val="26"/>
              </w:rPr>
              <w:t>Контактный телефон</w:t>
            </w:r>
          </w:p>
        </w:tc>
        <w:tc>
          <w:tcPr>
            <w:tcW w:w="4551" w:type="dxa"/>
            <w:tcBorders/>
            <w:shd w:fill="auto" w:val="clear"/>
          </w:tcPr>
          <w:p>
            <w:pPr>
              <w:pStyle w:val="Normal"/>
              <w:widowControl w:val="false"/>
              <w:jc w:val="both"/>
              <w:rPr>
                <w:sz w:val="26"/>
                <w:szCs w:val="26"/>
              </w:rPr>
            </w:pPr>
            <w:r>
              <w:rPr>
                <w:sz w:val="26"/>
                <w:szCs w:val="26"/>
              </w:rPr>
              <w:t>8 (39153) 2-18-12</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snapToGrid w:val="false"/>
              <w:jc w:val="both"/>
              <w:rPr>
                <w:color w:val="000000"/>
                <w:sz w:val="26"/>
                <w:szCs w:val="26"/>
              </w:rPr>
            </w:pPr>
            <w:r>
              <w:rPr>
                <w:color w:val="000000"/>
                <w:sz w:val="26"/>
                <w:szCs w:val="26"/>
              </w:rPr>
            </w:r>
          </w:p>
        </w:tc>
        <w:tc>
          <w:tcPr>
            <w:tcW w:w="4551" w:type="dxa"/>
            <w:tcBorders/>
            <w:shd w:fill="auto" w:val="clear"/>
          </w:tcPr>
          <w:p>
            <w:pPr>
              <w:pStyle w:val="Normal"/>
              <w:widowControl w:val="false"/>
              <w:snapToGrid w:val="false"/>
              <w:jc w:val="both"/>
              <w:rPr>
                <w:sz w:val="26"/>
                <w:szCs w:val="26"/>
              </w:rPr>
            </w:pPr>
            <w:r>
              <w:rPr>
                <w:sz w:val="26"/>
                <w:szCs w:val="26"/>
              </w:rPr>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rPr>
                <w:sz w:val="26"/>
                <w:szCs w:val="26"/>
              </w:rPr>
            </w:pPr>
            <w:r>
              <w:rPr>
                <w:sz w:val="26"/>
                <w:szCs w:val="26"/>
              </w:rPr>
              <w:t>Главный специалист по вопросам развития предпринимательства и потребительского рынка отдела экономики и планирования Администрации города Шарыпово</w:t>
            </w:r>
          </w:p>
        </w:tc>
        <w:tc>
          <w:tcPr>
            <w:tcW w:w="4551" w:type="dxa"/>
            <w:tcBorders/>
            <w:shd w:fill="auto" w:val="clear"/>
          </w:tcPr>
          <w:p>
            <w:pPr>
              <w:pStyle w:val="Normal"/>
              <w:widowControl w:val="false"/>
              <w:jc w:val="both"/>
              <w:rPr>
                <w:sz w:val="26"/>
                <w:szCs w:val="26"/>
              </w:rPr>
            </w:pPr>
            <w:r>
              <w:rPr>
                <w:sz w:val="26"/>
                <w:szCs w:val="26"/>
              </w:rPr>
              <w:t>Стескаль Анна Викторовна</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rPr>
                <w:sz w:val="26"/>
                <w:szCs w:val="26"/>
              </w:rPr>
            </w:pPr>
            <w:r>
              <w:rPr>
                <w:sz w:val="26"/>
                <w:szCs w:val="26"/>
              </w:rPr>
              <w:t>Адрес электронной почты</w:t>
            </w:r>
          </w:p>
        </w:tc>
        <w:tc>
          <w:tcPr>
            <w:tcW w:w="4551" w:type="dxa"/>
            <w:tcBorders/>
            <w:shd w:fill="auto" w:val="clear"/>
          </w:tcPr>
          <w:p>
            <w:pPr>
              <w:pStyle w:val="Normal"/>
              <w:widowControl w:val="false"/>
              <w:jc w:val="both"/>
              <w:rPr/>
            </w:pPr>
            <w:hyperlink r:id="rId8">
              <w:r>
                <w:rPr>
                  <w:rStyle w:val="-"/>
                  <w:color w:val="auto"/>
                  <w:sz w:val="26"/>
                  <w:szCs w:val="26"/>
                  <w:u w:val="none"/>
                </w:rPr>
                <w:t>timonya31@mail.ru</w:t>
              </w:r>
            </w:hyperlink>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color w:val="000000"/>
                <w:sz w:val="26"/>
                <w:szCs w:val="26"/>
              </w:rPr>
            </w:pPr>
            <w:r>
              <w:rPr>
                <w:color w:val="000000"/>
                <w:sz w:val="26"/>
                <w:szCs w:val="26"/>
              </w:rPr>
              <w:t>Контактный телефон</w:t>
            </w:r>
          </w:p>
          <w:p>
            <w:pPr>
              <w:pStyle w:val="Normal"/>
              <w:widowControl w:val="false"/>
              <w:jc w:val="both"/>
              <w:rPr>
                <w:sz w:val="26"/>
                <w:szCs w:val="26"/>
              </w:rPr>
            </w:pPr>
            <w:r>
              <w:rPr>
                <w:sz w:val="26"/>
                <w:szCs w:val="26"/>
              </w:rPr>
            </w:r>
          </w:p>
        </w:tc>
        <w:tc>
          <w:tcPr>
            <w:tcW w:w="4551" w:type="dxa"/>
            <w:tcBorders/>
            <w:shd w:fill="auto" w:val="clear"/>
          </w:tcPr>
          <w:p>
            <w:pPr>
              <w:pStyle w:val="Normal"/>
              <w:widowControl w:val="false"/>
              <w:jc w:val="both"/>
              <w:rPr>
                <w:sz w:val="26"/>
                <w:szCs w:val="26"/>
              </w:rPr>
            </w:pPr>
            <w:r>
              <w:rPr>
                <w:sz w:val="26"/>
                <w:szCs w:val="26"/>
              </w:rPr>
              <w:t>8 (39153) 2-11-92</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color w:val="000000"/>
                <w:sz w:val="26"/>
                <w:szCs w:val="26"/>
              </w:rPr>
            </w:pPr>
            <w:r>
              <w:rPr>
                <w:sz w:val="26"/>
                <w:szCs w:val="26"/>
              </w:rPr>
              <w:t>Главный специалист по труду отдела экономики и планирования  Администрации города Шарыпово</w:t>
            </w:r>
          </w:p>
        </w:tc>
        <w:tc>
          <w:tcPr>
            <w:tcW w:w="4551" w:type="dxa"/>
            <w:tcBorders/>
            <w:shd w:fill="auto" w:val="clear"/>
          </w:tcPr>
          <w:p>
            <w:pPr>
              <w:pStyle w:val="Normal"/>
              <w:widowControl w:val="false"/>
              <w:jc w:val="both"/>
              <w:rPr>
                <w:sz w:val="26"/>
                <w:szCs w:val="26"/>
              </w:rPr>
            </w:pPr>
            <w:r>
              <w:rPr>
                <w:sz w:val="26"/>
                <w:szCs w:val="26"/>
              </w:rPr>
              <w:t>Таборова Анна Владимировна</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color w:val="000000"/>
                <w:sz w:val="26"/>
                <w:szCs w:val="26"/>
              </w:rPr>
            </w:pPr>
            <w:r>
              <w:rPr>
                <w:sz w:val="26"/>
                <w:szCs w:val="26"/>
              </w:rPr>
              <w:t>Адрес электронной почты</w:t>
            </w:r>
          </w:p>
        </w:tc>
        <w:tc>
          <w:tcPr>
            <w:tcW w:w="4551" w:type="dxa"/>
            <w:tcBorders/>
            <w:shd w:fill="auto" w:val="clear"/>
          </w:tcPr>
          <w:p>
            <w:pPr>
              <w:pStyle w:val="Normal"/>
              <w:widowControl w:val="false"/>
              <w:jc w:val="both"/>
              <w:rPr>
                <w:sz w:val="26"/>
                <w:szCs w:val="26"/>
              </w:rPr>
            </w:pPr>
            <w:r>
              <w:rPr>
                <w:sz w:val="26"/>
                <w:szCs w:val="26"/>
              </w:rPr>
              <w:t>ti-adm@yandex.ru</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color w:val="000000"/>
                <w:sz w:val="26"/>
                <w:szCs w:val="26"/>
              </w:rPr>
            </w:pPr>
            <w:r>
              <w:rPr>
                <w:color w:val="000000"/>
                <w:sz w:val="26"/>
                <w:szCs w:val="26"/>
              </w:rPr>
              <w:t>Контактный телефон</w:t>
            </w:r>
          </w:p>
          <w:p>
            <w:pPr>
              <w:pStyle w:val="Normal"/>
              <w:widowControl w:val="false"/>
              <w:jc w:val="both"/>
              <w:rPr>
                <w:color w:val="000000"/>
                <w:sz w:val="26"/>
                <w:szCs w:val="26"/>
              </w:rPr>
            </w:pPr>
            <w:r>
              <w:rPr>
                <w:color w:val="000000"/>
                <w:sz w:val="26"/>
                <w:szCs w:val="26"/>
              </w:rPr>
            </w:r>
          </w:p>
        </w:tc>
        <w:tc>
          <w:tcPr>
            <w:tcW w:w="4551" w:type="dxa"/>
            <w:tcBorders/>
            <w:shd w:fill="auto" w:val="clear"/>
          </w:tcPr>
          <w:p>
            <w:pPr>
              <w:pStyle w:val="Normal"/>
              <w:widowControl w:val="false"/>
              <w:jc w:val="both"/>
              <w:rPr>
                <w:sz w:val="26"/>
                <w:szCs w:val="26"/>
              </w:rPr>
            </w:pPr>
            <w:r>
              <w:rPr>
                <w:sz w:val="26"/>
                <w:szCs w:val="26"/>
              </w:rPr>
              <w:t>8 (39153) 2-14-71</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sz w:val="26"/>
                <w:szCs w:val="26"/>
              </w:rPr>
            </w:pPr>
            <w:r>
              <w:rPr>
                <w:color w:val="000000"/>
                <w:sz w:val="26"/>
                <w:szCs w:val="26"/>
              </w:rPr>
              <w:t>График работы</w:t>
            </w:r>
          </w:p>
        </w:tc>
        <w:tc>
          <w:tcPr>
            <w:tcW w:w="4551" w:type="dxa"/>
            <w:tcBorders/>
            <w:shd w:fill="auto" w:val="clear"/>
          </w:tcPr>
          <w:p>
            <w:pPr>
              <w:pStyle w:val="Normal"/>
              <w:widowControl w:val="false"/>
              <w:rPr>
                <w:sz w:val="26"/>
                <w:szCs w:val="26"/>
              </w:rPr>
            </w:pPr>
            <w:r>
              <w:rPr>
                <w:sz w:val="26"/>
                <w:szCs w:val="26"/>
              </w:rPr>
              <w:t xml:space="preserve">понедельник - пятница с 8- 00 до 17-00 </w:t>
            </w:r>
          </w:p>
          <w:p>
            <w:pPr>
              <w:pStyle w:val="Normal"/>
              <w:widowControl w:val="false"/>
              <w:rPr>
                <w:sz w:val="26"/>
                <w:szCs w:val="26"/>
              </w:rPr>
            </w:pPr>
            <w:r>
              <w:rPr>
                <w:sz w:val="26"/>
                <w:szCs w:val="26"/>
              </w:rPr>
              <w:t>перерыв на обед с 12-00 до 13-00 суббота, воскресенье – выходные дни.</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rPr>
                <w:sz w:val="26"/>
                <w:szCs w:val="26"/>
              </w:rPr>
            </w:pPr>
            <w:r>
              <w:rPr>
                <w:sz w:val="26"/>
                <w:szCs w:val="26"/>
              </w:rPr>
              <w:t>Адрес электронной почты</w:t>
            </w:r>
          </w:p>
        </w:tc>
        <w:tc>
          <w:tcPr>
            <w:tcW w:w="4551" w:type="dxa"/>
            <w:tcBorders/>
            <w:shd w:fill="auto" w:val="clear"/>
          </w:tcPr>
          <w:p>
            <w:pPr>
              <w:pStyle w:val="Normal"/>
              <w:widowControl w:val="false"/>
              <w:rPr/>
            </w:pPr>
            <w:r>
              <w:rPr>
                <w:rStyle w:val="-"/>
                <w:sz w:val="26"/>
                <w:szCs w:val="26"/>
              </w:rPr>
              <w:t xml:space="preserve">adm@gorodsharypovo.ru </w:t>
            </w:r>
          </w:p>
        </w:tc>
        <w:tc>
          <w:tcPr>
            <w:tcW w:w="553" w:type="dxa"/>
            <w:tcBorders/>
            <w:shd w:fill="auto" w:val="clear"/>
          </w:tcPr>
          <w:p>
            <w:pPr>
              <w:pStyle w:val="Normal"/>
              <w:widowControl w:val="false"/>
              <w:rPr/>
            </w:pPr>
            <w:r>
              <w:rPr/>
            </w:r>
          </w:p>
        </w:tc>
      </w:tr>
      <w:tr>
        <w:trPr>
          <w:trHeight w:val="247" w:hRule="atLeast"/>
        </w:trPr>
        <w:tc>
          <w:tcPr>
            <w:tcW w:w="4251" w:type="dxa"/>
            <w:gridSpan w:val="2"/>
            <w:tcBorders/>
            <w:shd w:fill="auto" w:val="clear"/>
          </w:tcPr>
          <w:p>
            <w:pPr>
              <w:pStyle w:val="Normal"/>
              <w:widowControl w:val="false"/>
              <w:jc w:val="both"/>
              <w:rPr>
                <w:sz w:val="26"/>
                <w:szCs w:val="26"/>
              </w:rPr>
            </w:pPr>
            <w:r>
              <w:rPr>
                <w:color w:val="000000"/>
                <w:sz w:val="26"/>
                <w:szCs w:val="26"/>
              </w:rPr>
              <w:t>Сайт Администрации города Шарыпово</w:t>
            </w:r>
          </w:p>
        </w:tc>
        <w:tc>
          <w:tcPr>
            <w:tcW w:w="4551" w:type="dxa"/>
            <w:tcBorders/>
            <w:shd w:fill="auto" w:val="clear"/>
          </w:tcPr>
          <w:p>
            <w:pPr>
              <w:pStyle w:val="Normal"/>
              <w:widowControl w:val="false"/>
              <w:jc w:val="both"/>
              <w:rPr>
                <w:sz w:val="26"/>
                <w:szCs w:val="26"/>
              </w:rPr>
            </w:pPr>
            <w:r>
              <w:rPr>
                <w:color w:val="000000"/>
                <w:sz w:val="26"/>
                <w:szCs w:val="26"/>
                <w:lang w:val="en-US"/>
              </w:rPr>
              <w:t>gorodsharypovo</w:t>
            </w:r>
            <w:r>
              <w:rPr>
                <w:color w:val="000000"/>
                <w:sz w:val="26"/>
                <w:szCs w:val="26"/>
              </w:rPr>
              <w:t>.</w:t>
            </w:r>
            <w:r>
              <w:rPr>
                <w:color w:val="000000"/>
                <w:sz w:val="26"/>
                <w:szCs w:val="26"/>
                <w:lang w:val="en-US"/>
              </w:rPr>
              <w:t>ru</w:t>
            </w:r>
            <w:r>
              <w:rPr>
                <w:color w:val="000000"/>
                <w:sz w:val="26"/>
                <w:szCs w:val="26"/>
              </w:rPr>
              <w:t xml:space="preserve"> вкладка «В помощь бизнесу»</w:t>
            </w:r>
          </w:p>
        </w:tc>
        <w:tc>
          <w:tcPr>
            <w:tcW w:w="553" w:type="dxa"/>
            <w:tcBorders/>
            <w:shd w:fill="auto" w:val="clear"/>
          </w:tcPr>
          <w:p>
            <w:pPr>
              <w:pStyle w:val="Normal"/>
              <w:widowControl w:val="false"/>
              <w:rPr/>
            </w:pPr>
            <w:r>
              <w:rPr/>
            </w:r>
          </w:p>
        </w:tc>
      </w:tr>
      <w:tr>
        <w:trPr/>
        <w:tc>
          <w:tcPr>
            <w:tcW w:w="2551" w:type="dxa"/>
            <w:tcBorders/>
            <w:shd w:fill="auto" w:val="clear"/>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6804" w:type="dxa"/>
            <w:gridSpan w:val="3"/>
            <w:tcBorders/>
            <w:shd w:fill="auto" w:val="clear"/>
          </w:tcPr>
          <w:p>
            <w:pPr>
              <w:pStyle w:val="Normal"/>
              <w:widowControl w:val="false"/>
              <w:shd w:val="clear" w:color="auto" w:fill="FFFFFF"/>
              <w:tabs>
                <w:tab w:val="clear" w:pos="708"/>
                <w:tab w:val="left" w:pos="1246" w:leader="none"/>
              </w:tabs>
              <w:jc w:val="both"/>
              <w:rPr>
                <w:b/>
                <w:bCs/>
                <w:sz w:val="24"/>
                <w:szCs w:val="24"/>
              </w:rPr>
            </w:pPr>
            <w:r>
              <w:rPr>
                <w:b/>
                <w:bCs/>
                <w:sz w:val="24"/>
                <w:szCs w:val="24"/>
              </w:rPr>
            </w:r>
          </w:p>
          <w:p>
            <w:pPr>
              <w:pStyle w:val="Normal"/>
              <w:widowControl w:val="false"/>
              <w:shd w:val="clear" w:color="auto" w:fill="FFFFFF"/>
              <w:tabs>
                <w:tab w:val="clear" w:pos="708"/>
                <w:tab w:val="left" w:pos="1246" w:leader="none"/>
              </w:tabs>
              <w:jc w:val="both"/>
              <w:rPr>
                <w:b/>
                <w:bCs/>
                <w:sz w:val="24"/>
                <w:szCs w:val="24"/>
              </w:rPr>
            </w:pPr>
            <w:r>
              <w:rPr>
                <w:b/>
                <w:bCs/>
                <w:sz w:val="24"/>
                <w:szCs w:val="24"/>
              </w:rPr>
            </w:r>
          </w:p>
          <w:p>
            <w:pPr>
              <w:pStyle w:val="Normal"/>
              <w:widowControl w:val="false"/>
              <w:shd w:val="clear" w:color="auto" w:fill="FFFFFF"/>
              <w:tabs>
                <w:tab w:val="clear" w:pos="708"/>
                <w:tab w:val="left" w:pos="1246" w:leader="none"/>
              </w:tabs>
              <w:jc w:val="both"/>
              <w:rPr>
                <w:b/>
                <w:bCs/>
                <w:sz w:val="24"/>
                <w:szCs w:val="24"/>
              </w:rPr>
            </w:pPr>
            <w:r>
              <w:rPr>
                <w:b/>
                <w:bCs/>
                <w:sz w:val="24"/>
                <w:szCs w:val="24"/>
              </w:rPr>
            </w:r>
          </w:p>
          <w:p>
            <w:pPr>
              <w:pStyle w:val="Normal"/>
              <w:widowControl w:val="false"/>
              <w:shd w:val="clear" w:color="auto" w:fill="FFFFFF"/>
              <w:tabs>
                <w:tab w:val="clear" w:pos="708"/>
                <w:tab w:val="left" w:pos="1246" w:leader="none"/>
              </w:tabs>
              <w:jc w:val="both"/>
              <w:rPr>
                <w:b/>
                <w:bCs/>
                <w:sz w:val="24"/>
                <w:szCs w:val="24"/>
              </w:rPr>
            </w:pPr>
            <w:r>
              <w:rPr>
                <w:b/>
                <w:bCs/>
                <w:sz w:val="24"/>
                <w:szCs w:val="24"/>
              </w:rPr>
            </w:r>
          </w:p>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2</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pPr>
      <w:r>
        <w:rPr/>
      </w:r>
      <w:bookmarkStart w:id="4" w:name="_MON_1405987853"/>
      <w:bookmarkStart w:id="5" w:name="_MON_1405988751"/>
      <w:bookmarkStart w:id="6" w:name="_MON_1405987853"/>
      <w:bookmarkStart w:id="7" w:name="_MON_1405988751"/>
      <w:bookmarkEnd w:id="6"/>
      <w:bookmarkEnd w:id="7"/>
    </w:p>
    <w:p>
      <w:pPr>
        <w:pStyle w:val="ConsPlusNormal"/>
        <w:widowControl/>
        <w:ind w:hanging="0"/>
        <w:jc w:val="center"/>
        <w:rPr>
          <w:rFonts w:ascii="Times New Roman" w:hAnsi="Times New Roman" w:cs="Times New Roman"/>
          <w:sz w:val="28"/>
          <w:szCs w:val="28"/>
        </w:rPr>
      </w:pPr>
      <w:r>
        <w:rPr/>
        <w:object>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width:482.25pt;height:443.25pt;mso-wrap-distance-right:0pt" filled="t" fillcolor="#FFFFFF" o:ole="">
            <v:imagedata r:id="rId10" o:title=""/>
          </v:shape>
          <o:OLEObject Type="Embed" ProgID="Word.Picture.8" ShapeID="ole_rId9" DrawAspect="Content" ObjectID="_1915436008" r:id="rId9"/>
        </w:objec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957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299"/>
        <w:gridCol w:w="6271"/>
      </w:tblGrid>
      <w:tr>
        <w:trPr/>
        <w:tc>
          <w:tcPr>
            <w:tcW w:w="3299" w:type="dxa"/>
            <w:tcBorders/>
            <w:shd w:fill="auto" w:val="clear"/>
          </w:tcPr>
          <w:p>
            <w:pPr>
              <w:pStyle w:val="ConsPlusNormal"/>
              <w:widowControl w:val="false"/>
              <w:snapToGrid w:val="false"/>
              <w:rPr>
                <w:rFonts w:ascii="Times New Roman" w:hAnsi="Times New Roman" w:cs="Times New Roman"/>
                <w:sz w:val="28"/>
                <w:szCs w:val="28"/>
              </w:rPr>
            </w:pPr>
            <w:r>
              <w:rPr>
                <w:rFonts w:cs="Times New Roman" w:ascii="Times New Roman" w:hAnsi="Times New Roman"/>
                <w:sz w:val="28"/>
                <w:szCs w:val="28"/>
              </w:rPr>
            </w:r>
          </w:p>
        </w:tc>
        <w:tc>
          <w:tcPr>
            <w:tcW w:w="6271" w:type="dxa"/>
            <w:tcBorders/>
            <w:shd w:fill="auto" w:val="clear"/>
          </w:tcPr>
          <w:p>
            <w:pPr>
              <w:pStyle w:val="Normal"/>
              <w:widowControl w:val="false"/>
              <w:shd w:val="clear" w:color="auto" w:fill="FFFFFF"/>
              <w:tabs>
                <w:tab w:val="clear" w:pos="708"/>
                <w:tab w:val="left" w:pos="1246" w:leader="none"/>
              </w:tabs>
              <w:jc w:val="both"/>
              <w:rPr>
                <w:sz w:val="24"/>
                <w:szCs w:val="24"/>
              </w:rPr>
            </w:pPr>
            <w:r>
              <w:rPr>
                <w:b/>
                <w:bCs/>
                <w:sz w:val="24"/>
                <w:szCs w:val="24"/>
              </w:rPr>
              <w:t>Приложение № 3</w:t>
            </w:r>
            <w:r>
              <w:rPr>
                <w:sz w:val="24"/>
                <w:szCs w:val="24"/>
              </w:rPr>
              <w:t xml:space="preserve"> к Административному регламенту </w:t>
            </w:r>
            <w:r>
              <w:rPr>
                <w:rStyle w:val="Strong"/>
                <w:b w:val="false"/>
                <w:bCs w:val="false"/>
                <w:color w:val="000000"/>
                <w:sz w:val="24"/>
                <w:szCs w:val="24"/>
              </w:rPr>
              <w:t>предоставления муниципальной услуги о</w:t>
            </w:r>
            <w:r>
              <w:rPr>
                <w:bCs/>
                <w:sz w:val="24"/>
                <w:szCs w:val="24"/>
              </w:rPr>
              <w:t>казание информационно – консультационных услуг субъектам малого и среднего предпринимательства</w:t>
            </w:r>
          </w:p>
        </w:tc>
      </w:tr>
    </w:tbl>
    <w:p>
      <w:pPr>
        <w:pStyle w:val="Normal"/>
        <w:ind w:firstLine="720"/>
        <w:jc w:val="center"/>
        <w:rPr>
          <w:sz w:val="28"/>
          <w:szCs w:val="28"/>
        </w:rPr>
      </w:pPr>
      <w:r>
        <w:rPr>
          <w:sz w:val="28"/>
          <w:szCs w:val="28"/>
        </w:rPr>
      </w:r>
    </w:p>
    <w:tbl>
      <w:tblPr>
        <w:tblW w:w="7161" w:type="dxa"/>
        <w:jc w:val="left"/>
        <w:tblInd w:w="2410" w:type="dxa"/>
        <w:tblLayout w:type="fixed"/>
        <w:tblCellMar>
          <w:top w:w="0" w:type="dxa"/>
          <w:left w:w="108" w:type="dxa"/>
          <w:bottom w:w="0" w:type="dxa"/>
          <w:right w:w="108" w:type="dxa"/>
        </w:tblCellMar>
        <w:tblLook w:firstRow="0" w:noVBand="0" w:lastRow="0" w:firstColumn="0" w:lastColumn="0" w:noHBand="0" w:val="0000"/>
      </w:tblPr>
      <w:tblGrid>
        <w:gridCol w:w="7161"/>
      </w:tblGrid>
      <w:tr>
        <w:trPr/>
        <w:tc>
          <w:tcPr>
            <w:tcW w:w="7161" w:type="dxa"/>
            <w:tcBorders/>
            <w:shd w:fill="auto" w:val="clear"/>
          </w:tcPr>
          <w:p>
            <w:pPr>
              <w:pStyle w:val="Normal"/>
              <w:widowControl w:val="false"/>
              <w:rPr>
                <w:sz w:val="24"/>
                <w:szCs w:val="24"/>
              </w:rPr>
            </w:pPr>
            <w:r>
              <w:rPr>
                <w:rFonts w:eastAsia="Calibri"/>
                <w:sz w:val="24"/>
                <w:szCs w:val="24"/>
              </w:rPr>
              <w:t>Главе города Шарыпово</w:t>
            </w:r>
          </w:p>
          <w:p>
            <w:pPr>
              <w:pStyle w:val="Normal"/>
              <w:widowControl w:val="false"/>
              <w:rPr>
                <w:sz w:val="24"/>
                <w:szCs w:val="24"/>
              </w:rPr>
            </w:pPr>
            <w:r>
              <w:rPr>
                <w:rFonts w:eastAsia="Calibri"/>
                <w:sz w:val="24"/>
                <w:szCs w:val="24"/>
              </w:rPr>
              <w:t>Ф.И.О.</w:t>
            </w:r>
          </w:p>
          <w:p>
            <w:pPr>
              <w:pStyle w:val="Normal"/>
              <w:widowControl w:val="false"/>
              <w:rPr>
                <w:sz w:val="24"/>
                <w:szCs w:val="24"/>
              </w:rPr>
            </w:pPr>
            <w:r>
              <w:rPr>
                <w:sz w:val="24"/>
                <w:szCs w:val="24"/>
              </w:rPr>
              <w:t xml:space="preserve"> </w:t>
            </w:r>
            <w:r>
              <w:rPr>
                <w:rFonts w:eastAsia="Calibri"/>
                <w:sz w:val="24"/>
                <w:szCs w:val="24"/>
              </w:rPr>
              <w:t>662314, РФ. Красноярский край, ул. Горького,14А</w:t>
            </w:r>
          </w:p>
          <w:p>
            <w:pPr>
              <w:pStyle w:val="Normal"/>
              <w:widowControl w:val="false"/>
              <w:rPr>
                <w:sz w:val="24"/>
                <w:szCs w:val="24"/>
              </w:rPr>
            </w:pPr>
            <w:r>
              <w:rPr>
                <w:rFonts w:eastAsia="Calibri"/>
                <w:sz w:val="24"/>
                <w:szCs w:val="24"/>
              </w:rPr>
              <w:t xml:space="preserve"> </w:t>
            </w:r>
            <w:r>
              <w:rPr>
                <w:rFonts w:eastAsia="Calibri"/>
                <w:sz w:val="24"/>
                <w:szCs w:val="24"/>
              </w:rPr>
              <w:t>______________________________________________</w:t>
            </w:r>
          </w:p>
          <w:p>
            <w:pPr>
              <w:pStyle w:val="Normal"/>
              <w:widowControl w:val="false"/>
              <w:rPr>
                <w:sz w:val="24"/>
                <w:szCs w:val="24"/>
              </w:rPr>
            </w:pPr>
            <w:r>
              <w:rPr>
                <w:rFonts w:eastAsia="Calibri"/>
                <w:sz w:val="24"/>
                <w:szCs w:val="24"/>
              </w:rPr>
              <w:t>______________________________________________</w:t>
            </w:r>
          </w:p>
        </w:tc>
      </w:tr>
      <w:tr>
        <w:trPr/>
        <w:tc>
          <w:tcPr>
            <w:tcW w:w="7161" w:type="dxa"/>
            <w:tcBorders/>
            <w:shd w:fill="auto" w:val="clear"/>
          </w:tcPr>
          <w:p>
            <w:pPr>
              <w:pStyle w:val="Normal"/>
              <w:widowControl w:val="false"/>
              <w:ind w:firstLine="5"/>
              <w:rPr>
                <w:sz w:val="24"/>
                <w:szCs w:val="24"/>
              </w:rPr>
            </w:pPr>
            <w:r>
              <w:rPr>
                <w:rFonts w:eastAsia="Calibri"/>
                <w:sz w:val="24"/>
                <w:szCs w:val="24"/>
              </w:rPr>
              <w:t>(для юридических лиц - наименование организации, юридический адрес,   контактные телефоны)</w:t>
            </w:r>
          </w:p>
          <w:p>
            <w:pPr>
              <w:pStyle w:val="Normal"/>
              <w:widowControl w:val="false"/>
              <w:jc w:val="both"/>
              <w:rPr>
                <w:sz w:val="24"/>
                <w:szCs w:val="24"/>
              </w:rPr>
            </w:pPr>
            <w:r>
              <w:rPr>
                <w:rFonts w:eastAsia="Calibri"/>
                <w:sz w:val="24"/>
                <w:szCs w:val="24"/>
              </w:rPr>
              <w:t>______________________________________________</w:t>
            </w:r>
          </w:p>
          <w:p>
            <w:pPr>
              <w:pStyle w:val="Normal"/>
              <w:widowControl w:val="false"/>
              <w:jc w:val="both"/>
              <w:rPr>
                <w:sz w:val="24"/>
                <w:szCs w:val="24"/>
              </w:rPr>
            </w:pPr>
            <w:r>
              <w:rPr>
                <w:rFonts w:eastAsia="Calibri"/>
                <w:sz w:val="24"/>
                <w:szCs w:val="24"/>
              </w:rPr>
              <w:t>______________________________________________</w:t>
            </w:r>
          </w:p>
          <w:p>
            <w:pPr>
              <w:pStyle w:val="Normal"/>
              <w:widowControl w:val="false"/>
              <w:jc w:val="both"/>
              <w:rPr>
                <w:sz w:val="24"/>
                <w:szCs w:val="24"/>
              </w:rPr>
            </w:pPr>
            <w:r>
              <w:rPr>
                <w:sz w:val="24"/>
                <w:szCs w:val="24"/>
              </w:rPr>
              <w:t xml:space="preserve"> </w:t>
            </w:r>
            <w:r>
              <w:rPr>
                <w:rFonts w:eastAsia="Calibri"/>
                <w:sz w:val="24"/>
                <w:szCs w:val="24"/>
              </w:rPr>
              <w:t>(для физических лиц, индивидуальных предпринимателей - Ф.И.О., паспортные данные, адрес по прописке, контактные телефоны)</w:t>
            </w:r>
          </w:p>
          <w:p>
            <w:pPr>
              <w:pStyle w:val="Normal"/>
              <w:widowControl w:val="false"/>
              <w:jc w:val="both"/>
              <w:rPr>
                <w:sz w:val="24"/>
                <w:szCs w:val="24"/>
              </w:rPr>
            </w:pPr>
            <w:r>
              <w:rPr>
                <w:rFonts w:eastAsia="Calibri"/>
                <w:sz w:val="24"/>
                <w:szCs w:val="24"/>
              </w:rPr>
              <w:t>______________________________________________________</w:t>
            </w:r>
          </w:p>
          <w:p>
            <w:pPr>
              <w:pStyle w:val="Normal"/>
              <w:widowControl w:val="false"/>
              <w:jc w:val="both"/>
              <w:rPr>
                <w:sz w:val="24"/>
                <w:szCs w:val="24"/>
              </w:rPr>
            </w:pPr>
            <w:r>
              <w:rPr>
                <w:rFonts w:eastAsia="Calibri"/>
                <w:sz w:val="24"/>
                <w:szCs w:val="24"/>
              </w:rPr>
              <w:t>Адрес (почтовый, электронной почты), по которому должен быть направлен ответ:____________________________________</w:t>
            </w:r>
          </w:p>
          <w:p>
            <w:pPr>
              <w:pStyle w:val="Normal"/>
              <w:widowControl w:val="false"/>
              <w:ind w:firstLine="709"/>
              <w:jc w:val="both"/>
              <w:rPr>
                <w:rFonts w:ascii="Calibri" w:hAnsi="Calibri" w:eastAsia="Calibri" w:cs="Calibri"/>
                <w:sz w:val="24"/>
                <w:szCs w:val="24"/>
              </w:rPr>
            </w:pPr>
            <w:r>
              <w:rPr>
                <w:rFonts w:eastAsia="Calibri" w:cs="Calibri" w:ascii="Calibri" w:hAnsi="Calibri"/>
                <w:sz w:val="24"/>
                <w:szCs w:val="24"/>
              </w:rPr>
            </w:r>
          </w:p>
        </w:tc>
      </w:tr>
    </w:tbl>
    <w:p>
      <w:pPr>
        <w:pStyle w:val="Normal"/>
        <w:ind w:firstLine="720"/>
        <w:rPr>
          <w:sz w:val="28"/>
          <w:szCs w:val="28"/>
        </w:rPr>
      </w:pPr>
      <w:r>
        <w:rPr>
          <w:sz w:val="28"/>
          <w:szCs w:val="28"/>
        </w:rPr>
        <w:t xml:space="preserve"> </w:t>
      </w:r>
    </w:p>
    <w:p>
      <w:pPr>
        <w:pStyle w:val="Normal"/>
        <w:ind w:firstLine="720"/>
        <w:jc w:val="center"/>
        <w:rPr>
          <w:sz w:val="28"/>
          <w:szCs w:val="28"/>
        </w:rPr>
      </w:pPr>
      <w:r>
        <w:rPr>
          <w:sz w:val="28"/>
          <w:szCs w:val="28"/>
        </w:rPr>
        <w:t>Жалоба</w:t>
      </w:r>
    </w:p>
    <w:p>
      <w:pPr>
        <w:pStyle w:val="Normal"/>
        <w:ind w:firstLine="720"/>
        <w:jc w:val="center"/>
        <w:rPr>
          <w:b/>
          <w:sz w:val="28"/>
          <w:szCs w:val="28"/>
        </w:rPr>
      </w:pPr>
      <w:r>
        <w:rPr>
          <w:b/>
          <w:sz w:val="28"/>
          <w:szCs w:val="28"/>
        </w:rPr>
      </w:r>
    </w:p>
    <w:tbl>
      <w:tblPr>
        <w:tblW w:w="9720" w:type="dxa"/>
        <w:jc w:val="left"/>
        <w:tblInd w:w="-150" w:type="dxa"/>
        <w:tblLayout w:type="fixed"/>
        <w:tblCellMar>
          <w:top w:w="0" w:type="dxa"/>
          <w:left w:w="30" w:type="dxa"/>
          <w:bottom w:w="0" w:type="dxa"/>
          <w:right w:w="30" w:type="dxa"/>
        </w:tblCellMar>
        <w:tblLook w:firstRow="0" w:noVBand="0" w:lastRow="0" w:firstColumn="0" w:lastColumn="0" w:noHBand="0" w:val="0000"/>
      </w:tblPr>
      <w:tblGrid>
        <w:gridCol w:w="9720"/>
      </w:tblGrid>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jc w:val="center"/>
              <w:rPr>
                <w:sz w:val="28"/>
                <w:szCs w:val="28"/>
              </w:rPr>
            </w:pPr>
            <w:r>
              <w:rPr>
                <w:rFonts w:cs="Times New Roman" w:ascii="Times New Roman" w:hAnsi="Times New Roman"/>
                <w:sz w:val="28"/>
                <w:szCs w:val="28"/>
              </w:rPr>
              <w:t>(Изложение по сути обращения)</w:t>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r>
        <w:trPr>
          <w:trHeight w:val="247" w:hRule="atLeast"/>
        </w:trPr>
        <w:tc>
          <w:tcPr>
            <w:tcW w:w="9720" w:type="dxa"/>
            <w:tcBorders>
              <w:top w:val="single" w:sz="4" w:space="0" w:color="000000"/>
              <w:bottom w:val="single" w:sz="4" w:space="0" w:color="000000"/>
            </w:tcBorders>
            <w:shd w:fill="auto" w:val="clear"/>
          </w:tcPr>
          <w:p>
            <w:pPr>
              <w:pStyle w:val="ConsPlusNonformat"/>
              <w:widowControl w:val="false"/>
              <w:snapToGrid w:val="false"/>
              <w:jc w:val="both"/>
              <w:rPr>
                <w:rFonts w:ascii="Times New Roman" w:hAnsi="Times New Roman" w:cs="Times New Roman"/>
                <w:sz w:val="28"/>
                <w:szCs w:val="28"/>
              </w:rPr>
            </w:pPr>
            <w:r>
              <w:rPr>
                <w:rFonts w:cs="Times New Roman" w:ascii="Times New Roman" w:hAnsi="Times New Roman"/>
                <w:sz w:val="28"/>
                <w:szCs w:val="28"/>
              </w:rPr>
            </w:r>
          </w:p>
        </w:tc>
      </w:tr>
    </w:tbl>
    <w:p>
      <w:pPr>
        <w:pStyle w:val="Normal"/>
        <w:ind w:firstLine="720"/>
        <w:rPr>
          <w:sz w:val="28"/>
          <w:szCs w:val="28"/>
        </w:rPr>
      </w:pPr>
      <w:r>
        <w:rPr>
          <w:sz w:val="28"/>
          <w:szCs w:val="28"/>
        </w:rPr>
      </w:r>
    </w:p>
    <w:p>
      <w:pPr>
        <w:pStyle w:val="Normal"/>
        <w:ind w:firstLine="180"/>
        <w:jc w:val="both"/>
        <w:rPr>
          <w:sz w:val="28"/>
          <w:szCs w:val="28"/>
        </w:rPr>
      </w:pPr>
      <w:r>
        <w:rPr>
          <w:sz w:val="28"/>
          <w:szCs w:val="28"/>
        </w:rPr>
        <w:t>______________           _____________________________      _________________________</w:t>
      </w:r>
    </w:p>
    <w:p>
      <w:pPr>
        <w:pStyle w:val="Normal"/>
        <w:tabs>
          <w:tab w:val="clear" w:pos="708"/>
          <w:tab w:val="left" w:pos="7797" w:leader="none"/>
        </w:tabs>
        <w:rPr>
          <w:sz w:val="28"/>
          <w:szCs w:val="28"/>
        </w:rPr>
      </w:pPr>
      <w:r>
        <w:rPr>
          <w:sz w:val="28"/>
          <w:szCs w:val="28"/>
        </w:rPr>
        <w:t xml:space="preserve">           </w:t>
      </w:r>
      <w:r>
        <w:rPr>
          <w:sz w:val="28"/>
          <w:szCs w:val="28"/>
        </w:rPr>
        <w:t>(дата)                                        Ф.И.О. , должность              подпись</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1.%2."/>
      <w:lvlJc w:val="left"/>
      <w:pPr>
        <w:tabs>
          <w:tab w:val="num" w:pos="645"/>
        </w:tabs>
        <w:ind w:left="645" w:hanging="645"/>
      </w:pPr>
      <w:rPr/>
    </w:lvl>
    <w:lvl w:ilvl="2">
      <w:start w:val="1"/>
      <w:numFmt w:val="decimal"/>
      <w:lvlText w:val="%1.%2.%3."/>
      <w:lvlJc w:val="left"/>
      <w:pPr>
        <w:tabs>
          <w:tab w:val="num" w:pos="1776"/>
        </w:tabs>
        <w:ind w:left="1776" w:hanging="720"/>
      </w:pPr>
      <w:rPr/>
    </w:lvl>
    <w:lvl w:ilvl="3">
      <w:start w:val="1"/>
      <w:numFmt w:val="decimal"/>
      <w:lvlText w:val="%1.%2.%3.%4."/>
      <w:lvlJc w:val="left"/>
      <w:pPr>
        <w:tabs>
          <w:tab w:val="num" w:pos="2124"/>
        </w:tabs>
        <w:ind w:left="2124" w:hanging="720"/>
      </w:pPr>
      <w:rPr/>
    </w:lvl>
    <w:lvl w:ilvl="4">
      <w:start w:val="1"/>
      <w:numFmt w:val="decimal"/>
      <w:lvlText w:val="%1.%2.%3.%4.%5."/>
      <w:lvlJc w:val="left"/>
      <w:pPr>
        <w:tabs>
          <w:tab w:val="num" w:pos="2832"/>
        </w:tabs>
        <w:ind w:left="2832" w:hanging="1080"/>
      </w:pPr>
      <w:rPr/>
    </w:lvl>
    <w:lvl w:ilvl="5">
      <w:start w:val="1"/>
      <w:numFmt w:val="decimal"/>
      <w:lvlText w:val="%1.%2.%3.%4.%5.%6."/>
      <w:lvlJc w:val="left"/>
      <w:pPr>
        <w:tabs>
          <w:tab w:val="num" w:pos="3180"/>
        </w:tabs>
        <w:ind w:left="3180" w:hanging="1080"/>
      </w:pPr>
      <w:rPr/>
    </w:lvl>
    <w:lvl w:ilvl="6">
      <w:start w:val="1"/>
      <w:numFmt w:val="decimal"/>
      <w:lvlText w:val="%1.%2.%3.%4.%5.%6.%7."/>
      <w:lvlJc w:val="left"/>
      <w:pPr>
        <w:tabs>
          <w:tab w:val="num" w:pos="3888"/>
        </w:tabs>
        <w:ind w:left="3888" w:hanging="1440"/>
      </w:pPr>
      <w:rPr/>
    </w:lvl>
    <w:lvl w:ilvl="7">
      <w:start w:val="1"/>
      <w:numFmt w:val="decimal"/>
      <w:lvlText w:val="%1.%2.%3.%4.%5.%6.%7.%8."/>
      <w:lvlJc w:val="left"/>
      <w:pPr>
        <w:tabs>
          <w:tab w:val="num" w:pos="4236"/>
        </w:tabs>
        <w:ind w:left="4236" w:hanging="1440"/>
      </w:pPr>
      <w:rPr/>
    </w:lvl>
    <w:lvl w:ilvl="8">
      <w:start w:val="1"/>
      <w:numFmt w:val="decimal"/>
      <w:lvlText w:val="%1.%2.%3.%4.%5.%6.%7.%8.%9."/>
      <w:lvlJc w:val="left"/>
      <w:pPr>
        <w:tabs>
          <w:tab w:val="num" w:pos="4944"/>
        </w:tabs>
        <w:ind w:left="4944" w:hanging="1800"/>
      </w:pPr>
      <w:rPr/>
    </w:lvl>
  </w:abstractNum>
  <w:abstractNum w:abstractNumId="3">
    <w:lvl w:ilvl="0">
      <w:start w:val="65535"/>
      <w:numFmt w:val="bullet"/>
      <w:lvlText w:val="-"/>
      <w:lvlJc w:val="left"/>
      <w:pPr>
        <w:tabs>
          <w:tab w:val="num" w:pos="0"/>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1786" w:hanging="1077"/>
      </w:pPr>
      <w:rPr>
        <w:sz w:val="27"/>
        <w:rFonts w:ascii="Times New Roman" w:hAnsi="Times New Roman"/>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5ebb"/>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character" w:styleId="-">
    <w:name w:val="Hyperlink"/>
    <w:rsid w:val="006c5ebb"/>
    <w:rPr>
      <w:color w:val="0000FF"/>
      <w:u w:val="single"/>
    </w:rPr>
  </w:style>
  <w:style w:type="character" w:styleId="Strong">
    <w:name w:val="Strong"/>
    <w:qFormat/>
    <w:rsid w:val="006c5ebb"/>
    <w:rPr>
      <w:b/>
      <w:bCs/>
    </w:rPr>
  </w:style>
  <w:style w:type="character" w:styleId="Extended-textshort" w:customStyle="1">
    <w:name w:val="extended-text__short"/>
    <w:basedOn w:val="DefaultParagraphFont"/>
    <w:qFormat/>
    <w:rsid w:val="006c5ebb"/>
    <w:rPr/>
  </w:style>
  <w:style w:type="character" w:styleId="Style14" w:customStyle="1">
    <w:name w:val="Основной текст Знак"/>
    <w:basedOn w:val="DefaultParagraphFont"/>
    <w:qFormat/>
    <w:rsid w:val="006c5ebb"/>
    <w:rPr>
      <w:rFonts w:ascii="Times New Roman" w:hAnsi="Times New Roman" w:eastAsia="Times New Roman" w:cs="Times New Roman"/>
      <w:sz w:val="30"/>
      <w:szCs w:val="24"/>
      <w:lang w:eastAsia="zh-CN"/>
    </w:rPr>
  </w:style>
  <w:style w:type="character" w:styleId="Extendedtext-short" w:customStyle="1">
    <w:name w:val="extendedtext-short"/>
    <w:basedOn w:val="DefaultParagraphFont"/>
    <w:qFormat/>
    <w:rsid w:val="006c5ebb"/>
    <w:rPr/>
  </w:style>
  <w:style w:type="character" w:styleId="FontStyle18" w:customStyle="1">
    <w:name w:val="Font Style18"/>
    <w:qFormat/>
    <w:rsid w:val="0043112c"/>
    <w:rPr>
      <w:rFonts w:ascii="Times New Roman" w:hAnsi="Times New Roman" w:cs="Times New Roman"/>
      <w:b/>
      <w:bCs/>
      <w:sz w:val="26"/>
      <w:szCs w:val="26"/>
    </w:rPr>
  </w:style>
  <w:style w:type="character" w:styleId="Highlighthighlightactive" w:customStyle="1">
    <w:name w:val="highlight highlight_active"/>
    <w:basedOn w:val="DefaultParagraphFont"/>
    <w:qFormat/>
    <w:rsid w:val="0043112c"/>
    <w:rPr/>
  </w:style>
  <w:style w:type="character" w:styleId="UnresolvedMention">
    <w:name w:val="Unresolved Mention"/>
    <w:basedOn w:val="DefaultParagraphFont"/>
    <w:uiPriority w:val="99"/>
    <w:semiHidden/>
    <w:unhideWhenUsed/>
    <w:qFormat/>
    <w:rsid w:val="00ed56f4"/>
    <w:rPr>
      <w:color w:val="605E5C"/>
      <w:shd w:fill="E1DFDD" w:val="clear"/>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rsid w:val="006c5ebb"/>
    <w:pPr>
      <w:widowControl/>
      <w:spacing w:lineRule="auto" w:line="192"/>
      <w:jc w:val="center"/>
    </w:pPr>
    <w:rPr>
      <w:sz w:val="30"/>
      <w:szCs w:val="24"/>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rmal" w:customStyle="1">
    <w:name w:val="ConsPlusNormal"/>
    <w:qFormat/>
    <w:rsid w:val="006c5ebb"/>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ConsPlusTitle" w:customStyle="1">
    <w:name w:val="ConsPlusTitle"/>
    <w:qFormat/>
    <w:rsid w:val="006c5ebb"/>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nformat" w:customStyle="1">
    <w:name w:val="ConsPlusNonformat"/>
    <w:qFormat/>
    <w:rsid w:val="006c5ebb"/>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1" w:customStyle="1">
    <w:name w:val="Основной текст с отступом 21"/>
    <w:basedOn w:val="Normal"/>
    <w:qFormat/>
    <w:rsid w:val="006c5ebb"/>
    <w:pPr>
      <w:widowControl/>
      <w:spacing w:lineRule="auto" w:line="480" w:before="0" w:after="120"/>
      <w:ind w:left="283" w:hanging="0"/>
    </w:pPr>
    <w:rPr>
      <w:sz w:val="28"/>
      <w:szCs w:val="24"/>
    </w:rPr>
  </w:style>
  <w:style w:type="paragraph" w:styleId="22" w:customStyle="1">
    <w:name w:val="Основной текст с отступом 22"/>
    <w:basedOn w:val="Normal"/>
    <w:qFormat/>
    <w:rsid w:val="006c5ebb"/>
    <w:pPr>
      <w:spacing w:lineRule="auto" w:line="480" w:before="0" w:after="120"/>
      <w:ind w:left="283" w:hanging="0"/>
    </w:pPr>
    <w:rPr/>
  </w:style>
  <w:style w:type="paragraph" w:styleId="NormalWeb">
    <w:name w:val="Normal (Web)"/>
    <w:basedOn w:val="Normal"/>
    <w:uiPriority w:val="99"/>
    <w:semiHidden/>
    <w:unhideWhenUsed/>
    <w:qFormat/>
    <w:rsid w:val="0043112c"/>
    <w:pPr/>
    <w:rPr>
      <w:sz w:val="24"/>
      <w:szCs w:val="24"/>
    </w:rPr>
  </w:style>
  <w:style w:type="paragraph" w:styleId="ListParagraph">
    <w:name w:val="List Paragraph"/>
    <w:basedOn w:val="Normal"/>
    <w:uiPriority w:val="34"/>
    <w:qFormat/>
    <w:rsid w:val="00a44f93"/>
    <w:pPr>
      <w:widowControl/>
      <w:spacing w:lineRule="auto" w:line="276" w:before="0" w:after="200"/>
      <w:ind w:left="720" w:hanging="0"/>
      <w:contextualSpacing/>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254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351D71019A8208287150EB4A166D0A87E5D6B31073D50154E745842BCE3681CFB5FDD65211C4E2BJ9QEI" TargetMode="External"/><Relationship Id="rId3" Type="http://schemas.openxmlformats.org/officeDocument/2006/relationships/hyperlink" Target="consultantplus://offline/ref=9351D71019A8208287150EB4A166D0A87E5D6A3F043D50154E745842BCJEQ3I" TargetMode="External"/><Relationship Id="rId4" Type="http://schemas.openxmlformats.org/officeDocument/2006/relationships/hyperlink" Target="http://www.gorodsharypovo.ru/" TargetMode="External"/><Relationship Id="rId5" Type="http://schemas.openxmlformats.org/officeDocument/2006/relationships/hyperlink" Target="consultantplus://offline/ref=95DF936464C9974784078D76DF148052DC82AD4765A063746BBCBA285EAC965976B7D8DC0CA7432F164F6D664967V0J" TargetMode="External"/><Relationship Id="rId6" Type="http://schemas.openxmlformats.org/officeDocument/2006/relationships/hyperlink" Target="mailto:timonya31@mail.ru" TargetMode="External"/><Relationship Id="rId7" Type="http://schemas.openxmlformats.org/officeDocument/2006/relationships/hyperlink" Target="http://www.gorodsharypovo.ru/" TargetMode="External"/><Relationship Id="rId8" Type="http://schemas.openxmlformats.org/officeDocument/2006/relationships/hyperlink" Target="mailto:timonya31@mail.ru" TargetMode="External"/><Relationship Id="rId9" Type="http://schemas.openxmlformats.org/officeDocument/2006/relationships/oleObject" Target="embeddings/oleObject1.bin"/><Relationship Id="rId10" Type="http://schemas.openxmlformats.org/officeDocument/2006/relationships/image" Target="media/image1.wmf"/><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LibreOffice/7.5.1.2$Windows_X86_64 LibreOffice_project/fcbaee479e84c6cd81291587d2ee68cba099e129</Application>
  <AppVersion>15.0000</AppVersion>
  <DocSecurity>0</DocSecurity>
  <Pages>19</Pages>
  <Words>4512</Words>
  <Characters>34375</Characters>
  <CharactersWithSpaces>39135</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2021-12-15T02:50:00Z</dcterms:created>
  <dc:creator>a2101</dc:creator>
  <dc:description/>
  <dc:language>ru-RU</dc:language>
  <cp:lastModifiedBy/>
  <cp:lastPrinted>2021-12-08T02:32:00Z</cp:lastPrinted>
  <dcterms:modified xsi:type="dcterms:W3CDTF">2021-12-15T10:29:19Z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