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Актуальная редакция по состоянию на 28.07.2022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Администрация города Шарыпово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город Шарыпово Красноярского края 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ПОСТАНОВЛЕНИЕ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05.10.2006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val="en-US"/>
              </w:rPr>
              <w:t xml:space="preserve">    </w:t>
            </w:r>
            <w:r>
              <w:rPr>
                <w:rFonts w:cs="Arial" w:ascii="Arial" w:hAnsi="Arial"/>
                <w:sz w:val="24"/>
              </w:rPr>
              <w:t xml:space="preserve">№ </w:t>
            </w:r>
            <w:r>
              <w:rPr>
                <w:rFonts w:cs="Arial" w:ascii="Arial" w:hAnsi="Arial"/>
                <w:sz w:val="24"/>
              </w:rPr>
              <w:t>1230</w:t>
            </w:r>
          </w:p>
        </w:tc>
      </w:tr>
    </w:tbl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40130" cy="11366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040" cy="1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f" o:allowincell="f" style="position:absolute;margin-left:-189pt;margin-top:12.5pt;width:81.85pt;height:8.9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О межведомственной комиссии по профилактике правонарушений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В целях координации деятельности городских служб системы профилактики правонарушений, реализации городской целевой программы «Профилактика правонарушений в г. Шарыпово на 2007 - 2009г.», руководствуясь статьей 32 Устава города Шарыпово,</w:t>
      </w:r>
    </w:p>
    <w:p>
      <w:pPr>
        <w:pStyle w:val="Normal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ПОСТАНОВЛЯЮ: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1.</w:t>
        <w:tab/>
        <w:t>Утвердить  состав Межведомственной  комиссии по  профилактике правонарушений согласно приложению №1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2.</w:t>
        <w:tab/>
        <w:t>Утвердить     Положение     о    Межведомственной     комиссии     по профилактике правонарушений согласно приложению №2.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3. Контроль за исполнением Постановления оставляю за собой.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4. Постановление вступает в силу со дня его подписания.</w:t>
        <w:tab/>
      </w:r>
    </w:p>
    <w:p>
      <w:pPr>
        <w:pStyle w:val="Normal"/>
        <w:ind w:left="360" w:hanging="0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sectPr>
          <w:type w:val="nextPage"/>
          <w:pgSz w:w="11906" w:h="16838"/>
          <w:pgMar w:left="1701" w:right="850" w:gutter="0" w:header="0" w:top="1135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left="360" w:hanging="36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Глава города                                                                                       В.Г. Хохлов </w:t>
      </w:r>
    </w:p>
    <w:p>
      <w:pPr>
        <w:pStyle w:val="Normal"/>
        <w:ind w:left="5103"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Приложение № 1</w:t>
      </w:r>
    </w:p>
    <w:p>
      <w:pPr>
        <w:pStyle w:val="Normal"/>
        <w:ind w:left="5103"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к постановлению </w:t>
      </w:r>
    </w:p>
    <w:p>
      <w:pPr>
        <w:pStyle w:val="Normal"/>
        <w:ind w:left="5103"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Администрации города Шарыпово</w:t>
      </w:r>
    </w:p>
    <w:p>
      <w:pPr>
        <w:pStyle w:val="Normal"/>
        <w:ind w:left="5103"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от 05.10.2006 № 1230 </w:t>
      </w:r>
    </w:p>
    <w:p>
      <w:pPr>
        <w:pStyle w:val="Normal"/>
        <w:ind w:left="5103" w:hanging="0"/>
        <w:rPr>
          <w:rFonts w:ascii="Arial" w:hAnsi="Arial" w:cs="Arial"/>
          <w:bCs/>
          <w:sz w:val="24"/>
        </w:rPr>
      </w:pPr>
      <w:bookmarkStart w:id="0" w:name="_GoBack"/>
      <w:bookmarkEnd w:id="0"/>
      <w:r>
        <w:rPr>
          <w:rFonts w:cs="Arial" w:ascii="Arial" w:hAnsi="Arial"/>
          <w:bCs/>
          <w:sz w:val="24"/>
        </w:rPr>
        <w:t xml:space="preserve">Приложение к постановлению </w:t>
      </w:r>
    </w:p>
    <w:p>
      <w:pPr>
        <w:pStyle w:val="Normal"/>
        <w:ind w:left="5103"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Администрации города Шарыпово</w:t>
      </w:r>
    </w:p>
    <w:p>
      <w:pPr>
        <w:pStyle w:val="Normal"/>
        <w:ind w:left="5103"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от 28.07.2022 № 241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Состав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Межведомственной комиссии по профилактике правонарушений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4250"/>
        <w:gridCol w:w="4822"/>
      </w:tblGrid>
      <w:tr>
        <w:trPr>
          <w:trHeight w:val="71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14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Председатель комиссии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Глава города Шарыпово;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заместитель Главы города Шарыпово по общественно-политической работе;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врио начальника Межмуниципального отдела МВД России «Шарыповский»;</w:t>
            </w:r>
          </w:p>
        </w:tc>
      </w:tr>
      <w:tr>
        <w:trPr>
          <w:trHeight w:val="118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Секретарь комиссии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Ведущий аналитик МБУ ИМЦ РО;</w:t>
            </w:r>
          </w:p>
        </w:tc>
      </w:tr>
      <w:tr>
        <w:trPr>
          <w:trHeight w:val="56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Члены комиссии</w:t>
            </w:r>
          </w:p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заместитель Главы города Шарыпово по социальным вопросам;</w:t>
            </w:r>
          </w:p>
        </w:tc>
      </w:tr>
      <w:tr>
        <w:trPr>
          <w:trHeight w:val="40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руководитель управления образованием Администрации города Шарыпово;</w:t>
            </w:r>
          </w:p>
        </w:tc>
      </w:tr>
      <w:tr>
        <w:trPr>
          <w:trHeight w:val="56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начальник отдела спорта и молодежной политики Администрации города Шарыпово;</w:t>
            </w:r>
          </w:p>
        </w:tc>
      </w:tr>
      <w:tr>
        <w:trPr>
          <w:trHeight w:val="4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начальник Отдела культуры Администрации города Шарыпово;</w:t>
            </w:r>
          </w:p>
        </w:tc>
      </w:tr>
      <w:tr>
        <w:trPr>
          <w:trHeight w:val="42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главный врач КГБУЗ «Шарыповская городская больница»;</w:t>
            </w:r>
          </w:p>
        </w:tc>
      </w:tr>
      <w:tr>
        <w:trPr>
          <w:trHeight w:val="48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начальник территориального отдела по вопросам жизнедеятельности городских поселков Дубинино и Горячегорск Администрации города Шарыпово;</w:t>
            </w:r>
          </w:p>
        </w:tc>
      </w:tr>
      <w:tr>
        <w:trPr>
          <w:trHeight w:val="68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директор  КГКУ «Центр занятости населения города Шарыпово»</w:t>
            </w:r>
          </w:p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(по согласованию);</w:t>
            </w:r>
          </w:p>
        </w:tc>
      </w:tr>
      <w:tr>
        <w:trPr>
          <w:trHeight w:val="59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заместитель начальника филиала Шарыповского муниципального филиала ФКУ УИИ ГУФСИН России по Красноярскому краю (по согласованию);</w:t>
            </w:r>
          </w:p>
        </w:tc>
      </w:tr>
      <w:tr>
        <w:trPr>
          <w:trHeight w:val="556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депутат Шарыповского городского Совета депутатов (по согласованию);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директор КГБУ СО «Центр  семьи «Шарыповский» - уполномоченный по правам ребенка в г. Шарыпово (по согласованию);</w:t>
            </w:r>
          </w:p>
        </w:tc>
      </w:tr>
      <w:tr>
        <w:trPr>
          <w:trHeight w:val="54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lang w:eastAsia="en-US"/>
              </w:rPr>
              <w:t>директор Шарыповского филиала ОГБПОУ «Томский коммунально-строительный техникум» (по согласованию);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851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right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Приложение № 2</w:t>
      </w:r>
    </w:p>
    <w:p>
      <w:pPr>
        <w:pStyle w:val="Normal"/>
        <w:ind w:left="360" w:hanging="360"/>
        <w:jc w:val="right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к постановлению главы города</w:t>
      </w:r>
    </w:p>
    <w:p>
      <w:pPr>
        <w:pStyle w:val="Normal"/>
        <w:ind w:left="360" w:hanging="360"/>
        <w:jc w:val="right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№ </w:t>
      </w:r>
      <w:r>
        <w:rPr>
          <w:rFonts w:cs="Arial" w:ascii="Arial" w:hAnsi="Arial"/>
          <w:bCs/>
          <w:sz w:val="24"/>
        </w:rPr>
        <w:t>1230 от 05.10.2006</w:t>
      </w:r>
    </w:p>
    <w:p>
      <w:pPr>
        <w:pStyle w:val="Normal"/>
        <w:widowControl w:val="false"/>
        <w:shd w:val="clear" w:color="auto" w:fill="FFFFFF"/>
        <w:ind w:right="205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Cs/>
          <w:spacing w:val="-2"/>
          <w:sz w:val="24"/>
        </w:rPr>
        <w:t>ПОЛОЖЕНИЕ</w:t>
      </w:r>
    </w:p>
    <w:p>
      <w:pPr>
        <w:pStyle w:val="Normal"/>
        <w:widowControl w:val="false"/>
        <w:shd w:val="clear" w:color="auto" w:fill="FFFFFF"/>
        <w:ind w:left="139" w:hanging="0"/>
        <w:jc w:val="center"/>
        <w:rPr>
          <w:rFonts w:ascii="Arial" w:hAnsi="Arial" w:cs="Arial"/>
          <w:bCs/>
          <w:spacing w:val="-3"/>
          <w:sz w:val="24"/>
        </w:rPr>
      </w:pPr>
      <w:r>
        <w:rPr>
          <w:rFonts w:cs="Arial" w:ascii="Arial" w:hAnsi="Arial"/>
          <w:bCs/>
          <w:spacing w:val="-3"/>
          <w:sz w:val="24"/>
        </w:rPr>
        <w:t>о межведомственной комиссии по профилактике правонарушений</w:t>
      </w:r>
    </w:p>
    <w:p>
      <w:pPr>
        <w:pStyle w:val="Normal"/>
        <w:widowControl w:val="false"/>
        <w:shd w:val="clear" w:color="auto" w:fill="FFFFFF"/>
        <w:ind w:left="139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widowControl w:val="false"/>
        <w:shd w:val="clear" w:color="auto" w:fill="FFFFFF"/>
        <w:spacing w:lineRule="exact" w:line="322"/>
        <w:ind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color w:val="000000"/>
          <w:sz w:val="24"/>
        </w:rPr>
        <w:t xml:space="preserve">1. Городская межведомственная комиссия по профилактике </w:t>
      </w:r>
      <w:r>
        <w:rPr>
          <w:rFonts w:cs="Arial" w:ascii="Arial" w:hAnsi="Arial"/>
          <w:color w:val="000000"/>
          <w:spacing w:val="2"/>
          <w:sz w:val="24"/>
        </w:rPr>
        <w:t xml:space="preserve">правонарушений является совещательным органом, обеспечивающим </w:t>
      </w:r>
      <w:r>
        <w:rPr>
          <w:rFonts w:cs="Arial" w:ascii="Arial" w:hAnsi="Arial"/>
          <w:color w:val="000000"/>
          <w:spacing w:val="-2"/>
          <w:sz w:val="24"/>
        </w:rPr>
        <w:t xml:space="preserve">взаимодействие и координацию деятельности    городских    служб </w:t>
      </w:r>
      <w:r>
        <w:rPr>
          <w:rFonts w:cs="Arial" w:ascii="Arial" w:hAnsi="Arial"/>
          <w:color w:val="000000"/>
          <w:spacing w:val="-1"/>
          <w:sz w:val="24"/>
        </w:rPr>
        <w:t xml:space="preserve">системы профилактики правонарушений (далее именуемая МВКГШ). </w:t>
      </w:r>
    </w:p>
    <w:p>
      <w:pPr>
        <w:pStyle w:val="Normal"/>
        <w:widowControl w:val="false"/>
        <w:shd w:val="clear" w:color="auto" w:fill="FFFFFF"/>
        <w:spacing w:lineRule="exact" w:line="322"/>
        <w:ind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color w:val="000000"/>
          <w:spacing w:val="5"/>
          <w:sz w:val="24"/>
        </w:rPr>
        <w:t xml:space="preserve">2. Комиссия в своей деятельности руководствуется законодательством </w:t>
      </w:r>
      <w:r>
        <w:rPr>
          <w:rFonts w:cs="Arial" w:ascii="Arial" w:hAnsi="Arial"/>
          <w:color w:val="000000"/>
          <w:sz w:val="24"/>
        </w:rPr>
        <w:t xml:space="preserve">РФ и Красноярского края, а также настоящим Положением. </w:t>
      </w:r>
    </w:p>
    <w:p>
      <w:pPr>
        <w:pStyle w:val="Normal"/>
        <w:widowControl w:val="false"/>
        <w:shd w:val="clear" w:color="auto" w:fill="FFFFFF"/>
        <w:spacing w:lineRule="exact" w:line="322"/>
        <w:ind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color w:val="000000"/>
          <w:sz w:val="24"/>
        </w:rPr>
        <w:t xml:space="preserve">3. Решения,   принимаемые   МВКПП   и   утвержденные   главой   города </w:t>
      </w:r>
      <w:r>
        <w:rPr>
          <w:rFonts w:cs="Arial" w:ascii="Arial" w:hAnsi="Arial"/>
          <w:color w:val="000000"/>
          <w:spacing w:val="-1"/>
          <w:sz w:val="24"/>
        </w:rPr>
        <w:t>Шарыпово   обязательны    для    исполнения    городскими    службами системы профилактики.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50" w:leader="none"/>
        </w:tabs>
        <w:spacing w:lineRule="exact" w:line="322"/>
        <w:ind w:firstLine="709"/>
        <w:jc w:val="both"/>
        <w:rPr>
          <w:rFonts w:ascii="Arial" w:hAnsi="Arial" w:cs="Arial"/>
          <w:color w:val="000000"/>
          <w:spacing w:val="-14"/>
          <w:sz w:val="24"/>
        </w:rPr>
      </w:pPr>
      <w:r>
        <w:rPr>
          <w:rFonts w:cs="Arial" w:ascii="Arial" w:hAnsi="Arial"/>
          <w:color w:val="000000"/>
          <w:spacing w:val="1"/>
          <w:sz w:val="24"/>
        </w:rPr>
        <w:t xml:space="preserve">4. В рамках МВКПП могут создаваться рабочие комиссии по отдельным направлениям деятельности или для решения конкретной проблемы в </w:t>
      </w:r>
      <w:r>
        <w:rPr>
          <w:rFonts w:cs="Arial" w:ascii="Arial" w:hAnsi="Arial"/>
          <w:color w:val="000000"/>
          <w:spacing w:val="-1"/>
          <w:sz w:val="24"/>
        </w:rPr>
        <w:t>сфере профилактики правонарушений.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284" w:leader="none"/>
        </w:tabs>
        <w:spacing w:lineRule="exact" w:line="322"/>
        <w:ind w:firstLine="709"/>
        <w:jc w:val="both"/>
        <w:rPr>
          <w:rFonts w:ascii="Arial" w:hAnsi="Arial" w:cs="Arial"/>
          <w:color w:val="000000"/>
          <w:spacing w:val="-19"/>
          <w:sz w:val="24"/>
        </w:rPr>
      </w:pPr>
      <w:r>
        <w:rPr>
          <w:rFonts w:cs="Arial" w:ascii="Arial" w:hAnsi="Arial"/>
          <w:color w:val="000000"/>
          <w:spacing w:val="5"/>
          <w:sz w:val="24"/>
        </w:rPr>
        <w:t xml:space="preserve">5. В  городских  службах системы  профилактики могут быть  созданы </w:t>
      </w:r>
      <w:r>
        <w:rPr>
          <w:rFonts w:cs="Arial" w:ascii="Arial" w:hAnsi="Arial"/>
          <w:color w:val="000000"/>
          <w:spacing w:val="1"/>
          <w:sz w:val="24"/>
        </w:rPr>
        <w:t xml:space="preserve">рабочие   группы   по   взаимодействию   с   МВКПП   и   координации </w:t>
      </w:r>
      <w:r>
        <w:rPr>
          <w:rFonts w:cs="Arial" w:ascii="Arial" w:hAnsi="Arial"/>
          <w:color w:val="000000"/>
          <w:spacing w:val="2"/>
          <w:sz w:val="24"/>
        </w:rPr>
        <w:t xml:space="preserve">выполнения программных мероприятий и реализацией принимаемых </w:t>
      </w:r>
      <w:r>
        <w:rPr>
          <w:rFonts w:cs="Arial" w:ascii="Arial" w:hAnsi="Arial"/>
          <w:color w:val="000000"/>
          <w:sz w:val="24"/>
        </w:rPr>
        <w:t>на МВКПП решений в части их касающихся.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50" w:leader="none"/>
        </w:tabs>
        <w:spacing w:lineRule="exact" w:line="322"/>
        <w:ind w:firstLine="709"/>
        <w:jc w:val="both"/>
        <w:rPr>
          <w:rFonts w:ascii="Arial" w:hAnsi="Arial" w:cs="Arial"/>
          <w:color w:val="000000"/>
          <w:spacing w:val="-17"/>
          <w:sz w:val="24"/>
        </w:rPr>
      </w:pPr>
      <w:r>
        <w:rPr>
          <w:rFonts w:cs="Arial" w:ascii="Arial" w:hAnsi="Arial"/>
          <w:color w:val="000000"/>
          <w:spacing w:val="7"/>
          <w:sz w:val="24"/>
        </w:rPr>
        <w:t xml:space="preserve">6. К участию  в работе  МВКПП могут  приглашаться  с  их  согласия </w:t>
      </w:r>
      <w:r>
        <w:rPr>
          <w:rFonts w:cs="Arial" w:ascii="Arial" w:hAnsi="Arial"/>
          <w:color w:val="000000"/>
          <w:spacing w:val="-1"/>
          <w:sz w:val="24"/>
        </w:rPr>
        <w:t>представители судебных органов.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50" w:leader="none"/>
        </w:tabs>
        <w:spacing w:lineRule="exact" w:line="322"/>
        <w:ind w:firstLine="709"/>
        <w:jc w:val="both"/>
        <w:rPr>
          <w:rFonts w:ascii="Arial" w:hAnsi="Arial" w:cs="Arial"/>
          <w:color w:val="000000"/>
          <w:spacing w:val="-19"/>
          <w:sz w:val="24"/>
        </w:rPr>
      </w:pPr>
      <w:r>
        <w:rPr>
          <w:rFonts w:cs="Arial" w:ascii="Arial" w:hAnsi="Arial"/>
          <w:color w:val="000000"/>
          <w:sz w:val="24"/>
        </w:rPr>
        <w:t>7. К полномочиям МВКПП относятся: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56" w:leader="none"/>
        </w:tabs>
        <w:spacing w:lineRule="exact" w:line="322"/>
        <w:ind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color w:val="000000"/>
          <w:sz w:val="24"/>
        </w:rPr>
        <w:t>-</w:t>
        <w:tab/>
        <w:t>проведение   комплексного   анализа   состояния   профилактики</w:t>
        <w:br/>
      </w:r>
      <w:r>
        <w:rPr>
          <w:rFonts w:cs="Arial" w:ascii="Arial" w:hAnsi="Arial"/>
          <w:color w:val="000000"/>
          <w:spacing w:val="-1"/>
          <w:sz w:val="24"/>
        </w:rPr>
        <w:t>правонарушений    на   территории    муниципального    образования</w:t>
        <w:br/>
      </w:r>
      <w:r>
        <w:rPr>
          <w:rFonts w:cs="Arial" w:ascii="Arial" w:hAnsi="Arial"/>
          <w:color w:val="000000"/>
          <w:spacing w:val="1"/>
          <w:sz w:val="24"/>
        </w:rPr>
        <w:t>города   Шарыпово   с   последующей   выработкой   рекомендаций</w:t>
        <w:br/>
      </w:r>
      <w:r>
        <w:rPr>
          <w:rFonts w:cs="Arial" w:ascii="Arial" w:hAnsi="Arial"/>
          <w:color w:val="000000"/>
          <w:spacing w:val="-1"/>
          <w:sz w:val="24"/>
        </w:rPr>
        <w:t>городскими службами системы профилактики: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26" w:leader="none"/>
        </w:tabs>
        <w:spacing w:lineRule="exact" w:line="322"/>
        <w:ind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color w:val="000000"/>
          <w:sz w:val="24"/>
        </w:rPr>
        <w:t>-</w:t>
        <w:tab/>
      </w:r>
      <w:r>
        <w:rPr>
          <w:rFonts w:cs="Arial" w:ascii="Arial" w:hAnsi="Arial"/>
          <w:color w:val="000000"/>
          <w:spacing w:val="4"/>
          <w:sz w:val="24"/>
        </w:rPr>
        <w:t>разработка муниципальных комплексных целевых программ по</w:t>
        <w:br/>
      </w:r>
      <w:r>
        <w:rPr>
          <w:rFonts w:cs="Arial" w:ascii="Arial" w:hAnsi="Arial"/>
          <w:color w:val="000000"/>
          <w:sz w:val="24"/>
        </w:rPr>
        <w:t>профилактике   правонарушений,   контроль   за   их   выполнением,</w:t>
        <w:br/>
      </w:r>
      <w:r>
        <w:rPr>
          <w:rFonts w:cs="Arial" w:ascii="Arial" w:hAnsi="Arial"/>
          <w:color w:val="000000"/>
          <w:spacing w:val="-1"/>
          <w:sz w:val="24"/>
        </w:rPr>
        <w:t>целевым использованием выделенных денежных средств;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22" w:leader="none"/>
        </w:tabs>
        <w:spacing w:lineRule="exact" w:line="322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pacing w:val="-3"/>
          <w:sz w:val="24"/>
        </w:rPr>
        <w:t>- предоставление органам местного самоуправления информации о</w:t>
        <w:br/>
      </w:r>
      <w:r>
        <w:rPr>
          <w:rFonts w:cs="Arial" w:ascii="Arial" w:hAnsi="Arial"/>
          <w:color w:val="000000"/>
          <w:sz w:val="24"/>
        </w:rPr>
        <w:t>состоянии профилактической деятельности, внесение предложений</w:t>
        <w:br/>
        <w:t xml:space="preserve">по повышению </w:t>
      </w:r>
      <w:r>
        <w:rPr>
          <w:rFonts w:cs="Arial" w:ascii="Arial" w:hAnsi="Arial"/>
          <w:bCs/>
          <w:color w:val="000000"/>
          <w:sz w:val="24"/>
        </w:rPr>
        <w:t xml:space="preserve">ее </w:t>
      </w:r>
      <w:r>
        <w:rPr>
          <w:rFonts w:cs="Arial" w:ascii="Arial" w:hAnsi="Arial"/>
          <w:color w:val="000000"/>
          <w:sz w:val="24"/>
        </w:rPr>
        <w:t>эффективности;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- организация   заслушивания   руководителей   городских   служб системы профилактики правонарушений по вопросам предупреждения правонарушений, устранения причин и условий, способствующих их совершенствованию;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 </w:t>
      </w:r>
      <w:r>
        <w:rPr>
          <w:rFonts w:cs="Arial" w:ascii="Arial" w:hAnsi="Arial"/>
          <w:bCs/>
          <w:sz w:val="24"/>
        </w:rPr>
        <w:t>- координация    деятельности        городских    служб    системы профилактики по: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•</w:t>
      </w:r>
      <w:r>
        <w:rPr>
          <w:rFonts w:cs="Arial" w:ascii="Arial" w:hAnsi="Arial"/>
          <w:bCs/>
          <w:sz w:val="24"/>
        </w:rPr>
        <w:tab/>
        <w:t>предупреждению    правонарушений,     выработка    мер     по     ее совершенствованию;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•</w:t>
      </w:r>
      <w:r>
        <w:rPr>
          <w:rFonts w:cs="Arial" w:ascii="Arial" w:hAnsi="Arial"/>
          <w:bCs/>
          <w:sz w:val="24"/>
        </w:rPr>
        <w:tab/>
        <w:t>укреплению       взаимодействия       и       налаживанию       тесного сотрудничества с населением, средствами массовой информации;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•</w:t>
      </w:r>
      <w:r>
        <w:rPr>
          <w:rFonts w:cs="Arial" w:ascii="Arial" w:hAnsi="Arial"/>
          <w:bCs/>
          <w:sz w:val="24"/>
        </w:rPr>
        <w:tab/>
        <w:t>разработка мероприятия по привлечению дополнительных средств для финансирования профилактических, лечебных мероприятий, направленных на борьбу с правонарушениями.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8. Комиссия имеет право: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</w:t>
        <w:tab/>
        <w:t>Запрашивать   у    органов   местного    самоуправления   города, государственных   и   иных   организациях   необходимые   для   ее деятельности документы и информацию.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Заслушивать  на  своих  заседаниях  должностных  лиц  органов местного        самоуправления,        общественных        объединений, правоохранительных      органов, представителей учреждений образования, культуры, здравоохранения.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Комиссию возглавляет председатель, который определяет основные направления деятельности комиссии, организует ее работу и ведет заседания. Председатель комиссии имеет заместителя.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Комиссия  осуществляет  свою деятельность  в   соответствии  с планом работы, который принимается на заседании комиссии и утверждается ее председателем.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Заседание комиссии проводится по мере необходимости, но не реже одного раза в три месяца и считаются правомочными, если на них присутствует не менее половины списочного состава комиссии.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Дату,    порядок   заседания   определяет   председатель    комиссии. Заседание комиссии по поручению председателя может вести его заместитель.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Присутствие на заседании комиссии ее членов обязательно. В случае отсутствия члена комиссии он вправе изложить свое мнение по    рассматриваемым    вопросам    в    письменной    форме.    При невозможности участия в заседании члены комиссии информируют председателя комиссии. Комиссия может рассматривать отдельные вопросы на закрытых совещаниях.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Решения    комиссии    принимаются    большинством    голосов, присутствующих на заседании членов комиссии и оформляются</w:t>
      </w: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bCs/>
          <w:sz w:val="24"/>
        </w:rPr>
        <w:t>протоколом, который подписывается председателем и секретарем комиссии.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К   работе   комиссии   при   необходимости   могут   привлекаться представители заинтересованных организаций, не входящих в ее состав.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Для реализации возложенных на комиссию задач секретарь: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- Оформляет    протоколы   заседаний    комиссии.    Осуществляет контроль за выполнением принятых комиссией решений. 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 В период между заседаниями комиссии принимает решения по вопросам,    отнесенным   к   его   компетенции.   За   исключением вопросов, требующих согласования с председателем комиссии.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Знакомит   членов   комиссии   с   ее   решениями   и   другими информационно   -   методическими   материалами   по   проблемам профилактики правонарушений.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Взаимодействует с общественными организациями, средствами массовой информации.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- Изучает передовой опыт по предупреждению и профилактике правонарушений в городах и районах края, поддерживает с ними связь.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3351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qFormat/>
    <w:rsid w:val="00176530"/>
    <w:rPr>
      <w:sz w:val="28"/>
      <w:szCs w:val="24"/>
    </w:rPr>
  </w:style>
  <w:style w:type="character" w:styleId="Style15" w:customStyle="1">
    <w:name w:val="Нижний колонтитул Знак"/>
    <w:qFormat/>
    <w:rsid w:val="00176530"/>
    <w:rPr>
      <w:sz w:val="28"/>
      <w:szCs w:val="24"/>
    </w:rPr>
  </w:style>
  <w:style w:type="character" w:styleId="Style16" w:customStyle="1">
    <w:name w:val="Текст выноски Знак"/>
    <w:qFormat/>
    <w:rsid w:val="00c2347e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qFormat/>
    <w:rsid w:val="001113a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nformat" w:customStyle="1">
    <w:name w:val="ConsPlusNonformat"/>
    <w:qFormat/>
    <w:rsid w:val="0073191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17653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17653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c234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150"/>
    <w:pPr>
      <w:spacing w:before="0" w:after="0"/>
      <w:ind w:left="720" w:hanging="0"/>
      <w:contextualSpacing/>
    </w:pPr>
    <w:rPr>
      <w:sz w:val="20"/>
      <w:szCs w:val="20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724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38041c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96a09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1552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b27599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LibreOffice/7.5.1.2$Windows_X86_64 LibreOffice_project/fcbaee479e84c6cd81291587d2ee68cba099e129</Application>
  <AppVersion>15.0000</AppVersion>
  <DocSecurity>0</DocSecurity>
  <Pages>5</Pages>
  <Words>810</Words>
  <Characters>6100</Characters>
  <CharactersWithSpaces>7280</CharactersWithSpaces>
  <Paragraphs>80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2016-11-25T03:31:00Z</dcterms:created>
  <dc:creator>Admin</dc:creator>
  <dc:description/>
  <dc:language>ru-RU</dc:language>
  <cp:lastModifiedBy/>
  <cp:lastPrinted>2020-02-12T09:24:00Z</cp:lastPrinted>
  <dcterms:modified xsi:type="dcterms:W3CDTF">2023-07-24T15:47:46Z</dcterms:modified>
  <cp:revision>26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